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8B7FA" w14:textId="43C14BB3" w:rsidR="00F739C1" w:rsidRPr="0067074F" w:rsidRDefault="00F739C1" w:rsidP="00F739C1">
      <w:pPr>
        <w:keepNext/>
        <w:spacing w:before="240" w:after="60" w:line="240" w:lineRule="auto"/>
        <w:jc w:val="both"/>
        <w:outlineLvl w:val="0"/>
        <w:rPr>
          <w:rFonts w:ascii="Verdana" w:eastAsia="Times New Roman" w:hAnsi="Verdana" w:cs="Arial"/>
          <w:b/>
          <w:bCs/>
          <w:color w:val="263673"/>
          <w:kern w:val="32"/>
          <w:sz w:val="20"/>
          <w:szCs w:val="20"/>
          <w:lang w:eastAsia="en-GB"/>
        </w:rPr>
      </w:pPr>
      <w:bookmarkStart w:id="0" w:name="_Toc68092160"/>
      <w:r w:rsidRPr="0067074F">
        <w:rPr>
          <w:rFonts w:ascii="Verdana" w:eastAsia="Times New Roman" w:hAnsi="Verdana" w:cs="Arial"/>
          <w:b/>
          <w:bCs/>
          <w:color w:val="263673"/>
          <w:kern w:val="32"/>
          <w:sz w:val="20"/>
          <w:szCs w:val="20"/>
          <w:lang w:eastAsia="en-GB"/>
        </w:rPr>
        <w:t xml:space="preserve">Παράρτημα </w:t>
      </w:r>
      <w:r w:rsidR="003A2D07" w:rsidRPr="0067074F">
        <w:rPr>
          <w:rFonts w:ascii="Verdana" w:eastAsia="Times New Roman" w:hAnsi="Verdana" w:cs="Arial"/>
          <w:b/>
          <w:bCs/>
          <w:color w:val="263673"/>
          <w:kern w:val="32"/>
          <w:sz w:val="20"/>
          <w:szCs w:val="20"/>
          <w:lang w:val="en-US" w:eastAsia="en-GB"/>
        </w:rPr>
        <w:t>III</w:t>
      </w:r>
      <w:r w:rsidRPr="0067074F">
        <w:rPr>
          <w:rFonts w:ascii="Verdana" w:eastAsia="Times New Roman" w:hAnsi="Verdana" w:cs="Arial"/>
          <w:b/>
          <w:bCs/>
          <w:color w:val="263673"/>
          <w:kern w:val="32"/>
          <w:sz w:val="20"/>
          <w:szCs w:val="20"/>
          <w:lang w:eastAsia="en-GB"/>
        </w:rPr>
        <w:t xml:space="preserve"> – </w:t>
      </w:r>
      <w:bookmarkEnd w:id="0"/>
      <w:r w:rsidR="003A2D07" w:rsidRPr="0067074F">
        <w:rPr>
          <w:rFonts w:ascii="Verdana" w:eastAsia="Times New Roman" w:hAnsi="Verdana" w:cs="Arial"/>
          <w:b/>
          <w:bCs/>
          <w:color w:val="263673"/>
          <w:kern w:val="32"/>
          <w:sz w:val="20"/>
          <w:szCs w:val="20"/>
          <w:lang w:val="en-US" w:eastAsia="en-GB"/>
        </w:rPr>
        <w:t>K</w:t>
      </w:r>
      <w:proofErr w:type="spellStart"/>
      <w:r w:rsidR="003A2D07" w:rsidRPr="0067074F">
        <w:rPr>
          <w:rFonts w:ascii="Verdana" w:eastAsia="Times New Roman" w:hAnsi="Verdana" w:cs="Arial"/>
          <w:b/>
          <w:bCs/>
          <w:color w:val="263673"/>
          <w:kern w:val="32"/>
          <w:sz w:val="20"/>
          <w:szCs w:val="20"/>
          <w:lang w:eastAsia="en-GB"/>
        </w:rPr>
        <w:t>οινοί</w:t>
      </w:r>
      <w:proofErr w:type="spellEnd"/>
      <w:r w:rsidR="003A2D07" w:rsidRPr="0067074F">
        <w:rPr>
          <w:rFonts w:ascii="Verdana" w:eastAsia="Times New Roman" w:hAnsi="Verdana" w:cs="Arial"/>
          <w:b/>
          <w:bCs/>
          <w:color w:val="263673"/>
          <w:kern w:val="32"/>
          <w:sz w:val="20"/>
          <w:szCs w:val="20"/>
          <w:lang w:eastAsia="en-GB"/>
        </w:rPr>
        <w:t xml:space="preserve"> Δείκτες σχετικά με τη στήριξη από το ΕΚΤ+ για την αντιμετώπιση της υλικής στέρησης</w:t>
      </w:r>
    </w:p>
    <w:p w14:paraId="0630EF39" w14:textId="77777777" w:rsidR="003A2D07" w:rsidRPr="0067074F" w:rsidRDefault="003A2D07" w:rsidP="002B3E73">
      <w:pPr>
        <w:spacing w:line="240" w:lineRule="auto"/>
        <w:jc w:val="both"/>
        <w:rPr>
          <w:rFonts w:ascii="Verdana" w:eastAsia="Times New Roman" w:hAnsi="Verdana" w:cs="Times New Roman"/>
          <w:color w:val="333333"/>
          <w:sz w:val="20"/>
          <w:szCs w:val="20"/>
          <w:lang w:eastAsia="en-GB"/>
        </w:rPr>
      </w:pPr>
    </w:p>
    <w:p w14:paraId="7F1809FC" w14:textId="358A4A55" w:rsidR="005775B9" w:rsidRPr="0067074F" w:rsidRDefault="00D06B68" w:rsidP="002B3E73">
      <w:pPr>
        <w:spacing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Στο  </w:t>
      </w:r>
      <w:r w:rsidR="002B3E73" w:rsidRPr="0067074F">
        <w:rPr>
          <w:rFonts w:ascii="Verdana" w:eastAsia="Times New Roman" w:hAnsi="Verdana" w:cs="Times New Roman"/>
          <w:color w:val="333333"/>
          <w:sz w:val="20"/>
          <w:szCs w:val="20"/>
          <w:lang w:eastAsia="en-GB"/>
        </w:rPr>
        <w:t xml:space="preserve">Παράρτημα </w:t>
      </w:r>
      <w:r w:rsidR="003A2D07" w:rsidRPr="0067074F">
        <w:rPr>
          <w:rFonts w:ascii="Verdana" w:eastAsia="Times New Roman" w:hAnsi="Verdana" w:cs="Times New Roman"/>
          <w:color w:val="333333"/>
          <w:sz w:val="20"/>
          <w:szCs w:val="20"/>
          <w:lang w:eastAsia="en-GB"/>
        </w:rPr>
        <w:t xml:space="preserve">ΙΙΙ </w:t>
      </w:r>
      <w:r w:rsidR="002B3E73"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τους τους παρατίθενται οι κοινοί</w:t>
      </w:r>
      <w:r w:rsidR="002B3E73" w:rsidRPr="0067074F">
        <w:rPr>
          <w:rFonts w:ascii="Verdana" w:eastAsia="Times New Roman" w:hAnsi="Verdana" w:cs="Times New Roman"/>
          <w:color w:val="333333"/>
          <w:sz w:val="20"/>
          <w:szCs w:val="20"/>
          <w:lang w:eastAsia="en-GB"/>
        </w:rPr>
        <w:t xml:space="preserve"> δείκτες που προβλέπονται από τον Κανονισμό του ΕΚΤ+</w:t>
      </w:r>
      <w:r w:rsidR="008F6734" w:rsidRPr="0067074F">
        <w:rPr>
          <w:rFonts w:ascii="Verdana" w:eastAsia="Times New Roman" w:hAnsi="Verdana" w:cs="Times New Roman"/>
          <w:color w:val="333333"/>
          <w:sz w:val="20"/>
          <w:szCs w:val="20"/>
          <w:lang w:eastAsia="en-GB"/>
        </w:rPr>
        <w:t xml:space="preserve"> για</w:t>
      </w:r>
      <w:r w:rsidR="008F6734" w:rsidRPr="0067074F">
        <w:rPr>
          <w:rFonts w:ascii="Verdana" w:eastAsia="Times New Roman" w:hAnsi="Verdana" w:cs="Times New Roman"/>
          <w:sz w:val="20"/>
          <w:szCs w:val="20"/>
          <w:lang w:eastAsia="en-GB"/>
        </w:rPr>
        <w:t xml:space="preserve"> </w:t>
      </w:r>
      <w:r w:rsidR="003A2D07" w:rsidRPr="0067074F">
        <w:rPr>
          <w:rFonts w:ascii="Verdana" w:eastAsia="Times New Roman" w:hAnsi="Verdana" w:cs="Times New Roman"/>
          <w:sz w:val="20"/>
          <w:szCs w:val="20"/>
          <w:lang w:eastAsia="en-GB"/>
        </w:rPr>
        <w:t>πράξεις</w:t>
      </w:r>
      <w:r w:rsidR="002B3E73" w:rsidRPr="0067074F">
        <w:rPr>
          <w:rFonts w:ascii="Verdana" w:eastAsia="Times New Roman" w:hAnsi="Verdana" w:cs="Times New Roman"/>
          <w:sz w:val="20"/>
          <w:szCs w:val="20"/>
          <w:lang w:eastAsia="en-GB"/>
        </w:rPr>
        <w:t xml:space="preserve"> </w:t>
      </w:r>
      <w:r w:rsidR="00C541AC" w:rsidRPr="0067074F">
        <w:rPr>
          <w:rFonts w:ascii="Verdana" w:eastAsia="Times New Roman" w:hAnsi="Verdana" w:cs="Times New Roman"/>
          <w:color w:val="333333"/>
          <w:sz w:val="20"/>
          <w:szCs w:val="20"/>
          <w:lang w:eastAsia="en-GB"/>
        </w:rPr>
        <w:t xml:space="preserve">που χρηματοδοτούνται </w:t>
      </w:r>
      <w:r w:rsidR="003A2D07" w:rsidRPr="0067074F">
        <w:rPr>
          <w:rFonts w:ascii="Verdana" w:eastAsia="Times New Roman" w:hAnsi="Verdana" w:cs="Times New Roman"/>
          <w:color w:val="333333"/>
          <w:sz w:val="20"/>
          <w:szCs w:val="20"/>
          <w:lang w:eastAsia="en-GB"/>
        </w:rPr>
        <w:t xml:space="preserve">στο πλαίσιο του Ειδικού Στόχου ιγ. </w:t>
      </w:r>
    </w:p>
    <w:p w14:paraId="154C7DE1" w14:textId="77777777" w:rsidR="005775B9" w:rsidRPr="0067074F" w:rsidRDefault="005775B9" w:rsidP="002B3E73">
      <w:pPr>
        <w:spacing w:line="240" w:lineRule="auto"/>
        <w:jc w:val="both"/>
        <w:rPr>
          <w:rFonts w:ascii="Verdana" w:eastAsia="Times New Roman" w:hAnsi="Verdana" w:cs="Times New Roman"/>
          <w:color w:val="333333"/>
          <w:sz w:val="20"/>
          <w:szCs w:val="20"/>
          <w:lang w:eastAsia="en-GB"/>
        </w:rPr>
      </w:pPr>
    </w:p>
    <w:p w14:paraId="76CEDEDF" w14:textId="77777777" w:rsidR="005775B9" w:rsidRPr="0067074F" w:rsidRDefault="005775B9" w:rsidP="002B3E73">
      <w:pPr>
        <w:spacing w:line="240" w:lineRule="auto"/>
        <w:jc w:val="both"/>
        <w:rPr>
          <w:rFonts w:ascii="Verdana" w:eastAsia="Times New Roman" w:hAnsi="Verdana" w:cs="Times New Roman"/>
          <w:color w:val="333333"/>
          <w:sz w:val="20"/>
          <w:szCs w:val="20"/>
          <w:lang w:eastAsia="en-GB"/>
        </w:rPr>
      </w:pPr>
    </w:p>
    <w:p w14:paraId="347FE14A" w14:textId="36850F29" w:rsidR="005775B9" w:rsidRPr="0067074F" w:rsidRDefault="005775B9" w:rsidP="002B3E73">
      <w:pPr>
        <w:spacing w:line="240" w:lineRule="auto"/>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1. ΔΕΙΚΤΕΣ ΕΚΡΟΩΝ</w:t>
      </w:r>
    </w:p>
    <w:p w14:paraId="4C46B7E1" w14:textId="712DB471" w:rsidR="00F739C1" w:rsidRPr="0067074F" w:rsidRDefault="005775B9" w:rsidP="002B3E73">
      <w:pPr>
        <w:spacing w:line="240" w:lineRule="auto"/>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2.</w:t>
      </w:r>
      <w:r w:rsidR="00F739C1" w:rsidRPr="0067074F">
        <w:rPr>
          <w:rFonts w:ascii="Verdana" w:eastAsia="Times New Roman" w:hAnsi="Verdana" w:cs="Times New Roman"/>
          <w:b/>
          <w:color w:val="333333"/>
          <w:sz w:val="20"/>
          <w:szCs w:val="20"/>
          <w:lang w:eastAsia="en-GB"/>
        </w:rPr>
        <w:t xml:space="preserve"> </w:t>
      </w:r>
      <w:bookmarkStart w:id="1" w:name="_Toc68092161"/>
      <w:r w:rsidRPr="0067074F">
        <w:rPr>
          <w:rFonts w:ascii="Verdana" w:eastAsia="Times New Roman" w:hAnsi="Verdana" w:cs="Times New Roman"/>
          <w:b/>
          <w:color w:val="333333"/>
          <w:sz w:val="20"/>
          <w:szCs w:val="20"/>
          <w:lang w:eastAsia="en-GB"/>
        </w:rPr>
        <w:t>ΔΕΙΚΤΕΣ ΑΠΟΤΕΛΕΣΜΑΤΩΝ</w:t>
      </w:r>
    </w:p>
    <w:p w14:paraId="0540066F" w14:textId="206F5A71" w:rsidR="00F739C1" w:rsidRPr="0067074F" w:rsidRDefault="00F739C1" w:rsidP="003A2D07">
      <w:pPr>
        <w:pStyle w:val="ae"/>
        <w:keepNext/>
        <w:pageBreakBefore/>
        <w:numPr>
          <w:ilvl w:val="1"/>
          <w:numId w:val="33"/>
        </w:numPr>
        <w:spacing w:before="240" w:after="240" w:line="240" w:lineRule="auto"/>
        <w:jc w:val="both"/>
        <w:outlineLvl w:val="2"/>
        <w:rPr>
          <w:rFonts w:eastAsia="Times New Roman" w:cs="Times New Roman"/>
          <w:b/>
          <w:bCs/>
          <w:smallCaps/>
          <w:color w:val="263673"/>
          <w:szCs w:val="20"/>
          <w:lang w:val="el-GR" w:eastAsia="en-GB"/>
        </w:rPr>
      </w:pPr>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01 – </w:t>
      </w:r>
      <w:bookmarkEnd w:id="1"/>
      <w:r w:rsidR="002D4651" w:rsidRPr="0067074F">
        <w:rPr>
          <w:rFonts w:eastAsia="Times New Roman" w:cs="Times New Roman"/>
          <w:b/>
          <w:bCs/>
          <w:smallCaps/>
          <w:color w:val="263673"/>
          <w:szCs w:val="20"/>
          <w:lang w:val="el-GR" w:eastAsia="en-GB"/>
        </w:rPr>
        <w:t>Συνολική χρηματική αξία των διανεμηθέντων τροφίμων και αγαθών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6305"/>
      </w:tblGrid>
      <w:tr w:rsidR="002A68EA" w:rsidRPr="0067074F" w14:paraId="24DF9D2A" w14:textId="77777777" w:rsidTr="002B3E73">
        <w:tc>
          <w:tcPr>
            <w:tcW w:w="0" w:type="auto"/>
            <w:shd w:val="clear" w:color="auto" w:fill="auto"/>
            <w:vAlign w:val="center"/>
          </w:tcPr>
          <w:p w14:paraId="04438860"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val="en-GB" w:eastAsia="en-GB"/>
              </w:rPr>
              <w:t>EMCO</w:t>
            </w:r>
            <w:r w:rsidRPr="0067074F">
              <w:rPr>
                <w:rFonts w:ascii="Verdana" w:eastAsia="Times New Roman" w:hAnsi="Verdana" w:cs="Times New Roman"/>
                <w:b/>
                <w:color w:val="333333"/>
                <w:sz w:val="20"/>
                <w:szCs w:val="20"/>
                <w:lang w:eastAsia="en-GB"/>
              </w:rPr>
              <w:t>01</w:t>
            </w:r>
          </w:p>
        </w:tc>
        <w:tc>
          <w:tcPr>
            <w:tcW w:w="0" w:type="auto"/>
            <w:shd w:val="clear" w:color="auto" w:fill="auto"/>
            <w:vAlign w:val="center"/>
          </w:tcPr>
          <w:p w14:paraId="2DD37942" w14:textId="1C809DA0" w:rsidR="00F739C1" w:rsidRPr="0067074F" w:rsidRDefault="00CD6CE7"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Συνολική χρηματική αξία των διανεμηθέντων τροφίμων και αγαθών</w:t>
            </w:r>
          </w:p>
        </w:tc>
      </w:tr>
      <w:tr w:rsidR="002A68EA" w:rsidRPr="0067074F" w14:paraId="475B7715" w14:textId="77777777" w:rsidTr="002B3E73">
        <w:tc>
          <w:tcPr>
            <w:tcW w:w="0" w:type="auto"/>
            <w:shd w:val="clear" w:color="auto" w:fill="auto"/>
            <w:vAlign w:val="center"/>
          </w:tcPr>
          <w:p w14:paraId="319D12F9" w14:textId="77777777" w:rsidR="00F739C1" w:rsidRPr="0067074F" w:rsidRDefault="00D63FC5"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71EDB591" w14:textId="63EBBB4F" w:rsidR="00F739C1" w:rsidRPr="00F31FF4" w:rsidRDefault="00CD6CE7" w:rsidP="001D224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Ο δείκτης αυτός αντιπροσωπεύει τη συνολική χρηματική αξία των τροφίμων και της υλικής </w:t>
            </w:r>
            <w:r w:rsidR="00D06B68" w:rsidRPr="00F31FF4">
              <w:rPr>
                <w:rFonts w:ascii="Verdana" w:eastAsia="Times New Roman" w:hAnsi="Verdana" w:cs="Times New Roman"/>
                <w:color w:val="333333"/>
                <w:sz w:val="20"/>
                <w:szCs w:val="20"/>
                <w:lang w:eastAsia="en-GB"/>
              </w:rPr>
              <w:t xml:space="preserve">βοήθειας </w:t>
            </w:r>
            <w:r w:rsidRPr="00F31FF4">
              <w:rPr>
                <w:rFonts w:ascii="Verdana" w:eastAsia="Times New Roman" w:hAnsi="Verdana" w:cs="Times New Roman"/>
                <w:color w:val="333333"/>
                <w:sz w:val="20"/>
                <w:szCs w:val="20"/>
                <w:lang w:eastAsia="en-GB"/>
              </w:rPr>
              <w:t xml:space="preserve">που </w:t>
            </w:r>
            <w:r w:rsidR="00D06B68" w:rsidRPr="00F31FF4">
              <w:rPr>
                <w:rFonts w:ascii="Verdana" w:eastAsia="Times New Roman" w:hAnsi="Verdana" w:cs="Times New Roman"/>
                <w:color w:val="333333"/>
                <w:sz w:val="20"/>
                <w:szCs w:val="20"/>
                <w:lang w:eastAsia="en-GB"/>
              </w:rPr>
              <w:t xml:space="preserve">διανεμήθηκε </w:t>
            </w:r>
            <w:r w:rsidRPr="00F31FF4">
              <w:rPr>
                <w:rFonts w:ascii="Verdana" w:eastAsia="Times New Roman" w:hAnsi="Verdana" w:cs="Times New Roman"/>
                <w:color w:val="333333"/>
                <w:sz w:val="20"/>
                <w:szCs w:val="20"/>
                <w:lang w:eastAsia="en-GB"/>
              </w:rPr>
              <w:t xml:space="preserve">απευθείας ή </w:t>
            </w:r>
            <w:r w:rsidR="00D06B68" w:rsidRPr="00F31FF4">
              <w:rPr>
                <w:rFonts w:ascii="Verdana" w:eastAsia="Times New Roman" w:hAnsi="Verdana" w:cs="Times New Roman"/>
                <w:color w:val="333333"/>
                <w:sz w:val="20"/>
                <w:szCs w:val="20"/>
                <w:lang w:eastAsia="en-GB"/>
              </w:rPr>
              <w:t xml:space="preserve">με </w:t>
            </w:r>
            <w:r w:rsidRPr="00F31FF4">
              <w:rPr>
                <w:rFonts w:ascii="Verdana" w:eastAsia="Times New Roman" w:hAnsi="Verdana" w:cs="Times New Roman"/>
                <w:color w:val="333333"/>
                <w:sz w:val="20"/>
                <w:szCs w:val="20"/>
                <w:lang w:eastAsia="en-GB"/>
              </w:rPr>
              <w:t xml:space="preserve">κουπόνια και </w:t>
            </w:r>
            <w:r w:rsidR="00D06B68" w:rsidRPr="00F31FF4">
              <w:rPr>
                <w:rFonts w:ascii="Verdana" w:eastAsia="Times New Roman" w:hAnsi="Verdana" w:cs="Times New Roman"/>
                <w:color w:val="333333"/>
                <w:sz w:val="20"/>
                <w:szCs w:val="20"/>
                <w:lang w:eastAsia="en-GB"/>
              </w:rPr>
              <w:t>δελτία</w:t>
            </w:r>
            <w:r w:rsidR="007A14EF" w:rsidRPr="00F31FF4">
              <w:rPr>
                <w:rFonts w:ascii="Verdana" w:eastAsia="Times New Roman" w:hAnsi="Verdana" w:cs="Times New Roman"/>
                <w:color w:val="333333"/>
                <w:sz w:val="20"/>
                <w:szCs w:val="20"/>
                <w:lang w:eastAsia="en-GB"/>
              </w:rPr>
              <w:t xml:space="preserve">. Επισημαίνεται </w:t>
            </w:r>
            <w:r w:rsidR="00CD3734" w:rsidRPr="00F31FF4">
              <w:rPr>
                <w:rFonts w:ascii="Verdana" w:eastAsia="Times New Roman" w:hAnsi="Verdana" w:cs="Times New Roman"/>
                <w:color w:val="333333"/>
                <w:sz w:val="20"/>
                <w:szCs w:val="20"/>
                <w:lang w:eastAsia="en-GB"/>
              </w:rPr>
              <w:t xml:space="preserve">ότι </w:t>
            </w:r>
            <w:r w:rsidR="002F5164" w:rsidRPr="00F31FF4">
              <w:rPr>
                <w:rFonts w:ascii="Verdana" w:eastAsia="Times New Roman" w:hAnsi="Verdana" w:cs="Times New Roman"/>
                <w:color w:val="333333"/>
                <w:sz w:val="20"/>
                <w:szCs w:val="20"/>
                <w:lang w:eastAsia="en-GB"/>
              </w:rPr>
              <w:t xml:space="preserve">μετά από επικοινωνία με </w:t>
            </w:r>
            <w:r w:rsidR="00CD3734" w:rsidRPr="00F31FF4">
              <w:rPr>
                <w:rFonts w:ascii="Verdana" w:eastAsia="Times New Roman" w:hAnsi="Verdana" w:cs="Times New Roman"/>
                <w:color w:val="333333"/>
                <w:sz w:val="20"/>
                <w:szCs w:val="20"/>
                <w:lang w:eastAsia="en-GB"/>
              </w:rPr>
              <w:t>την αρμόδια υπηρεσία της ΕΕ</w:t>
            </w:r>
            <w:r w:rsidR="002F5164" w:rsidRPr="00F31FF4">
              <w:rPr>
                <w:rFonts w:ascii="Verdana" w:eastAsia="Times New Roman" w:hAnsi="Verdana" w:cs="Times New Roman"/>
                <w:color w:val="333333"/>
                <w:sz w:val="20"/>
                <w:szCs w:val="20"/>
                <w:lang w:eastAsia="en-GB"/>
              </w:rPr>
              <w:t>,</w:t>
            </w:r>
            <w:r w:rsidR="00CD3734" w:rsidRPr="00F31FF4">
              <w:rPr>
                <w:rFonts w:ascii="Verdana" w:eastAsia="Times New Roman" w:hAnsi="Verdana" w:cs="Times New Roman"/>
                <w:color w:val="333333"/>
                <w:sz w:val="20"/>
                <w:szCs w:val="20"/>
                <w:lang w:eastAsia="en-GB"/>
              </w:rPr>
              <w:t xml:space="preserve"> </w:t>
            </w:r>
            <w:r w:rsidR="002C0E4E" w:rsidRPr="00F31FF4">
              <w:rPr>
                <w:rFonts w:ascii="Verdana" w:eastAsia="Times New Roman" w:hAnsi="Verdana" w:cs="Times New Roman"/>
                <w:color w:val="333333"/>
                <w:sz w:val="20"/>
                <w:szCs w:val="20"/>
                <w:lang w:eastAsia="en-GB"/>
              </w:rPr>
              <w:t xml:space="preserve">δόθηκε η </w:t>
            </w:r>
            <w:r w:rsidR="00CD3734" w:rsidRPr="00F31FF4">
              <w:rPr>
                <w:rFonts w:ascii="Verdana" w:eastAsia="Times New Roman" w:hAnsi="Verdana" w:cs="Times New Roman"/>
                <w:color w:val="333333"/>
                <w:sz w:val="20"/>
                <w:szCs w:val="20"/>
                <w:lang w:eastAsia="en-GB"/>
              </w:rPr>
              <w:t>διευκρίνιση</w:t>
            </w:r>
            <w:r w:rsidR="002C0E4E" w:rsidRPr="00F31FF4">
              <w:rPr>
                <w:rFonts w:ascii="Verdana" w:eastAsia="Times New Roman" w:hAnsi="Verdana" w:cs="Times New Roman"/>
                <w:color w:val="333333"/>
                <w:sz w:val="20"/>
                <w:szCs w:val="20"/>
                <w:lang w:eastAsia="en-GB"/>
              </w:rPr>
              <w:t xml:space="preserve"> ότι</w:t>
            </w:r>
            <w:r w:rsidR="007A14EF" w:rsidRPr="00F31FF4">
              <w:rPr>
                <w:rFonts w:ascii="Verdana" w:eastAsia="Times New Roman" w:hAnsi="Verdana" w:cs="Times New Roman"/>
                <w:color w:val="333333"/>
                <w:sz w:val="20"/>
                <w:szCs w:val="20"/>
                <w:lang w:eastAsia="en-GB"/>
              </w:rPr>
              <w:t xml:space="preserve"> τα Κράτη Μέλη θα πρέπει να αναφέρουν τις αξίες που επιτεύχθηκαν ανεξάρτητα από το αν οι αντίστοιχες δαπάνες έχουν ήδη πιστοποιηθεί στην Επιτροπή.</w:t>
            </w:r>
          </w:p>
        </w:tc>
      </w:tr>
      <w:tr w:rsidR="002A68EA" w:rsidRPr="0067074F" w14:paraId="7563CBE8" w14:textId="77777777" w:rsidTr="002B3E73">
        <w:tc>
          <w:tcPr>
            <w:tcW w:w="0" w:type="auto"/>
            <w:shd w:val="clear" w:color="auto" w:fill="auto"/>
            <w:vAlign w:val="center"/>
          </w:tcPr>
          <w:p w14:paraId="1AF440C4" w14:textId="77777777" w:rsidR="00F739C1" w:rsidRPr="0067074F" w:rsidRDefault="00DF22BB"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27655467" w14:textId="77777777" w:rsidR="00F739C1" w:rsidRPr="00F31FF4" w:rsidRDefault="00DF22BB" w:rsidP="00F739C1">
            <w:pPr>
              <w:spacing w:before="60" w:after="60" w:line="0" w:lineRule="atLeast"/>
              <w:jc w:val="both"/>
              <w:rPr>
                <w:rFonts w:ascii="Verdana" w:eastAsia="Times New Roman" w:hAnsi="Verdana" w:cs="Times New Roman"/>
                <w:color w:val="333333"/>
                <w:sz w:val="20"/>
                <w:szCs w:val="20"/>
                <w:lang w:val="en-GB" w:eastAsia="en-GB"/>
              </w:rPr>
            </w:pPr>
            <w:r w:rsidRPr="00F31FF4">
              <w:rPr>
                <w:rFonts w:ascii="Verdana" w:eastAsia="Times New Roman" w:hAnsi="Verdana" w:cs="Times New Roman"/>
                <w:color w:val="333333"/>
                <w:sz w:val="20"/>
                <w:szCs w:val="20"/>
                <w:lang w:val="en-GB" w:eastAsia="en-GB"/>
              </w:rPr>
              <w:t>ΕΥΡΩ</w:t>
            </w:r>
          </w:p>
        </w:tc>
      </w:tr>
      <w:tr w:rsidR="002A68EA" w:rsidRPr="0067074F" w14:paraId="4D2C30E9" w14:textId="77777777" w:rsidTr="002B3E73">
        <w:tc>
          <w:tcPr>
            <w:tcW w:w="0" w:type="auto"/>
            <w:shd w:val="clear" w:color="auto" w:fill="auto"/>
            <w:vAlign w:val="center"/>
          </w:tcPr>
          <w:p w14:paraId="20554AF1" w14:textId="72121C85" w:rsidR="00F739C1" w:rsidRPr="0067074F" w:rsidRDefault="001905C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auto"/>
            <w:vAlign w:val="center"/>
          </w:tcPr>
          <w:p w14:paraId="0328BECB" w14:textId="247F85BB" w:rsidR="00F739C1" w:rsidRPr="00F31FF4" w:rsidRDefault="001F52FD" w:rsidP="001905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2A68EA" w:rsidRPr="0067074F" w14:paraId="350CD5A5" w14:textId="77777777" w:rsidTr="002B3E73">
        <w:tc>
          <w:tcPr>
            <w:tcW w:w="0" w:type="auto"/>
            <w:shd w:val="clear" w:color="auto" w:fill="auto"/>
            <w:vAlign w:val="center"/>
          </w:tcPr>
          <w:p w14:paraId="335D3935" w14:textId="0539B2B2" w:rsidR="00F739C1" w:rsidRPr="0067074F" w:rsidRDefault="001905C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 xml:space="preserve"> Τεκμηρίωση</w:t>
            </w:r>
          </w:p>
        </w:tc>
        <w:tc>
          <w:tcPr>
            <w:tcW w:w="0" w:type="auto"/>
            <w:shd w:val="clear" w:color="auto" w:fill="auto"/>
            <w:vAlign w:val="center"/>
          </w:tcPr>
          <w:p w14:paraId="1A687994" w14:textId="03E2C219" w:rsidR="00F739C1" w:rsidRPr="00F31FF4" w:rsidRDefault="00147AEA" w:rsidP="001D224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λόγους λογοδοσίας και για να καταστεί δυνατή η αξιολόγηση της </w:t>
            </w:r>
            <w:r w:rsidR="001905C1" w:rsidRPr="00F31FF4">
              <w:rPr>
                <w:rFonts w:ascii="Verdana" w:eastAsia="Times New Roman" w:hAnsi="Verdana" w:cs="Times New Roman"/>
                <w:color w:val="333333"/>
                <w:sz w:val="20"/>
                <w:szCs w:val="20"/>
                <w:lang w:eastAsia="en-GB"/>
              </w:rPr>
              <w:t xml:space="preserve"> αποδοτικότητας</w:t>
            </w:r>
            <w:r w:rsidRPr="00F31FF4">
              <w:rPr>
                <w:rFonts w:ascii="Verdana" w:eastAsia="Times New Roman" w:hAnsi="Verdana" w:cs="Times New Roman"/>
                <w:color w:val="333333"/>
                <w:sz w:val="20"/>
                <w:szCs w:val="20"/>
                <w:lang w:eastAsia="en-GB"/>
              </w:rPr>
              <w:t xml:space="preserve">. Συμβάλλει επίσης στον καθορισμό της μέσης έντασης της βοήθειας που </w:t>
            </w:r>
            <w:r w:rsidR="00D06B68" w:rsidRPr="00F31FF4">
              <w:rPr>
                <w:rFonts w:ascii="Verdana" w:eastAsia="Times New Roman" w:hAnsi="Verdana" w:cs="Times New Roman"/>
                <w:color w:val="333333"/>
                <w:sz w:val="20"/>
                <w:szCs w:val="20"/>
                <w:lang w:eastAsia="en-GB"/>
              </w:rPr>
              <w:t xml:space="preserve">παρασχέθηκε </w:t>
            </w:r>
            <w:r w:rsidRPr="00F31FF4">
              <w:rPr>
                <w:rFonts w:ascii="Verdana" w:eastAsia="Times New Roman" w:hAnsi="Verdana" w:cs="Times New Roman"/>
                <w:color w:val="333333"/>
                <w:sz w:val="20"/>
                <w:szCs w:val="20"/>
                <w:lang w:eastAsia="en-GB"/>
              </w:rPr>
              <w:t xml:space="preserve">στους </w:t>
            </w:r>
            <w:r w:rsidR="001905C1" w:rsidRPr="00F31FF4">
              <w:rPr>
                <w:rFonts w:ascii="Verdana" w:eastAsia="Times New Roman" w:hAnsi="Verdana" w:cs="Times New Roman"/>
                <w:color w:val="333333"/>
                <w:sz w:val="20"/>
                <w:szCs w:val="20"/>
                <w:lang w:eastAsia="en-GB"/>
              </w:rPr>
              <w:t xml:space="preserve"> τελικούς αποδέκτες</w:t>
            </w:r>
            <w:r w:rsidRPr="00F31FF4">
              <w:rPr>
                <w:rFonts w:ascii="Verdana" w:eastAsia="Times New Roman" w:hAnsi="Verdana" w:cs="Times New Roman"/>
                <w:color w:val="333333"/>
                <w:sz w:val="20"/>
                <w:szCs w:val="20"/>
                <w:lang w:eastAsia="en-GB"/>
              </w:rPr>
              <w:t>.</w:t>
            </w:r>
          </w:p>
        </w:tc>
      </w:tr>
      <w:tr w:rsidR="002A68EA" w:rsidRPr="0067074F" w14:paraId="1BBB6E5E" w14:textId="77777777" w:rsidTr="002B3E73">
        <w:tc>
          <w:tcPr>
            <w:tcW w:w="0" w:type="auto"/>
            <w:shd w:val="clear" w:color="auto" w:fill="auto"/>
            <w:vAlign w:val="center"/>
          </w:tcPr>
          <w:p w14:paraId="486CDB3B" w14:textId="77777777" w:rsidR="00F739C1" w:rsidRPr="0067074F" w:rsidRDefault="004801F6" w:rsidP="004801F6">
            <w:pPr>
              <w:spacing w:before="60" w:after="60" w:line="0" w:lineRule="atLeast"/>
              <w:jc w:val="both"/>
              <w:rPr>
                <w:rFonts w:ascii="Verdana" w:eastAsia="Times New Roman" w:hAnsi="Verdana" w:cs="Times New Roman"/>
                <w:b/>
                <w:color w:val="333333"/>
                <w:sz w:val="20"/>
                <w:szCs w:val="20"/>
                <w:lang w:val="en-US"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13233A6E" w14:textId="32428F2C" w:rsidR="00F739C1" w:rsidRPr="00F31FF4" w:rsidRDefault="004801F6"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Η τιμή </w:t>
            </w:r>
            <w:r w:rsidR="00D06B68" w:rsidRPr="00F31FF4">
              <w:rPr>
                <w:rFonts w:ascii="Verdana" w:eastAsia="Times New Roman" w:hAnsi="Verdana" w:cs="Times New Roman"/>
                <w:color w:val="333333"/>
                <w:sz w:val="20"/>
                <w:szCs w:val="20"/>
                <w:lang w:eastAsia="en-GB"/>
              </w:rPr>
              <w:t xml:space="preserve">θα </w:t>
            </w:r>
            <w:r w:rsidRPr="00F31FF4">
              <w:rPr>
                <w:rFonts w:ascii="Verdana" w:eastAsia="Times New Roman" w:hAnsi="Verdana" w:cs="Times New Roman"/>
                <w:color w:val="333333"/>
                <w:sz w:val="20"/>
                <w:szCs w:val="20"/>
                <w:lang w:eastAsia="en-GB"/>
              </w:rPr>
              <w:t xml:space="preserve">πρέπει να </w:t>
            </w:r>
            <w:r w:rsidR="00D06B68" w:rsidRPr="00F31FF4">
              <w:rPr>
                <w:rFonts w:ascii="Verdana" w:eastAsia="Times New Roman" w:hAnsi="Verdana" w:cs="Times New Roman"/>
                <w:color w:val="333333"/>
                <w:sz w:val="20"/>
                <w:szCs w:val="20"/>
                <w:lang w:eastAsia="en-GB"/>
              </w:rPr>
              <w:t>υποβάλλεται μη αυτόματα</w:t>
            </w:r>
            <w:r w:rsidRPr="00F31FF4">
              <w:rPr>
                <w:rFonts w:ascii="Verdana" w:eastAsia="Times New Roman" w:hAnsi="Verdana" w:cs="Times New Roman"/>
                <w:color w:val="333333"/>
                <w:sz w:val="20"/>
                <w:szCs w:val="20"/>
                <w:lang w:eastAsia="en-GB"/>
              </w:rPr>
              <w:t>.</w:t>
            </w:r>
          </w:p>
          <w:p w14:paraId="0574CDEC" w14:textId="7413C35A" w:rsidR="00F739C1" w:rsidRPr="00F31FF4" w:rsidRDefault="00F739C1" w:rsidP="006A105A">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 </w:t>
            </w:r>
            <m:oMath>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m:t>
              </m:r>
              <m:r>
                <m:rPr>
                  <m:sty m:val="p"/>
                </m:rPr>
                <w:rPr>
                  <w:rFonts w:ascii="Cambria Math" w:eastAsia="Times New Roman" w:hAnsi="Cambria Math" w:cs="Times New Roman"/>
                  <w:color w:val="333333"/>
                  <w:sz w:val="20"/>
                  <w:szCs w:val="20"/>
                  <w:lang w:eastAsia="en-GB"/>
                </w:rPr>
                <m:t>1=</m:t>
              </m:r>
              <m:r>
                <m:rPr>
                  <m:sty m:val="p"/>
                </m:rPr>
                <w:rPr>
                  <w:rFonts w:ascii="Cambria Math" w:eastAsia="Times New Roman" w:hAnsi="Cambria Math" w:cs="Times New Roman"/>
                  <w:color w:val="333333"/>
                  <w:sz w:val="20"/>
                  <w:szCs w:val="20"/>
                  <w:lang w:val="en-GB" w:eastAsia="en-GB"/>
                </w:rPr>
                <m:t>E</m:t>
              </m:r>
              <m:r>
                <w:rPr>
                  <w:rFonts w:ascii="Cambria Math" w:eastAsia="Times New Roman" w:hAnsi="Cambria Math" w:cs="Times New Roman"/>
                  <w:color w:val="333333"/>
                  <w:sz w:val="20"/>
                  <w:szCs w:val="20"/>
                  <w:lang w:val="en-GB" w:eastAsia="en-GB"/>
                </w:rPr>
                <m:t>MCO</m:t>
              </m:r>
              <m:r>
                <w:rPr>
                  <w:rFonts w:ascii="Cambria Math" w:eastAsia="Times New Roman" w:hAnsi="Cambria Math" w:cs="Times New Roman"/>
                  <w:color w:val="333333"/>
                  <w:sz w:val="20"/>
                  <w:szCs w:val="20"/>
                  <w:lang w:eastAsia="en-GB"/>
                </w:rPr>
                <m:t>0</m:t>
              </m:r>
              <m:r>
                <m:rPr>
                  <m:sty m:val="p"/>
                </m:rPr>
                <w:rPr>
                  <w:rFonts w:ascii="Cambria Math" w:eastAsia="Times New Roman" w:hAnsi="Cambria Math" w:cs="Times New Roman"/>
                  <w:color w:val="333333"/>
                  <w:sz w:val="20"/>
                  <w:szCs w:val="20"/>
                  <w:lang w:eastAsia="en-GB"/>
                </w:rPr>
                <m:t>2+</m:t>
              </m:r>
              <m:r>
                <m:rPr>
                  <m:sty m:val="p"/>
                </m:rPr>
                <w:rPr>
                  <w:rFonts w:ascii="Cambria Math" w:eastAsia="Times New Roman" w:hAnsi="Cambria Math" w:cs="Times New Roman"/>
                  <w:color w:val="333333"/>
                  <w:sz w:val="20"/>
                  <w:szCs w:val="20"/>
                  <w:lang w:val="en-GB" w:eastAsia="en-GB"/>
                </w:rPr>
                <m:t>E</m:t>
              </m:r>
              <m:r>
                <w:rPr>
                  <w:rFonts w:ascii="Cambria Math" w:eastAsia="Times New Roman" w:hAnsi="Cambria Math" w:cs="Times New Roman"/>
                  <w:color w:val="333333"/>
                  <w:sz w:val="20"/>
                  <w:szCs w:val="20"/>
                  <w:lang w:val="en-GB" w:eastAsia="en-GB"/>
                </w:rPr>
                <m:t>MCO</m:t>
              </m:r>
              <m:r>
                <w:rPr>
                  <w:rFonts w:ascii="Cambria Math" w:eastAsia="Times New Roman" w:hAnsi="Cambria Math" w:cs="Times New Roman"/>
                  <w:color w:val="333333"/>
                  <w:sz w:val="20"/>
                  <w:szCs w:val="20"/>
                  <w:lang w:eastAsia="en-GB"/>
                </w:rPr>
                <m:t>05</m:t>
              </m:r>
            </m:oMath>
            <w:r w:rsidRPr="00F31FF4">
              <w:rPr>
                <w:rFonts w:ascii="Verdana" w:eastAsia="Times New Roman" w:hAnsi="Verdana" w:cs="Times New Roman"/>
                <w:color w:val="333333"/>
                <w:sz w:val="20"/>
                <w:szCs w:val="20"/>
                <w:lang w:eastAsia="en-GB"/>
              </w:rPr>
              <w:t xml:space="preserve">+ </w:t>
            </w:r>
            <w:r w:rsidR="0019678C" w:rsidRPr="00F31FF4">
              <w:rPr>
                <w:rFonts w:ascii="Verdana" w:eastAsia="Times New Roman" w:hAnsi="Verdana" w:cs="Times New Roman"/>
                <w:color w:val="333333"/>
                <w:sz w:val="20"/>
                <w:szCs w:val="20"/>
                <w:lang w:eastAsia="en-GB"/>
              </w:rPr>
              <w:t>αξία</w:t>
            </w:r>
            <w:r w:rsidR="004801F6" w:rsidRPr="00F31FF4">
              <w:rPr>
                <w:rFonts w:ascii="Verdana" w:eastAsia="Times New Roman" w:hAnsi="Verdana" w:cs="Times New Roman"/>
                <w:color w:val="333333"/>
                <w:sz w:val="20"/>
                <w:szCs w:val="20"/>
                <w:lang w:eastAsia="en-GB"/>
              </w:rPr>
              <w:t xml:space="preserve"> των διανεμηθέντων και χρησιμοποιημένων κουπονιών/</w:t>
            </w:r>
            <w:r w:rsidR="002B0FCD" w:rsidRPr="00F31FF4">
              <w:rPr>
                <w:rFonts w:ascii="Verdana" w:eastAsia="Times New Roman" w:hAnsi="Verdana" w:cs="Times New Roman"/>
                <w:color w:val="333333"/>
                <w:sz w:val="20"/>
                <w:szCs w:val="20"/>
                <w:lang w:eastAsia="en-GB"/>
              </w:rPr>
              <w:t>δελτίων</w:t>
            </w:r>
            <w:r w:rsidR="004801F6" w:rsidRPr="00F31FF4">
              <w:rPr>
                <w:rFonts w:ascii="Verdana" w:eastAsia="Times New Roman" w:hAnsi="Verdana" w:cs="Times New Roman"/>
                <w:color w:val="333333"/>
                <w:sz w:val="20"/>
                <w:szCs w:val="20"/>
                <w:lang w:eastAsia="en-GB"/>
              </w:rPr>
              <w:t xml:space="preserve"> </w:t>
            </w:r>
            <w:r w:rsidR="006A105A" w:rsidRPr="00F31FF4">
              <w:rPr>
                <w:rFonts w:ascii="Verdana" w:eastAsia="Times New Roman" w:hAnsi="Verdana" w:cs="Times New Roman"/>
                <w:color w:val="333333"/>
                <w:sz w:val="20"/>
                <w:szCs w:val="20"/>
                <w:lang w:eastAsia="en-GB"/>
              </w:rPr>
              <w:t xml:space="preserve">κατά τη διάρκεια του έτους αναφοράς για την αγορά </w:t>
            </w:r>
            <w:r w:rsidR="00CD6CE7" w:rsidRPr="00F31FF4">
              <w:rPr>
                <w:rFonts w:ascii="Verdana" w:eastAsia="Times New Roman" w:hAnsi="Verdana" w:cs="Times New Roman"/>
                <w:color w:val="333333"/>
                <w:sz w:val="20"/>
                <w:szCs w:val="20"/>
                <w:lang w:eastAsia="en-GB"/>
              </w:rPr>
              <w:t xml:space="preserve">τροφίμων </w:t>
            </w:r>
            <w:r w:rsidR="006A105A" w:rsidRPr="00F31FF4">
              <w:rPr>
                <w:rFonts w:ascii="Verdana" w:eastAsia="Times New Roman" w:hAnsi="Verdana" w:cs="Times New Roman"/>
                <w:color w:val="333333"/>
                <w:sz w:val="20"/>
                <w:szCs w:val="20"/>
                <w:lang w:eastAsia="en-GB"/>
              </w:rPr>
              <w:t xml:space="preserve">ή βασικής υλικής </w:t>
            </w:r>
            <w:r w:rsidR="00D06B68" w:rsidRPr="00F31FF4">
              <w:rPr>
                <w:rFonts w:ascii="Verdana" w:eastAsia="Times New Roman" w:hAnsi="Verdana" w:cs="Times New Roman"/>
                <w:color w:val="333333"/>
                <w:sz w:val="20"/>
                <w:szCs w:val="20"/>
                <w:lang w:eastAsia="en-GB"/>
              </w:rPr>
              <w:t>βοήθειας</w:t>
            </w:r>
          </w:p>
          <w:p w14:paraId="49855930" w14:textId="0DBA8037" w:rsidR="00CF04EF" w:rsidRPr="00F31FF4" w:rsidRDefault="00CF04EF" w:rsidP="006A105A">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Σημείωση: </w:t>
            </w:r>
            <w:r w:rsidR="00AC6BD4" w:rsidRPr="00F31FF4">
              <w:rPr>
                <w:rFonts w:ascii="Verdana" w:eastAsia="Times New Roman" w:hAnsi="Verdana" w:cs="Times New Roman"/>
                <w:color w:val="333333"/>
                <w:sz w:val="20"/>
                <w:szCs w:val="20"/>
                <w:lang w:eastAsia="en-GB"/>
              </w:rPr>
              <w:t xml:space="preserve">ως </w:t>
            </w:r>
            <w:r w:rsidR="0090354A" w:rsidRPr="00F31FF4">
              <w:rPr>
                <w:rFonts w:ascii="Verdana" w:eastAsia="Times New Roman" w:hAnsi="Verdana" w:cs="Times New Roman"/>
                <w:color w:val="333333"/>
                <w:sz w:val="20"/>
                <w:szCs w:val="20"/>
                <w:lang w:eastAsia="en-GB"/>
              </w:rPr>
              <w:t xml:space="preserve">πηγή </w:t>
            </w:r>
            <w:r w:rsidR="00AC6BD4" w:rsidRPr="00F31FF4">
              <w:rPr>
                <w:rFonts w:ascii="Verdana" w:eastAsia="Times New Roman" w:hAnsi="Verdana" w:cs="Times New Roman"/>
                <w:color w:val="333333"/>
                <w:sz w:val="20"/>
                <w:szCs w:val="20"/>
                <w:lang w:eastAsia="en-GB"/>
              </w:rPr>
              <w:t xml:space="preserve">συλλογής </w:t>
            </w:r>
            <w:r w:rsidR="0090354A" w:rsidRPr="00F31FF4">
              <w:rPr>
                <w:rFonts w:ascii="Verdana" w:eastAsia="Times New Roman" w:hAnsi="Verdana" w:cs="Times New Roman"/>
                <w:color w:val="333333"/>
                <w:sz w:val="20"/>
                <w:szCs w:val="20"/>
                <w:lang w:eastAsia="en-GB"/>
              </w:rPr>
              <w:t xml:space="preserve">των δεδομένων είναι τα έγγραφα αγοράς των τροφίμων και αγαθών </w:t>
            </w:r>
            <w:r w:rsidR="00D440E9" w:rsidRPr="00F31FF4">
              <w:rPr>
                <w:rFonts w:ascii="Verdana" w:eastAsia="Times New Roman" w:hAnsi="Verdana" w:cs="Times New Roman"/>
                <w:color w:val="333333"/>
                <w:sz w:val="20"/>
                <w:szCs w:val="20"/>
                <w:lang w:eastAsia="en-GB"/>
              </w:rPr>
              <w:t xml:space="preserve"> από το ΟΠΣ </w:t>
            </w:r>
            <w:r w:rsidR="0090354A" w:rsidRPr="00F31FF4">
              <w:rPr>
                <w:rFonts w:ascii="Verdana" w:eastAsia="Times New Roman" w:hAnsi="Verdana" w:cs="Times New Roman"/>
                <w:color w:val="333333"/>
                <w:sz w:val="20"/>
                <w:szCs w:val="20"/>
                <w:lang w:eastAsia="en-GB"/>
              </w:rPr>
              <w:t>και τα στοιχεία</w:t>
            </w:r>
            <w:r w:rsidR="00AC6BD4" w:rsidRPr="00F31FF4">
              <w:rPr>
                <w:rFonts w:ascii="Verdana" w:eastAsia="Times New Roman" w:hAnsi="Verdana" w:cs="Times New Roman"/>
                <w:color w:val="333333"/>
                <w:sz w:val="20"/>
                <w:szCs w:val="20"/>
                <w:lang w:eastAsia="en-GB"/>
              </w:rPr>
              <w:t xml:space="preserve"> </w:t>
            </w:r>
            <w:r w:rsidR="0090354A" w:rsidRPr="00F31FF4">
              <w:rPr>
                <w:rFonts w:ascii="Verdana" w:eastAsia="Times New Roman" w:hAnsi="Verdana" w:cs="Times New Roman"/>
                <w:color w:val="333333"/>
                <w:sz w:val="20"/>
                <w:szCs w:val="20"/>
                <w:lang w:eastAsia="en-GB"/>
              </w:rPr>
              <w:t xml:space="preserve"> διανομής αυτών</w:t>
            </w:r>
            <w:r w:rsidR="00F80891" w:rsidRPr="00F31FF4">
              <w:rPr>
                <w:rFonts w:ascii="Verdana" w:eastAsia="Times New Roman" w:hAnsi="Verdana" w:cs="Times New Roman"/>
                <w:color w:val="333333"/>
                <w:sz w:val="20"/>
                <w:szCs w:val="20"/>
                <w:lang w:eastAsia="en-GB"/>
              </w:rPr>
              <w:t>,</w:t>
            </w:r>
            <w:r w:rsidR="0090354A" w:rsidRPr="00F31FF4">
              <w:rPr>
                <w:rFonts w:ascii="Verdana" w:eastAsia="Times New Roman" w:hAnsi="Verdana" w:cs="Times New Roman"/>
                <w:color w:val="333333"/>
                <w:sz w:val="20"/>
                <w:szCs w:val="20"/>
                <w:lang w:eastAsia="en-GB"/>
              </w:rPr>
              <w:t xml:space="preserve"> </w:t>
            </w:r>
            <w:r w:rsidR="00AC6BD4" w:rsidRPr="00F31FF4">
              <w:rPr>
                <w:rFonts w:ascii="Verdana" w:eastAsia="Times New Roman" w:hAnsi="Verdana" w:cs="Times New Roman"/>
                <w:color w:val="333333"/>
                <w:sz w:val="20"/>
                <w:szCs w:val="20"/>
                <w:lang w:eastAsia="en-GB"/>
              </w:rPr>
              <w:t xml:space="preserve">τα οποία εξάγονται </w:t>
            </w:r>
            <w:r w:rsidR="0090354A" w:rsidRPr="00F31FF4">
              <w:rPr>
                <w:rFonts w:ascii="Verdana" w:eastAsia="Times New Roman" w:hAnsi="Verdana" w:cs="Times New Roman"/>
                <w:color w:val="333333"/>
                <w:sz w:val="20"/>
                <w:szCs w:val="20"/>
                <w:lang w:eastAsia="en-GB"/>
              </w:rPr>
              <w:t xml:space="preserve">μέσω </w:t>
            </w:r>
            <w:r w:rsidR="00751A76" w:rsidRPr="00F31FF4">
              <w:rPr>
                <w:rFonts w:ascii="Verdana" w:eastAsia="Times New Roman" w:hAnsi="Verdana" w:cs="Times New Roman"/>
                <w:color w:val="333333"/>
                <w:sz w:val="20"/>
                <w:szCs w:val="20"/>
                <w:lang w:eastAsia="en-GB"/>
              </w:rPr>
              <w:t xml:space="preserve">ειδικού </w:t>
            </w:r>
            <w:r w:rsidR="0090354A" w:rsidRPr="00F31FF4">
              <w:rPr>
                <w:rFonts w:ascii="Verdana" w:eastAsia="Times New Roman" w:hAnsi="Verdana" w:cs="Times New Roman"/>
                <w:color w:val="333333"/>
                <w:sz w:val="20"/>
                <w:szCs w:val="20"/>
                <w:lang w:eastAsia="en-GB"/>
              </w:rPr>
              <w:t>λογισμικού συστήματος παρακολούθησης των διανομών</w:t>
            </w:r>
            <w:r w:rsidR="00AC6BD4" w:rsidRPr="00F31FF4">
              <w:rPr>
                <w:rFonts w:ascii="Verdana" w:eastAsia="Times New Roman" w:hAnsi="Verdana" w:cs="Times New Roman"/>
                <w:color w:val="333333"/>
                <w:sz w:val="20"/>
                <w:szCs w:val="20"/>
                <w:lang w:eastAsia="en-GB"/>
              </w:rPr>
              <w:t xml:space="preserve"> </w:t>
            </w:r>
            <w:r w:rsidR="002A68EA" w:rsidRPr="00F31FF4">
              <w:rPr>
                <w:rFonts w:ascii="Verdana" w:eastAsia="Times New Roman" w:hAnsi="Verdana" w:cs="Times New Roman"/>
                <w:color w:val="333333"/>
                <w:sz w:val="20"/>
                <w:szCs w:val="20"/>
                <w:lang w:eastAsia="en-GB"/>
              </w:rPr>
              <w:t>το οποίο</w:t>
            </w:r>
            <w:r w:rsidR="00A41930" w:rsidRPr="00F31FF4">
              <w:rPr>
                <w:rFonts w:ascii="Verdana" w:eastAsia="Times New Roman" w:hAnsi="Verdana" w:cs="Times New Roman"/>
                <w:color w:val="333333"/>
                <w:sz w:val="20"/>
                <w:szCs w:val="20"/>
                <w:lang w:eastAsia="en-GB"/>
              </w:rPr>
              <w:t xml:space="preserve"> </w:t>
            </w:r>
            <w:r w:rsidR="00AC6BD4" w:rsidRPr="00F31FF4">
              <w:rPr>
                <w:rFonts w:ascii="Verdana" w:eastAsia="Times New Roman" w:hAnsi="Verdana" w:cs="Times New Roman"/>
                <w:color w:val="333333"/>
                <w:sz w:val="20"/>
                <w:szCs w:val="20"/>
                <w:lang w:eastAsia="en-GB"/>
              </w:rPr>
              <w:t>τηρείται στον ΕΦ και ονομάζεται</w:t>
            </w:r>
            <w:r w:rsidR="002A68EA" w:rsidRPr="00F31FF4">
              <w:rPr>
                <w:rFonts w:ascii="Verdana" w:eastAsia="Times New Roman" w:hAnsi="Verdana" w:cs="Times New Roman"/>
                <w:color w:val="333333"/>
                <w:sz w:val="20"/>
                <w:szCs w:val="20"/>
                <w:lang w:eastAsia="en-GB"/>
              </w:rPr>
              <w:t xml:space="preserve"> Λογισμικό</w:t>
            </w:r>
            <w:r w:rsidR="00AC6BD4" w:rsidRPr="00F31FF4">
              <w:rPr>
                <w:rFonts w:ascii="Verdana" w:eastAsia="Times New Roman" w:hAnsi="Verdana" w:cs="Times New Roman"/>
                <w:color w:val="333333"/>
                <w:sz w:val="20"/>
                <w:szCs w:val="20"/>
                <w:lang w:eastAsia="en-GB"/>
              </w:rPr>
              <w:t xml:space="preserve"> Παρακολούθησης Αποθεμάτων Αποθήκης</w:t>
            </w:r>
            <w:r w:rsidR="0090354A" w:rsidRPr="00F31FF4">
              <w:rPr>
                <w:rFonts w:ascii="Verdana" w:eastAsia="Times New Roman" w:hAnsi="Verdana" w:cs="Times New Roman"/>
                <w:color w:val="333333"/>
                <w:sz w:val="20"/>
                <w:szCs w:val="20"/>
                <w:lang w:eastAsia="en-GB"/>
              </w:rPr>
              <w:t>.</w:t>
            </w:r>
            <w:r w:rsidR="00027591" w:rsidRPr="00F31FF4">
              <w:rPr>
                <w:rFonts w:ascii="Verdana" w:eastAsia="Times New Roman" w:hAnsi="Verdana" w:cs="Times New Roman"/>
                <w:color w:val="333333"/>
                <w:sz w:val="20"/>
                <w:szCs w:val="20"/>
                <w:lang w:eastAsia="en-GB"/>
              </w:rPr>
              <w:t xml:space="preserve"> Όσον αφορά στα κουπόνια/δελτία,</w:t>
            </w:r>
            <w:r w:rsidR="008B562A" w:rsidRPr="00F31FF4">
              <w:rPr>
                <w:rFonts w:ascii="Verdana" w:eastAsia="Times New Roman" w:hAnsi="Verdana" w:cs="Times New Roman"/>
                <w:color w:val="333333"/>
                <w:sz w:val="20"/>
                <w:szCs w:val="20"/>
                <w:lang w:eastAsia="en-GB"/>
              </w:rPr>
              <w:t xml:space="preserve"> </w:t>
            </w:r>
            <w:r w:rsidR="008B562A" w:rsidRPr="00F31FF4">
              <w:rPr>
                <w:rFonts w:ascii="Verdana" w:eastAsia="Times New Roman" w:hAnsi="Verdana" w:cs="Times New Roman"/>
                <w:bCs/>
                <w:color w:val="333333"/>
                <w:sz w:val="20"/>
                <w:szCs w:val="20"/>
                <w:lang w:eastAsia="en-GB"/>
              </w:rPr>
              <w:t>η πηγή των δεδομένων θα προσδιοριστεί σε επόμενη φάση.</w:t>
            </w:r>
          </w:p>
        </w:tc>
      </w:tr>
      <w:tr w:rsidR="002A68EA" w:rsidRPr="0067074F" w14:paraId="5E9D7B1B" w14:textId="77777777" w:rsidTr="002B3E73">
        <w:tc>
          <w:tcPr>
            <w:tcW w:w="0" w:type="auto"/>
            <w:shd w:val="clear" w:color="auto" w:fill="auto"/>
            <w:vAlign w:val="center"/>
          </w:tcPr>
          <w:p w14:paraId="0085BD28" w14:textId="77777777" w:rsidR="00F739C1" w:rsidRPr="0067074F" w:rsidRDefault="0050529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25B65311" w14:textId="77777777" w:rsidR="00F739C1" w:rsidRPr="0067074F" w:rsidRDefault="0050529A"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2A68EA" w:rsidRPr="0067074F" w14:paraId="3AB32A5F" w14:textId="77777777" w:rsidTr="002B3E73">
        <w:tc>
          <w:tcPr>
            <w:tcW w:w="0" w:type="auto"/>
            <w:shd w:val="clear" w:color="auto" w:fill="auto"/>
            <w:vAlign w:val="center"/>
          </w:tcPr>
          <w:p w14:paraId="5A88AE89" w14:textId="77777777" w:rsidR="00F739C1" w:rsidRPr="0067074F" w:rsidRDefault="004735D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489C9955" w14:textId="77777777" w:rsidR="00F739C1" w:rsidRPr="0067074F" w:rsidRDefault="00F739C1" w:rsidP="00482CCD">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 xml:space="preserve">EMCO02 </w:t>
            </w:r>
            <w:r w:rsidR="00482CCD" w:rsidRPr="0067074F">
              <w:rPr>
                <w:rFonts w:ascii="Verdana" w:eastAsia="Times New Roman" w:hAnsi="Verdana" w:cs="Times New Roman"/>
                <w:color w:val="333333"/>
                <w:sz w:val="20"/>
                <w:szCs w:val="20"/>
                <w:lang w:eastAsia="en-GB"/>
              </w:rPr>
              <w:t>και</w:t>
            </w:r>
            <w:r w:rsidRPr="0067074F">
              <w:rPr>
                <w:rFonts w:ascii="Verdana" w:eastAsia="Times New Roman" w:hAnsi="Verdana" w:cs="Times New Roman"/>
                <w:color w:val="333333"/>
                <w:sz w:val="20"/>
                <w:szCs w:val="20"/>
                <w:lang w:val="en-GB" w:eastAsia="en-GB"/>
              </w:rPr>
              <w:t xml:space="preserve"> EMCO05</w:t>
            </w:r>
          </w:p>
        </w:tc>
      </w:tr>
      <w:tr w:rsidR="002A68EA" w:rsidRPr="0067074F" w14:paraId="631F328B" w14:textId="77777777" w:rsidTr="002B3E73">
        <w:tc>
          <w:tcPr>
            <w:tcW w:w="0" w:type="auto"/>
            <w:shd w:val="clear" w:color="auto" w:fill="auto"/>
            <w:vAlign w:val="center"/>
          </w:tcPr>
          <w:p w14:paraId="066D45D9" w14:textId="77777777" w:rsidR="00F739C1" w:rsidRPr="0067074F" w:rsidRDefault="006E49C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91D4650" w14:textId="1DF6869C" w:rsidR="00F739C1" w:rsidRPr="0067074F" w:rsidRDefault="008400C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Η τιμή αυτού του δείκτη πρέπει να είναι μεγαλύτερη ή ίση με</w:t>
            </w:r>
            <w:r w:rsidR="00F739C1" w:rsidRPr="0067074F">
              <w:rPr>
                <w:rFonts w:ascii="Verdana" w:eastAsia="Times New Roman" w:hAnsi="Verdana" w:cs="Times New Roman"/>
                <w:color w:val="333333"/>
                <w:sz w:val="20"/>
                <w:szCs w:val="20"/>
                <w:lang w:eastAsia="en-GB"/>
              </w:rPr>
              <w:t xml:space="preserve"> </w:t>
            </w:r>
            <w:r w:rsidR="001D224C" w:rsidRPr="0067074F">
              <w:rPr>
                <w:rFonts w:ascii="Verdana" w:eastAsia="Times New Roman" w:hAnsi="Verdana" w:cs="Times New Roman"/>
                <w:color w:val="333333"/>
                <w:sz w:val="20"/>
                <w:szCs w:val="20"/>
                <w:lang w:eastAsia="en-GB"/>
              </w:rPr>
              <w:t xml:space="preserve">την τιμή των δεικτών </w:t>
            </w:r>
            <w:r w:rsidR="00F739C1" w:rsidRPr="0067074F">
              <w:rPr>
                <w:rFonts w:ascii="Verdana" w:eastAsia="Times New Roman" w:hAnsi="Verdana" w:cs="Times New Roman"/>
                <w:color w:val="333333"/>
                <w:sz w:val="20"/>
                <w:szCs w:val="20"/>
                <w:lang w:val="en-GB" w:eastAsia="en-GB"/>
              </w:rPr>
              <w:t>EMCO</w:t>
            </w:r>
            <w:r w:rsidR="00F739C1" w:rsidRPr="0067074F">
              <w:rPr>
                <w:rFonts w:ascii="Verdana" w:eastAsia="Times New Roman" w:hAnsi="Verdana" w:cs="Times New Roman"/>
                <w:color w:val="333333"/>
                <w:sz w:val="20"/>
                <w:szCs w:val="20"/>
                <w:lang w:eastAsia="en-GB"/>
              </w:rPr>
              <w:t>02+</w:t>
            </w:r>
            <w:r w:rsidR="00F739C1" w:rsidRPr="0067074F">
              <w:rPr>
                <w:rFonts w:ascii="Verdana" w:eastAsia="Times New Roman" w:hAnsi="Verdana" w:cs="Times New Roman"/>
                <w:color w:val="333333"/>
                <w:sz w:val="20"/>
                <w:szCs w:val="20"/>
                <w:lang w:val="en-GB" w:eastAsia="en-GB"/>
              </w:rPr>
              <w:t>EMCO</w:t>
            </w:r>
            <w:r w:rsidR="00F739C1" w:rsidRPr="0067074F">
              <w:rPr>
                <w:rFonts w:ascii="Verdana" w:eastAsia="Times New Roman" w:hAnsi="Verdana" w:cs="Times New Roman"/>
                <w:color w:val="333333"/>
                <w:sz w:val="20"/>
                <w:szCs w:val="20"/>
                <w:lang w:eastAsia="en-GB"/>
              </w:rPr>
              <w:t xml:space="preserve">05. </w:t>
            </w:r>
          </w:p>
        </w:tc>
      </w:tr>
    </w:tbl>
    <w:p w14:paraId="3EE2E346" w14:textId="4D4CFADB" w:rsidR="00F739C1" w:rsidRPr="0067074F" w:rsidRDefault="00F739C1" w:rsidP="003A2D07">
      <w:pPr>
        <w:pStyle w:val="ae"/>
        <w:keepNext/>
        <w:pageBreakBefore/>
        <w:numPr>
          <w:ilvl w:val="2"/>
          <w:numId w:val="33"/>
        </w:numPr>
        <w:spacing w:before="240" w:after="240" w:line="240" w:lineRule="auto"/>
        <w:jc w:val="both"/>
        <w:outlineLvl w:val="2"/>
        <w:rPr>
          <w:rFonts w:eastAsia="Times New Roman" w:cs="Times New Roman"/>
          <w:b/>
          <w:bCs/>
          <w:smallCaps/>
          <w:color w:val="263673"/>
          <w:szCs w:val="20"/>
          <w:lang w:val="el-GR" w:eastAsia="en-GB"/>
        </w:rPr>
      </w:pPr>
      <w:bookmarkStart w:id="2" w:name="_Toc68092162"/>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02 – </w:t>
      </w:r>
      <w:bookmarkEnd w:id="2"/>
      <w:r w:rsidR="00DF13B3" w:rsidRPr="0067074F">
        <w:rPr>
          <w:rFonts w:eastAsia="Times New Roman" w:cs="Times New Roman"/>
          <w:b/>
          <w:bCs/>
          <w:smallCaps/>
          <w:color w:val="263673"/>
          <w:szCs w:val="20"/>
          <w:lang w:val="el-GR" w:eastAsia="en-GB"/>
        </w:rPr>
        <w:t>Συνολική</w:t>
      </w:r>
      <w:r w:rsidR="003B17EA" w:rsidRPr="0067074F">
        <w:rPr>
          <w:rFonts w:eastAsia="Times New Roman" w:cs="Times New Roman"/>
          <w:b/>
          <w:bCs/>
          <w:smallCaps/>
          <w:color w:val="263673"/>
          <w:szCs w:val="20"/>
          <w:lang w:val="el-GR" w:eastAsia="en-GB"/>
        </w:rPr>
        <w:t xml:space="preserve"> </w:t>
      </w:r>
      <w:r w:rsidR="00DF13B3" w:rsidRPr="0067074F">
        <w:rPr>
          <w:rFonts w:eastAsia="Times New Roman" w:cs="Times New Roman"/>
          <w:b/>
          <w:bCs/>
          <w:smallCaps/>
          <w:color w:val="263673"/>
          <w:szCs w:val="20"/>
          <w:lang w:val="el-GR" w:eastAsia="en-GB"/>
        </w:rPr>
        <w:t>αξία Της επισιτιστικής</w:t>
      </w:r>
      <w:r w:rsidR="003B17EA" w:rsidRPr="0067074F">
        <w:rPr>
          <w:rFonts w:eastAsia="Times New Roman" w:cs="Times New Roman"/>
          <w:b/>
          <w:bCs/>
          <w:smallCaps/>
          <w:color w:val="263673"/>
          <w:szCs w:val="20"/>
          <w:lang w:val="el-GR" w:eastAsia="en-GB"/>
        </w:rPr>
        <w:t xml:space="preserve"> </w:t>
      </w:r>
      <w:r w:rsidR="00DF13B3" w:rsidRPr="0067074F">
        <w:rPr>
          <w:rFonts w:eastAsia="Times New Roman" w:cs="Times New Roman"/>
          <w:b/>
          <w:bCs/>
          <w:smallCaps/>
          <w:color w:val="263673"/>
          <w:szCs w:val="20"/>
          <w:lang w:val="el-GR" w:eastAsia="en-GB"/>
        </w:rPr>
        <w:t>βοήθειας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1658DA" w:rsidRPr="0067074F" w14:paraId="020662E3" w14:textId="77777777" w:rsidTr="002B3E73">
        <w:tc>
          <w:tcPr>
            <w:tcW w:w="0" w:type="auto"/>
            <w:shd w:val="clear" w:color="auto" w:fill="auto"/>
          </w:tcPr>
          <w:p w14:paraId="2135DA09"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EMCO02</w:t>
            </w:r>
          </w:p>
        </w:tc>
        <w:tc>
          <w:tcPr>
            <w:tcW w:w="0" w:type="auto"/>
            <w:shd w:val="clear" w:color="auto" w:fill="auto"/>
          </w:tcPr>
          <w:p w14:paraId="29FA4A70" w14:textId="7A859217" w:rsidR="00F739C1" w:rsidRPr="0067074F" w:rsidRDefault="00F04B3A" w:rsidP="001D224C">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Συνολική αξία της βοήθειας</w:t>
            </w:r>
            <w:r w:rsidR="001D224C" w:rsidRPr="0067074F">
              <w:rPr>
                <w:rFonts w:ascii="Verdana" w:eastAsia="Times New Roman" w:hAnsi="Verdana" w:cs="Times New Roman"/>
                <w:color w:val="333333"/>
                <w:sz w:val="20"/>
                <w:szCs w:val="20"/>
                <w:lang w:eastAsia="en-GB"/>
              </w:rPr>
              <w:t xml:space="preserve"> σε τρόφιμα</w:t>
            </w:r>
          </w:p>
        </w:tc>
      </w:tr>
      <w:tr w:rsidR="001658DA" w:rsidRPr="0067074F" w14:paraId="3E43B633" w14:textId="77777777" w:rsidTr="00F31FF4">
        <w:tc>
          <w:tcPr>
            <w:tcW w:w="0" w:type="auto"/>
            <w:shd w:val="clear" w:color="auto" w:fill="auto"/>
          </w:tcPr>
          <w:p w14:paraId="4A0C5AC8" w14:textId="77777777" w:rsidR="00F739C1" w:rsidRPr="0067074F" w:rsidRDefault="00F04B3A"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FFFFFF" w:themeFill="background1"/>
          </w:tcPr>
          <w:p w14:paraId="57038CF7" w14:textId="70C5993E" w:rsidR="003A2D07" w:rsidRPr="00F31FF4" w:rsidRDefault="001D224C"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Είναι</w:t>
            </w:r>
            <w:r w:rsidR="00EF480A" w:rsidRPr="00F31FF4">
              <w:rPr>
                <w:rFonts w:ascii="Verdana" w:eastAsia="Times New Roman" w:hAnsi="Verdana" w:cs="Times New Roman"/>
                <w:strike/>
                <w:color w:val="333333"/>
                <w:sz w:val="20"/>
                <w:szCs w:val="20"/>
                <w:lang w:eastAsia="en-GB"/>
              </w:rPr>
              <w:t xml:space="preserve"> </w:t>
            </w:r>
            <w:r w:rsidR="00EF480A" w:rsidRPr="00F31FF4">
              <w:rPr>
                <w:rFonts w:ascii="Verdana" w:eastAsia="Times New Roman" w:hAnsi="Verdana" w:cs="Times New Roman"/>
                <w:color w:val="333333"/>
                <w:sz w:val="20"/>
                <w:szCs w:val="20"/>
                <w:lang w:eastAsia="en-GB"/>
              </w:rPr>
              <w:t xml:space="preserve">το άθροισμα της χρηματικής αξίας των τροφίμων που διανεμήθηκαν </w:t>
            </w:r>
            <w:r w:rsidRPr="00F31FF4">
              <w:rPr>
                <w:rFonts w:ascii="Verdana" w:eastAsia="Times New Roman" w:hAnsi="Verdana" w:cs="Times New Roman"/>
                <w:color w:val="333333"/>
                <w:sz w:val="20"/>
                <w:szCs w:val="20"/>
                <w:lang w:eastAsia="en-GB"/>
              </w:rPr>
              <w:t>σε</w:t>
            </w:r>
            <w:r w:rsidR="00EF480A" w:rsidRPr="00F31FF4">
              <w:rPr>
                <w:rFonts w:ascii="Verdana" w:eastAsia="Times New Roman" w:hAnsi="Verdana" w:cs="Times New Roman"/>
                <w:color w:val="333333"/>
                <w:sz w:val="20"/>
                <w:szCs w:val="20"/>
                <w:lang w:eastAsia="en-GB"/>
              </w:rPr>
              <w:t xml:space="preserve"> άστεγους και </w:t>
            </w:r>
            <w:r w:rsidRPr="00F31FF4">
              <w:rPr>
                <w:rFonts w:ascii="Verdana" w:eastAsia="Times New Roman" w:hAnsi="Verdana" w:cs="Times New Roman"/>
                <w:color w:val="333333"/>
                <w:sz w:val="20"/>
                <w:szCs w:val="20"/>
                <w:lang w:eastAsia="en-GB"/>
              </w:rPr>
              <w:t xml:space="preserve">σε </w:t>
            </w:r>
            <w:r w:rsidR="00EF480A" w:rsidRPr="00F31FF4">
              <w:rPr>
                <w:rFonts w:ascii="Verdana" w:eastAsia="Times New Roman" w:hAnsi="Verdana" w:cs="Times New Roman"/>
                <w:color w:val="333333"/>
                <w:sz w:val="20"/>
                <w:szCs w:val="20"/>
                <w:lang w:eastAsia="en-GB"/>
              </w:rPr>
              <w:t>άλλες ομάδες-στόχους</w:t>
            </w:r>
            <w:r w:rsidR="003A2D07" w:rsidRPr="00F31FF4">
              <w:rPr>
                <w:rFonts w:ascii="Verdana" w:eastAsia="Times New Roman" w:hAnsi="Verdana" w:cs="Times New Roman"/>
                <w:color w:val="333333"/>
                <w:sz w:val="20"/>
                <w:szCs w:val="20"/>
                <w:lang w:eastAsia="en-GB"/>
              </w:rPr>
              <w:t>.</w:t>
            </w:r>
            <w:r w:rsidR="00CD3734" w:rsidRPr="00F31FF4">
              <w:rPr>
                <w:rFonts w:ascii="Verdana" w:eastAsia="Times New Roman" w:hAnsi="Verdana" w:cs="Times New Roman"/>
                <w:color w:val="333333"/>
                <w:sz w:val="20"/>
                <w:szCs w:val="20"/>
                <w:lang w:eastAsia="en-GB"/>
              </w:rPr>
              <w:t xml:space="preserve"> (Για την χρηματική αξία</w:t>
            </w:r>
            <w:r w:rsidR="002F5164" w:rsidRPr="00F31FF4">
              <w:rPr>
                <w:rFonts w:ascii="Verdana" w:eastAsia="Times New Roman" w:hAnsi="Verdana" w:cs="Times New Roman"/>
                <w:color w:val="333333"/>
                <w:sz w:val="20"/>
                <w:szCs w:val="20"/>
                <w:lang w:eastAsia="en-GB"/>
              </w:rPr>
              <w:t>,</w:t>
            </w:r>
            <w:r w:rsidR="00CD3734" w:rsidRPr="00F31FF4">
              <w:rPr>
                <w:rFonts w:ascii="Verdana" w:eastAsia="Times New Roman" w:hAnsi="Verdana" w:cs="Times New Roman"/>
                <w:color w:val="333333"/>
                <w:sz w:val="20"/>
                <w:szCs w:val="20"/>
                <w:lang w:eastAsia="en-GB"/>
              </w:rPr>
              <w:t xml:space="preserve"> ισχύει η διευκρίνιση από την ΕΕ που αναφέρεται στον δείκτη </w:t>
            </w:r>
            <w:r w:rsidR="00CD3734" w:rsidRPr="00F31FF4">
              <w:rPr>
                <w:rFonts w:ascii="Verdana" w:eastAsia="Times New Roman" w:hAnsi="Verdana" w:cs="Times New Roman"/>
                <w:color w:val="333333"/>
                <w:sz w:val="20"/>
                <w:szCs w:val="20"/>
                <w:lang w:val="en-US" w:eastAsia="en-GB"/>
              </w:rPr>
              <w:t>EMCO</w:t>
            </w:r>
            <w:r w:rsidR="00CD3734" w:rsidRPr="00F31FF4">
              <w:rPr>
                <w:rFonts w:ascii="Verdana" w:eastAsia="Times New Roman" w:hAnsi="Verdana" w:cs="Times New Roman"/>
                <w:color w:val="333333"/>
                <w:sz w:val="20"/>
                <w:szCs w:val="20"/>
                <w:lang w:eastAsia="en-GB"/>
              </w:rPr>
              <w:t>01)</w:t>
            </w:r>
          </w:p>
        </w:tc>
      </w:tr>
      <w:tr w:rsidR="001658DA" w:rsidRPr="0067074F" w14:paraId="2D65D254" w14:textId="77777777" w:rsidTr="00F31FF4">
        <w:tc>
          <w:tcPr>
            <w:tcW w:w="0" w:type="auto"/>
            <w:shd w:val="clear" w:color="auto" w:fill="auto"/>
          </w:tcPr>
          <w:p w14:paraId="46B18D88" w14:textId="77777777" w:rsidR="00F739C1" w:rsidRPr="0067074F" w:rsidRDefault="0024468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FFFFFF" w:themeFill="background1"/>
          </w:tcPr>
          <w:p w14:paraId="248F6D6E" w14:textId="77777777" w:rsidR="00F739C1" w:rsidRPr="00F31FF4" w:rsidRDefault="0024468B" w:rsidP="00F739C1">
            <w:pPr>
              <w:spacing w:before="60" w:after="60" w:line="0" w:lineRule="atLeast"/>
              <w:jc w:val="both"/>
              <w:rPr>
                <w:rFonts w:ascii="Verdana" w:eastAsia="Times New Roman" w:hAnsi="Verdana" w:cs="Times New Roman"/>
                <w:color w:val="333333"/>
                <w:sz w:val="20"/>
                <w:szCs w:val="20"/>
                <w:lang w:val="en-GB" w:eastAsia="en-GB"/>
              </w:rPr>
            </w:pPr>
            <w:r w:rsidRPr="00F31FF4">
              <w:rPr>
                <w:rFonts w:ascii="Verdana" w:eastAsia="Times New Roman" w:hAnsi="Verdana" w:cs="Times New Roman"/>
                <w:color w:val="333333"/>
                <w:sz w:val="20"/>
                <w:szCs w:val="20"/>
                <w:lang w:val="en-GB" w:eastAsia="en-GB"/>
              </w:rPr>
              <w:t>ΕΥΡΩ</w:t>
            </w:r>
          </w:p>
        </w:tc>
      </w:tr>
      <w:tr w:rsidR="001658DA" w:rsidRPr="0067074F" w14:paraId="656B008D" w14:textId="77777777" w:rsidTr="00F31FF4">
        <w:tc>
          <w:tcPr>
            <w:tcW w:w="0" w:type="auto"/>
            <w:shd w:val="clear" w:color="auto" w:fill="auto"/>
            <w:vAlign w:val="center"/>
          </w:tcPr>
          <w:p w14:paraId="3642B14A" w14:textId="08F1A986" w:rsidR="001658DA" w:rsidRPr="0067074F" w:rsidRDefault="001658DA"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FFFFFF" w:themeFill="background1"/>
            <w:vAlign w:val="center"/>
          </w:tcPr>
          <w:p w14:paraId="37983661" w14:textId="3419C9AA" w:rsidR="001658DA" w:rsidRPr="00F31FF4" w:rsidRDefault="001658DA" w:rsidP="0024468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1658DA" w:rsidRPr="0067074F" w14:paraId="2681AF93" w14:textId="77777777" w:rsidTr="00F31FF4">
        <w:tc>
          <w:tcPr>
            <w:tcW w:w="0" w:type="auto"/>
            <w:shd w:val="clear" w:color="auto" w:fill="auto"/>
          </w:tcPr>
          <w:p w14:paraId="55010ED7" w14:textId="0D56E1AD" w:rsidR="001658DA" w:rsidRPr="0067074F" w:rsidRDefault="001658D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FFFFFF" w:themeFill="background1"/>
            <w:vAlign w:val="center"/>
          </w:tcPr>
          <w:p w14:paraId="24A34458" w14:textId="552D9039" w:rsidR="001658DA" w:rsidRPr="00F31FF4" w:rsidRDefault="001658DA" w:rsidP="001D224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να καταστεί δυνατή η αξιολόγηση της αποδοτικότητας της βοήθειας. Συμβάλλει επίσης στον καθορισμό της μέσης έντασης της επισιτιστικής βοήθειας που </w:t>
            </w:r>
            <w:r w:rsidR="001D224C" w:rsidRPr="00F31FF4">
              <w:rPr>
                <w:rFonts w:ascii="Verdana" w:eastAsia="Times New Roman" w:hAnsi="Verdana" w:cs="Times New Roman"/>
                <w:color w:val="333333"/>
                <w:sz w:val="20"/>
                <w:szCs w:val="20"/>
                <w:lang w:eastAsia="en-GB"/>
              </w:rPr>
              <w:t>παρασχέθηκε</w:t>
            </w:r>
            <w:r w:rsidRPr="00F31FF4">
              <w:rPr>
                <w:rFonts w:ascii="Verdana" w:eastAsia="Times New Roman" w:hAnsi="Verdana" w:cs="Times New Roman"/>
                <w:color w:val="333333"/>
                <w:sz w:val="20"/>
                <w:szCs w:val="20"/>
                <w:lang w:eastAsia="en-GB"/>
              </w:rPr>
              <w:t xml:space="preserve"> στους τελικούς αποδέκτες.</w:t>
            </w:r>
          </w:p>
        </w:tc>
      </w:tr>
      <w:tr w:rsidR="001658DA" w:rsidRPr="0067074F" w14:paraId="25F9221F" w14:textId="77777777" w:rsidTr="00F31FF4">
        <w:tc>
          <w:tcPr>
            <w:tcW w:w="0" w:type="auto"/>
            <w:shd w:val="clear" w:color="auto" w:fill="auto"/>
          </w:tcPr>
          <w:p w14:paraId="58395871" w14:textId="04089D57" w:rsidR="001658DA" w:rsidRPr="0067074F" w:rsidRDefault="001658D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FFFFFF" w:themeFill="background1"/>
          </w:tcPr>
          <w:p w14:paraId="701B1A2D" w14:textId="679491BC" w:rsidR="001658DA" w:rsidRPr="00F31FF4" w:rsidRDefault="001658DA" w:rsidP="00F739C1">
            <w:pPr>
              <w:spacing w:before="60" w:after="60" w:line="0" w:lineRule="atLeast"/>
              <w:jc w:val="both"/>
              <w:rPr>
                <w:rFonts w:ascii="Verdana" w:eastAsia="Times New Roman" w:hAnsi="Verdana" w:cs="Times New Roman"/>
                <w:bCs/>
                <w:color w:val="333333"/>
                <w:sz w:val="20"/>
                <w:szCs w:val="20"/>
                <w:lang w:eastAsia="en-GB"/>
              </w:rPr>
            </w:pPr>
            <w:r w:rsidRPr="00F31FF4">
              <w:rPr>
                <w:rFonts w:ascii="Verdana" w:eastAsia="Times New Roman" w:hAnsi="Verdana" w:cs="Times New Roman"/>
                <w:bCs/>
                <w:color w:val="333333"/>
                <w:sz w:val="20"/>
                <w:szCs w:val="20"/>
                <w:lang w:eastAsia="en-GB"/>
              </w:rPr>
              <w:t xml:space="preserve">Υπολογίζεται αυτόματα από το σύστημα ως το άθροισμα της συνολικής αξίας των αγαθών που αγοράστηκαν και διανεμήθηκαν για άστεγους και για άλλες ομάδες στόχους. </w:t>
            </w:r>
          </w:p>
          <w:p w14:paraId="5AC826F5" w14:textId="4A897374" w:rsidR="001658DA" w:rsidRPr="00F31FF4" w:rsidRDefault="001658DA" w:rsidP="00F739C1">
            <w:pPr>
              <w:spacing w:before="60" w:after="60" w:line="0" w:lineRule="atLeast"/>
              <w:jc w:val="both"/>
              <w:rPr>
                <w:rFonts w:ascii="Verdana" w:eastAsia="Times New Roman" w:hAnsi="Verdana" w:cs="Times New Roman"/>
                <w:color w:val="333333"/>
                <w:sz w:val="20"/>
                <w:szCs w:val="20"/>
                <w:lang w:val="en-GB" w:eastAsia="en-GB"/>
              </w:rPr>
            </w:pPr>
            <m:oMathPara>
              <m:oMathParaPr>
                <m:jc m:val="left"/>
              </m:oMathParaPr>
              <m:oMath>
                <m:r>
                  <w:rPr>
                    <w:rFonts w:ascii="Cambria Math" w:eastAsia="Times New Roman" w:hAnsi="Cambria Math" w:cs="Times New Roman"/>
                    <w:color w:val="333333"/>
                    <w:sz w:val="20"/>
                    <w:szCs w:val="20"/>
                    <w:lang w:val="en-GB" w:eastAsia="en-GB"/>
                  </w:rPr>
                  <m:t>EMCO02=EMCO03+EMCO04</m:t>
                </m:r>
              </m:oMath>
            </m:oMathPara>
          </w:p>
          <w:p w14:paraId="473ECBDF" w14:textId="7B2382FE" w:rsidR="00CD3734" w:rsidRPr="00F31FF4" w:rsidRDefault="00CD3734" w:rsidP="001D224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Σημείωση: ως πηγή συλλογής των δεδομένων είναι τα έγγραφα αγοράς των τροφίμων </w:t>
            </w:r>
            <w:r w:rsidR="00D440E9" w:rsidRPr="00F31FF4">
              <w:rPr>
                <w:rFonts w:ascii="Verdana" w:eastAsia="Times New Roman" w:hAnsi="Verdana" w:cs="Times New Roman"/>
                <w:color w:val="333333"/>
                <w:sz w:val="20"/>
                <w:szCs w:val="20"/>
                <w:lang w:eastAsia="en-GB"/>
              </w:rPr>
              <w:t xml:space="preserve">από το ΟΠΣ </w:t>
            </w:r>
            <w:r w:rsidRPr="00F31FF4">
              <w:rPr>
                <w:rFonts w:ascii="Verdana" w:eastAsia="Times New Roman" w:hAnsi="Verdana" w:cs="Times New Roman"/>
                <w:color w:val="333333"/>
                <w:sz w:val="20"/>
                <w:szCs w:val="20"/>
                <w:lang w:eastAsia="en-GB"/>
              </w:rPr>
              <w:t xml:space="preserve">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 </w:t>
            </w:r>
          </w:p>
          <w:p w14:paraId="2B02D02D" w14:textId="580EB4E6" w:rsidR="001658DA" w:rsidRPr="00F31FF4" w:rsidRDefault="001658DA" w:rsidP="001D224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Αυτός ο δείκτης δεν ισχύει για </w:t>
            </w:r>
            <w:r w:rsidR="001D224C" w:rsidRPr="00F31FF4">
              <w:rPr>
                <w:rFonts w:ascii="Verdana" w:eastAsia="Times New Roman" w:hAnsi="Verdana" w:cs="Times New Roman"/>
                <w:color w:val="333333"/>
                <w:sz w:val="20"/>
                <w:szCs w:val="20"/>
                <w:lang w:eastAsia="en-GB"/>
              </w:rPr>
              <w:t>τη</w:t>
            </w:r>
            <w:r w:rsidRPr="00F31FF4">
              <w:rPr>
                <w:rFonts w:ascii="Verdana" w:eastAsia="Times New Roman" w:hAnsi="Verdana" w:cs="Times New Roman"/>
                <w:color w:val="333333"/>
                <w:sz w:val="20"/>
                <w:szCs w:val="20"/>
                <w:lang w:eastAsia="en-GB"/>
              </w:rPr>
              <w:t xml:space="preserve"> βοήθεια </w:t>
            </w:r>
            <w:r w:rsidR="001D224C" w:rsidRPr="00F31FF4">
              <w:rPr>
                <w:rFonts w:ascii="Verdana" w:eastAsia="Times New Roman" w:hAnsi="Verdana" w:cs="Times New Roman"/>
                <w:color w:val="333333"/>
                <w:sz w:val="20"/>
                <w:szCs w:val="20"/>
                <w:lang w:eastAsia="en-GB"/>
              </w:rPr>
              <w:t xml:space="preserve">σε τρόφιμα </w:t>
            </w:r>
            <w:r w:rsidRPr="00F31FF4">
              <w:rPr>
                <w:rFonts w:ascii="Verdana" w:eastAsia="Times New Roman" w:hAnsi="Verdana" w:cs="Times New Roman"/>
                <w:color w:val="333333"/>
                <w:sz w:val="20"/>
                <w:szCs w:val="20"/>
                <w:lang w:eastAsia="en-GB"/>
              </w:rPr>
              <w:t xml:space="preserve">που παρέχεται έμμεσα μέσω κουπονιών ή </w:t>
            </w:r>
            <w:r w:rsidR="0090354A" w:rsidRPr="00F31FF4">
              <w:rPr>
                <w:rFonts w:ascii="Verdana" w:eastAsia="Times New Roman" w:hAnsi="Verdana" w:cs="Times New Roman"/>
                <w:color w:val="333333"/>
                <w:sz w:val="20"/>
                <w:szCs w:val="20"/>
                <w:lang w:eastAsia="en-GB"/>
              </w:rPr>
              <w:t>δελτίων</w:t>
            </w:r>
            <w:r w:rsidRPr="00F31FF4">
              <w:rPr>
                <w:rFonts w:ascii="Verdana" w:eastAsia="Times New Roman" w:hAnsi="Verdana" w:cs="Times New Roman"/>
                <w:color w:val="333333"/>
                <w:sz w:val="20"/>
                <w:szCs w:val="20"/>
                <w:lang w:eastAsia="en-GB"/>
              </w:rPr>
              <w:t xml:space="preserve">. </w:t>
            </w:r>
          </w:p>
        </w:tc>
      </w:tr>
      <w:tr w:rsidR="001658DA" w:rsidRPr="0067074F" w14:paraId="16CE3E06" w14:textId="77777777" w:rsidTr="002B3E73">
        <w:tc>
          <w:tcPr>
            <w:tcW w:w="0" w:type="auto"/>
            <w:shd w:val="clear" w:color="auto" w:fill="auto"/>
          </w:tcPr>
          <w:p w14:paraId="619EB595" w14:textId="6A59A64A" w:rsidR="001658DA" w:rsidRPr="0067074F" w:rsidRDefault="001658D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tcPr>
          <w:p w14:paraId="650548FF" w14:textId="0CADD6E3" w:rsidR="001658DA" w:rsidRPr="0067074F" w:rsidRDefault="001658DA"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1658DA" w:rsidRPr="0067074F" w14:paraId="1CF0D4FE" w14:textId="77777777" w:rsidTr="002B3E73">
        <w:tc>
          <w:tcPr>
            <w:tcW w:w="0" w:type="auto"/>
            <w:shd w:val="clear" w:color="auto" w:fill="auto"/>
          </w:tcPr>
          <w:p w14:paraId="012E286D" w14:textId="6215F5F8" w:rsidR="001658DA" w:rsidRPr="0067074F" w:rsidRDefault="001658D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sz w:val="20"/>
                <w:szCs w:val="20"/>
                <w:lang w:eastAsia="en-GB"/>
              </w:rPr>
              <w:t>Συνδέεται με τους δείκτες</w:t>
            </w:r>
          </w:p>
        </w:tc>
        <w:tc>
          <w:tcPr>
            <w:tcW w:w="0" w:type="auto"/>
            <w:shd w:val="clear" w:color="auto" w:fill="auto"/>
          </w:tcPr>
          <w:p w14:paraId="62D19292" w14:textId="6DF76A77" w:rsidR="001658DA" w:rsidRPr="0067074F" w:rsidRDefault="001658DA"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sz w:val="20"/>
                <w:szCs w:val="20"/>
                <w:lang w:val="en-GB" w:eastAsia="en-GB"/>
              </w:rPr>
              <w:t>EMCO01, EMCO03 και EMCO04</w:t>
            </w:r>
          </w:p>
        </w:tc>
      </w:tr>
      <w:tr w:rsidR="001658DA" w:rsidRPr="0067074F" w14:paraId="7F5080DB" w14:textId="77777777" w:rsidTr="002B3E73">
        <w:tc>
          <w:tcPr>
            <w:tcW w:w="0" w:type="auto"/>
            <w:shd w:val="clear" w:color="auto" w:fill="auto"/>
          </w:tcPr>
          <w:p w14:paraId="5E27CD11" w14:textId="1F730F13" w:rsidR="001658DA" w:rsidRPr="0067074F" w:rsidRDefault="001658DA" w:rsidP="00F739C1">
            <w:pPr>
              <w:spacing w:before="60" w:after="60" w:line="0" w:lineRule="atLeast"/>
              <w:jc w:val="both"/>
              <w:rPr>
                <w:rFonts w:ascii="Verdana" w:eastAsia="Times New Roman" w:hAnsi="Verdana" w:cs="Times New Roman"/>
                <w:b/>
                <w:sz w:val="20"/>
                <w:szCs w:val="20"/>
                <w:lang w:val="en-GB" w:eastAsia="en-GB"/>
              </w:rPr>
            </w:pPr>
            <w:r w:rsidRPr="0067074F">
              <w:rPr>
                <w:rFonts w:ascii="Verdana" w:eastAsia="Times New Roman" w:hAnsi="Verdana" w:cs="Times New Roman"/>
                <w:b/>
                <w:sz w:val="20"/>
                <w:szCs w:val="20"/>
                <w:lang w:eastAsia="en-GB"/>
              </w:rPr>
              <w:t>Επικύρωση</w:t>
            </w:r>
          </w:p>
        </w:tc>
        <w:tc>
          <w:tcPr>
            <w:tcW w:w="0" w:type="auto"/>
            <w:shd w:val="clear" w:color="auto" w:fill="auto"/>
          </w:tcPr>
          <w:p w14:paraId="37F2F93E" w14:textId="182F20C1" w:rsidR="001658DA" w:rsidRPr="0067074F" w:rsidRDefault="001658DA" w:rsidP="00F06C34">
            <w:pPr>
              <w:spacing w:before="60" w:after="60" w:line="0" w:lineRule="atLeast"/>
              <w:jc w:val="both"/>
              <w:rPr>
                <w:rFonts w:ascii="Verdana" w:eastAsia="Times New Roman" w:hAnsi="Verdana" w:cs="Times New Roman"/>
                <w:sz w:val="20"/>
                <w:szCs w:val="20"/>
                <w:lang w:val="en-GB" w:eastAsia="en-GB"/>
              </w:rPr>
            </w:pPr>
            <w:r w:rsidRPr="0067074F">
              <w:rPr>
                <w:rFonts w:ascii="Verdana" w:eastAsia="Times New Roman" w:hAnsi="Verdana" w:cs="Times New Roman"/>
                <w:sz w:val="20"/>
                <w:szCs w:val="20"/>
                <w:lang w:eastAsia="en-GB"/>
              </w:rPr>
              <w:t xml:space="preserve">Πρόκειται για υπολογιζόμενη </w:t>
            </w:r>
            <w:r w:rsidR="00F06C34" w:rsidRPr="0067074F">
              <w:rPr>
                <w:rFonts w:ascii="Verdana" w:eastAsia="Times New Roman" w:hAnsi="Verdana" w:cs="Times New Roman"/>
                <w:sz w:val="20"/>
                <w:szCs w:val="20"/>
                <w:lang w:eastAsia="en-GB"/>
              </w:rPr>
              <w:t>τιμή</w:t>
            </w:r>
            <w:r w:rsidRPr="0067074F">
              <w:rPr>
                <w:rFonts w:ascii="Verdana" w:eastAsia="Times New Roman" w:hAnsi="Verdana" w:cs="Times New Roman"/>
                <w:sz w:val="20"/>
                <w:szCs w:val="20"/>
                <w:lang w:eastAsia="en-GB"/>
              </w:rPr>
              <w:t xml:space="preserve">. </w:t>
            </w:r>
          </w:p>
        </w:tc>
      </w:tr>
    </w:tbl>
    <w:p w14:paraId="07C93EDB"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4E7D15E6" w14:textId="77777777" w:rsidR="00F739C1" w:rsidRPr="0067074F" w:rsidRDefault="00F739C1" w:rsidP="00F739C1">
      <w:pPr>
        <w:spacing w:after="0" w:line="240" w:lineRule="auto"/>
        <w:jc w:val="both"/>
        <w:rPr>
          <w:rFonts w:ascii="Verdana" w:eastAsia="Times New Roman" w:hAnsi="Verdana" w:cs="Times New Roman"/>
          <w:color w:val="333333"/>
          <w:sz w:val="20"/>
          <w:szCs w:val="20"/>
          <w:lang w:eastAsia="en-GB"/>
        </w:rPr>
      </w:pPr>
    </w:p>
    <w:p w14:paraId="2FBDF731" w14:textId="76F27B26" w:rsidR="00F739C1" w:rsidRPr="0067074F" w:rsidRDefault="00F739C1" w:rsidP="003A2D07">
      <w:pPr>
        <w:pStyle w:val="ae"/>
        <w:keepNext/>
        <w:pageBreakBefore/>
        <w:numPr>
          <w:ilvl w:val="3"/>
          <w:numId w:val="33"/>
        </w:numPr>
        <w:spacing w:before="240" w:after="240" w:line="240" w:lineRule="auto"/>
        <w:jc w:val="both"/>
        <w:outlineLvl w:val="2"/>
        <w:rPr>
          <w:rFonts w:eastAsia="Times New Roman" w:cs="Times New Roman"/>
          <w:b/>
          <w:bCs/>
          <w:smallCaps/>
          <w:color w:val="263673"/>
          <w:szCs w:val="20"/>
          <w:lang w:val="el-GR" w:eastAsia="en-GB"/>
        </w:rPr>
      </w:pPr>
      <w:bookmarkStart w:id="3" w:name="_Toc68092163"/>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03 – </w:t>
      </w:r>
      <w:bookmarkEnd w:id="3"/>
      <w:r w:rsidR="000E3218" w:rsidRPr="0067074F">
        <w:rPr>
          <w:rFonts w:eastAsia="Times New Roman" w:cs="Times New Roman"/>
          <w:b/>
          <w:bCs/>
          <w:smallCaps/>
          <w:color w:val="263673"/>
          <w:szCs w:val="20"/>
          <w:lang w:val="el-GR" w:eastAsia="en-GB"/>
        </w:rPr>
        <w:t>Συνολική χρηματική αξία των τροφίμων για τους αστέγους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6306"/>
      </w:tblGrid>
      <w:tr w:rsidR="00F739C1" w:rsidRPr="0067074F" w14:paraId="0294EC8E" w14:textId="77777777" w:rsidTr="002B3E73">
        <w:tc>
          <w:tcPr>
            <w:tcW w:w="0" w:type="auto"/>
            <w:shd w:val="clear" w:color="auto" w:fill="auto"/>
            <w:vAlign w:val="center"/>
          </w:tcPr>
          <w:p w14:paraId="25C0D617"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EMCO03</w:t>
            </w:r>
          </w:p>
        </w:tc>
        <w:tc>
          <w:tcPr>
            <w:tcW w:w="0" w:type="auto"/>
            <w:shd w:val="clear" w:color="auto" w:fill="auto"/>
            <w:vAlign w:val="center"/>
          </w:tcPr>
          <w:p w14:paraId="71E1E82D" w14:textId="48AFB558" w:rsidR="00F739C1" w:rsidRPr="0067074F" w:rsidRDefault="0040155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Συνολική χρηματική αξία </w:t>
            </w:r>
            <w:r w:rsidR="000E3218" w:rsidRPr="0067074F">
              <w:rPr>
                <w:rFonts w:ascii="Verdana" w:eastAsia="Times New Roman" w:hAnsi="Verdana" w:cs="Times New Roman"/>
                <w:color w:val="333333"/>
                <w:sz w:val="20"/>
                <w:szCs w:val="20"/>
                <w:lang w:eastAsia="en-GB"/>
              </w:rPr>
              <w:t xml:space="preserve">των τροφίμων </w:t>
            </w:r>
            <w:r w:rsidRPr="0067074F">
              <w:rPr>
                <w:rFonts w:ascii="Verdana" w:eastAsia="Times New Roman" w:hAnsi="Verdana" w:cs="Times New Roman"/>
                <w:color w:val="333333"/>
                <w:sz w:val="20"/>
                <w:szCs w:val="20"/>
                <w:lang w:eastAsia="en-GB"/>
              </w:rPr>
              <w:t>για τους άστεγους</w:t>
            </w:r>
          </w:p>
        </w:tc>
      </w:tr>
      <w:tr w:rsidR="00F739C1" w:rsidRPr="0067074F" w14:paraId="59FAE4FF" w14:textId="77777777" w:rsidTr="00F31FF4">
        <w:tc>
          <w:tcPr>
            <w:tcW w:w="0" w:type="auto"/>
            <w:shd w:val="clear" w:color="auto" w:fill="auto"/>
            <w:vAlign w:val="center"/>
          </w:tcPr>
          <w:p w14:paraId="2643ADC6" w14:textId="77777777" w:rsidR="00F739C1" w:rsidRPr="0067074F" w:rsidRDefault="007B1F6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FFFFFF" w:themeFill="background1"/>
            <w:vAlign w:val="center"/>
          </w:tcPr>
          <w:p w14:paraId="0D6E4287" w14:textId="55A02275" w:rsidR="00F739C1" w:rsidRPr="00F31FF4" w:rsidRDefault="007B1F60" w:rsidP="00F06C34">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Συνολική χρηματική αξία των τροφίμων που αγορά</w:t>
            </w:r>
            <w:r w:rsidR="00F06C34" w:rsidRPr="00F31FF4">
              <w:rPr>
                <w:rFonts w:ascii="Verdana" w:eastAsia="Times New Roman" w:hAnsi="Verdana" w:cs="Times New Roman"/>
                <w:color w:val="333333"/>
                <w:sz w:val="20"/>
                <w:szCs w:val="20"/>
                <w:lang w:eastAsia="en-GB"/>
              </w:rPr>
              <w:t xml:space="preserve">στηκαν </w:t>
            </w:r>
            <w:r w:rsidRPr="00F31FF4">
              <w:rPr>
                <w:rFonts w:ascii="Verdana" w:eastAsia="Times New Roman" w:hAnsi="Verdana" w:cs="Times New Roman"/>
                <w:color w:val="333333"/>
                <w:sz w:val="20"/>
                <w:szCs w:val="20"/>
                <w:lang w:eastAsia="en-GB"/>
              </w:rPr>
              <w:t xml:space="preserve">με σκοπό να διανεμηθούν </w:t>
            </w:r>
            <w:r w:rsidR="00F06C34" w:rsidRPr="00F31FF4">
              <w:rPr>
                <w:rFonts w:ascii="Verdana" w:eastAsia="Times New Roman" w:hAnsi="Verdana" w:cs="Times New Roman"/>
                <w:color w:val="333333"/>
                <w:sz w:val="20"/>
                <w:szCs w:val="20"/>
                <w:lang w:eastAsia="en-GB"/>
              </w:rPr>
              <w:t xml:space="preserve">σε </w:t>
            </w:r>
            <w:r w:rsidRPr="00F31FF4">
              <w:rPr>
                <w:rFonts w:ascii="Verdana" w:eastAsia="Times New Roman" w:hAnsi="Verdana" w:cs="Times New Roman"/>
                <w:color w:val="333333"/>
                <w:sz w:val="20"/>
                <w:szCs w:val="20"/>
                <w:lang w:eastAsia="en-GB"/>
              </w:rPr>
              <w:t xml:space="preserve"> άστεγους και </w:t>
            </w:r>
            <w:r w:rsidR="00F06C34" w:rsidRPr="00F31FF4">
              <w:rPr>
                <w:rFonts w:ascii="Verdana" w:eastAsia="Times New Roman" w:hAnsi="Verdana" w:cs="Times New Roman"/>
                <w:color w:val="333333"/>
                <w:sz w:val="20"/>
                <w:szCs w:val="20"/>
                <w:lang w:eastAsia="en-GB"/>
              </w:rPr>
              <w:t>διανεμήθηκαν</w:t>
            </w:r>
            <w:r w:rsidRPr="00F31FF4">
              <w:rPr>
                <w:rFonts w:ascii="Verdana" w:eastAsia="Times New Roman" w:hAnsi="Verdana" w:cs="Times New Roman"/>
                <w:color w:val="333333"/>
                <w:sz w:val="20"/>
                <w:szCs w:val="20"/>
                <w:lang w:eastAsia="en-GB"/>
              </w:rPr>
              <w:t>.</w:t>
            </w:r>
            <w:r w:rsidR="00CD3734" w:rsidRPr="00F31FF4">
              <w:rPr>
                <w:rFonts w:ascii="Verdana" w:eastAsia="Times New Roman" w:hAnsi="Verdana" w:cs="Times New Roman"/>
                <w:color w:val="333333"/>
                <w:sz w:val="20"/>
                <w:szCs w:val="20"/>
                <w:lang w:eastAsia="en-GB"/>
              </w:rPr>
              <w:t xml:space="preserve">  (Για την χρηματική αξία ισχύει η διευκρίνιση από την ΕΕ που αναφέρεται στον δείκτη </w:t>
            </w:r>
            <w:r w:rsidR="00CD3734" w:rsidRPr="00F31FF4">
              <w:rPr>
                <w:rFonts w:ascii="Verdana" w:eastAsia="Times New Roman" w:hAnsi="Verdana" w:cs="Times New Roman"/>
                <w:color w:val="333333"/>
                <w:sz w:val="20"/>
                <w:szCs w:val="20"/>
                <w:lang w:val="en-US" w:eastAsia="en-GB"/>
              </w:rPr>
              <w:t>EMCO</w:t>
            </w:r>
            <w:r w:rsidR="00CD3734" w:rsidRPr="00F31FF4">
              <w:rPr>
                <w:rFonts w:ascii="Verdana" w:eastAsia="Times New Roman" w:hAnsi="Verdana" w:cs="Times New Roman"/>
                <w:color w:val="333333"/>
                <w:sz w:val="20"/>
                <w:szCs w:val="20"/>
                <w:lang w:eastAsia="en-GB"/>
              </w:rPr>
              <w:t xml:space="preserve">01) </w:t>
            </w:r>
          </w:p>
        </w:tc>
      </w:tr>
      <w:tr w:rsidR="00F739C1" w:rsidRPr="0067074F" w14:paraId="6457F4AA" w14:textId="77777777" w:rsidTr="00F31FF4">
        <w:tc>
          <w:tcPr>
            <w:tcW w:w="0" w:type="auto"/>
            <w:shd w:val="clear" w:color="auto" w:fill="auto"/>
            <w:vAlign w:val="center"/>
          </w:tcPr>
          <w:p w14:paraId="092FEE12" w14:textId="77777777" w:rsidR="00F739C1" w:rsidRPr="0067074F" w:rsidRDefault="007519A7"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FFFFFF" w:themeFill="background1"/>
            <w:vAlign w:val="center"/>
          </w:tcPr>
          <w:p w14:paraId="0ECCDD71" w14:textId="77777777" w:rsidR="00F739C1" w:rsidRPr="00F31FF4" w:rsidRDefault="007519A7"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ΕΥΡΩ</w:t>
            </w:r>
          </w:p>
        </w:tc>
      </w:tr>
      <w:tr w:rsidR="000E3218" w:rsidRPr="0067074F" w14:paraId="028985FA" w14:textId="77777777" w:rsidTr="00F31FF4">
        <w:tc>
          <w:tcPr>
            <w:tcW w:w="0" w:type="auto"/>
            <w:shd w:val="clear" w:color="auto" w:fill="auto"/>
            <w:vAlign w:val="center"/>
          </w:tcPr>
          <w:p w14:paraId="1D521BF1" w14:textId="5E05EB51" w:rsidR="000E3218" w:rsidRPr="0067074F" w:rsidRDefault="000E3218"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FFFFFF" w:themeFill="background1"/>
            <w:vAlign w:val="center"/>
          </w:tcPr>
          <w:p w14:paraId="72069B87" w14:textId="5E544728" w:rsidR="000E3218" w:rsidRPr="00F31FF4" w:rsidRDefault="000E3218" w:rsidP="008679AE">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0E3218" w:rsidRPr="0067074F" w14:paraId="5D5A3621" w14:textId="77777777" w:rsidTr="00F31FF4">
        <w:tc>
          <w:tcPr>
            <w:tcW w:w="0" w:type="auto"/>
            <w:shd w:val="clear" w:color="auto" w:fill="auto"/>
            <w:vAlign w:val="center"/>
          </w:tcPr>
          <w:p w14:paraId="70E58C14" w14:textId="7E246A7C" w:rsidR="000E3218" w:rsidRPr="0067074F" w:rsidRDefault="000E321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FFFFFF" w:themeFill="background1"/>
            <w:vAlign w:val="center"/>
          </w:tcPr>
          <w:p w14:paraId="313BC751" w14:textId="74FD8290" w:rsidR="000E3218" w:rsidRPr="00F31FF4" w:rsidRDefault="000E3218" w:rsidP="00F06C34">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να καταστεί δυνατή η αξιολόγηση της αποδοτικότητας της </w:t>
            </w:r>
            <w:r w:rsidR="00F06C34" w:rsidRPr="00F31FF4">
              <w:rPr>
                <w:rFonts w:ascii="Verdana" w:eastAsia="Times New Roman" w:hAnsi="Verdana" w:cs="Times New Roman"/>
                <w:color w:val="333333"/>
                <w:sz w:val="20"/>
                <w:szCs w:val="20"/>
                <w:lang w:eastAsia="en-GB"/>
              </w:rPr>
              <w:t>στήριξης</w:t>
            </w:r>
            <w:r w:rsidRPr="00F31FF4">
              <w:rPr>
                <w:rFonts w:ascii="Verdana" w:eastAsia="Times New Roman" w:hAnsi="Verdana" w:cs="Times New Roman"/>
                <w:color w:val="333333"/>
                <w:sz w:val="20"/>
                <w:szCs w:val="20"/>
                <w:lang w:eastAsia="en-GB"/>
              </w:rPr>
              <w:t xml:space="preserve">. Συμβάλλει επίσης στον καθορισμό της μέσης έντασης της βοήθειας </w:t>
            </w:r>
            <w:r w:rsidR="00F06C34" w:rsidRPr="00F31FF4">
              <w:rPr>
                <w:rFonts w:ascii="Verdana" w:eastAsia="Times New Roman" w:hAnsi="Verdana" w:cs="Times New Roman"/>
                <w:color w:val="333333"/>
                <w:sz w:val="20"/>
                <w:szCs w:val="20"/>
                <w:lang w:eastAsia="en-GB"/>
              </w:rPr>
              <w:t xml:space="preserve">σε τρόφιμα </w:t>
            </w:r>
            <w:r w:rsidRPr="00F31FF4">
              <w:rPr>
                <w:rFonts w:ascii="Verdana" w:eastAsia="Times New Roman" w:hAnsi="Verdana" w:cs="Times New Roman"/>
                <w:color w:val="333333"/>
                <w:sz w:val="20"/>
                <w:szCs w:val="20"/>
                <w:lang w:eastAsia="en-GB"/>
              </w:rPr>
              <w:t xml:space="preserve">που </w:t>
            </w:r>
            <w:r w:rsidR="00F06C34" w:rsidRPr="00F31FF4">
              <w:rPr>
                <w:rFonts w:ascii="Verdana" w:eastAsia="Times New Roman" w:hAnsi="Verdana" w:cs="Times New Roman"/>
                <w:color w:val="333333"/>
                <w:sz w:val="20"/>
                <w:szCs w:val="20"/>
                <w:lang w:eastAsia="en-GB"/>
              </w:rPr>
              <w:t xml:space="preserve">παρασχέθηκε </w:t>
            </w:r>
            <w:r w:rsidRPr="00F31FF4">
              <w:rPr>
                <w:rFonts w:ascii="Verdana" w:eastAsia="Times New Roman" w:hAnsi="Verdana" w:cs="Times New Roman"/>
                <w:color w:val="333333"/>
                <w:sz w:val="20"/>
                <w:szCs w:val="20"/>
                <w:lang w:eastAsia="en-GB"/>
              </w:rPr>
              <w:t>στους  τελικούς αποδέκτες</w:t>
            </w:r>
            <w:r w:rsidR="00F06C34" w:rsidRPr="00F31FF4">
              <w:rPr>
                <w:rFonts w:ascii="Verdana" w:eastAsia="Times New Roman" w:hAnsi="Verdana" w:cs="Times New Roman"/>
                <w:color w:val="333333"/>
                <w:sz w:val="20"/>
                <w:szCs w:val="20"/>
                <w:lang w:eastAsia="en-GB"/>
              </w:rPr>
              <w:t>, όσον αφορά τους αστέγους</w:t>
            </w:r>
            <w:r w:rsidRPr="00F31FF4">
              <w:rPr>
                <w:rFonts w:ascii="Verdana" w:eastAsia="Times New Roman" w:hAnsi="Verdana" w:cs="Times New Roman"/>
                <w:color w:val="333333"/>
                <w:sz w:val="20"/>
                <w:szCs w:val="20"/>
                <w:lang w:eastAsia="en-GB"/>
              </w:rPr>
              <w:t>.</w:t>
            </w:r>
          </w:p>
        </w:tc>
      </w:tr>
      <w:tr w:rsidR="000E3218" w:rsidRPr="0067074F" w14:paraId="534DF3DC" w14:textId="77777777" w:rsidTr="00F31FF4">
        <w:tc>
          <w:tcPr>
            <w:tcW w:w="0" w:type="auto"/>
            <w:shd w:val="clear" w:color="auto" w:fill="auto"/>
            <w:vAlign w:val="center"/>
          </w:tcPr>
          <w:p w14:paraId="68DB89AB" w14:textId="6ED040CA" w:rsidR="000E3218" w:rsidRPr="0067074F" w:rsidRDefault="000E321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FFFFFF" w:themeFill="background1"/>
            <w:vAlign w:val="center"/>
          </w:tcPr>
          <w:p w14:paraId="6227335A" w14:textId="60CA9FB1" w:rsidR="000E3218" w:rsidRPr="00F31FF4" w:rsidRDefault="000E3218" w:rsidP="00F739C1">
            <w:pPr>
              <w:spacing w:after="0" w:line="240" w:lineRule="auto"/>
              <w:jc w:val="both"/>
              <w:rPr>
                <w:rFonts w:ascii="Verdana" w:eastAsia="Times New Roman" w:hAnsi="Verdana" w:cs="Times New Roman"/>
                <w:sz w:val="20"/>
                <w:szCs w:val="20"/>
                <w:lang w:eastAsia="en-GB"/>
              </w:rPr>
            </w:pPr>
            <w:r w:rsidRPr="00F31FF4">
              <w:rPr>
                <w:rFonts w:ascii="Verdana" w:eastAsia="Times New Roman" w:hAnsi="Verdana" w:cs="Times New Roman"/>
                <w:color w:val="333333"/>
                <w:sz w:val="20"/>
                <w:szCs w:val="20"/>
                <w:lang w:eastAsia="en-GB"/>
              </w:rPr>
              <w:t xml:space="preserve">Η </w:t>
            </w:r>
            <w:r w:rsidR="00F06C34" w:rsidRPr="00F31FF4">
              <w:rPr>
                <w:rFonts w:ascii="Verdana" w:eastAsia="Times New Roman" w:hAnsi="Verdana" w:cs="Times New Roman"/>
                <w:color w:val="333333"/>
                <w:sz w:val="20"/>
                <w:szCs w:val="20"/>
                <w:lang w:eastAsia="en-GB"/>
              </w:rPr>
              <w:t>τιμή αυτή θα πρέπει να αντλείται</w:t>
            </w:r>
            <w:r w:rsidRPr="00F31FF4">
              <w:rPr>
                <w:rFonts w:ascii="Verdana" w:eastAsia="Times New Roman" w:hAnsi="Verdana" w:cs="Times New Roman"/>
                <w:color w:val="333333"/>
                <w:sz w:val="20"/>
                <w:szCs w:val="20"/>
                <w:lang w:eastAsia="en-GB"/>
              </w:rPr>
              <w:t xml:space="preserve"> από </w:t>
            </w:r>
            <w:r w:rsidR="00F06C34" w:rsidRPr="00F31FF4">
              <w:rPr>
                <w:rFonts w:ascii="Verdana" w:eastAsia="Times New Roman" w:hAnsi="Verdana" w:cs="Times New Roman"/>
                <w:color w:val="333333"/>
                <w:sz w:val="20"/>
                <w:szCs w:val="20"/>
                <w:lang w:eastAsia="en-GB"/>
              </w:rPr>
              <w:t>παραστατικά</w:t>
            </w:r>
            <w:r w:rsidRPr="00F31FF4">
              <w:rPr>
                <w:rFonts w:ascii="Verdana" w:eastAsia="Times New Roman" w:hAnsi="Verdana" w:cs="Times New Roman"/>
                <w:color w:val="333333"/>
                <w:sz w:val="20"/>
                <w:szCs w:val="20"/>
                <w:lang w:eastAsia="en-GB"/>
              </w:rPr>
              <w:t xml:space="preserve"> αγοράς, λογιστικά αρχεία/μητρώα των δικαιούχων και </w:t>
            </w:r>
            <w:r w:rsidR="003E1754" w:rsidRPr="00F31FF4">
              <w:rPr>
                <w:rFonts w:ascii="Verdana" w:eastAsia="Times New Roman" w:hAnsi="Verdana" w:cs="Times New Roman"/>
                <w:color w:val="333333"/>
                <w:sz w:val="20"/>
                <w:szCs w:val="20"/>
                <w:lang w:eastAsia="en-GB"/>
              </w:rPr>
              <w:t xml:space="preserve">να </w:t>
            </w:r>
            <w:r w:rsidRPr="00F31FF4">
              <w:rPr>
                <w:rFonts w:ascii="Verdana" w:eastAsia="Times New Roman" w:hAnsi="Verdana" w:cs="Times New Roman"/>
                <w:color w:val="333333"/>
                <w:sz w:val="20"/>
                <w:szCs w:val="20"/>
                <w:lang w:eastAsia="en-GB"/>
              </w:rPr>
              <w:t xml:space="preserve">διορθώνεται σε </w:t>
            </w:r>
            <w:r w:rsidRPr="00F31FF4">
              <w:rPr>
                <w:rFonts w:ascii="Verdana" w:eastAsia="Times New Roman" w:hAnsi="Verdana" w:cs="Times New Roman"/>
                <w:sz w:val="20"/>
                <w:szCs w:val="20"/>
                <w:lang w:eastAsia="en-GB"/>
              </w:rPr>
              <w:t>περίπτωση αλλαγών στα αποθέματα και ενδεχόμενων απωλειών λόγω σπατάλης</w:t>
            </w:r>
            <w:r w:rsidR="003E1754" w:rsidRPr="00F31FF4">
              <w:rPr>
                <w:rFonts w:ascii="Verdana" w:eastAsia="Times New Roman" w:hAnsi="Verdana" w:cs="Times New Roman"/>
                <w:sz w:val="20"/>
                <w:szCs w:val="20"/>
                <w:lang w:eastAsia="en-GB"/>
              </w:rPr>
              <w:t xml:space="preserve"> τροφίμων</w:t>
            </w:r>
            <w:r w:rsidRPr="00F31FF4">
              <w:rPr>
                <w:rFonts w:ascii="Verdana" w:eastAsia="Times New Roman" w:hAnsi="Verdana" w:cs="Times New Roman"/>
                <w:sz w:val="20"/>
                <w:szCs w:val="20"/>
                <w:lang w:eastAsia="en-GB"/>
              </w:rPr>
              <w:t>.</w:t>
            </w:r>
          </w:p>
          <w:p w14:paraId="7CFA815E" w14:textId="77777777" w:rsidR="009C029F" w:rsidRPr="00F31FF4" w:rsidRDefault="009C029F" w:rsidP="00F739C1">
            <w:pPr>
              <w:spacing w:after="0" w:line="240" w:lineRule="auto"/>
              <w:jc w:val="both"/>
              <w:rPr>
                <w:rFonts w:ascii="Verdana" w:eastAsia="Times New Roman" w:hAnsi="Verdana" w:cs="Times New Roman"/>
                <w:color w:val="333333"/>
                <w:sz w:val="20"/>
                <w:szCs w:val="20"/>
                <w:lang w:eastAsia="en-GB"/>
              </w:rPr>
            </w:pPr>
          </w:p>
          <w:p w14:paraId="14E9DD76" w14:textId="067C9B06" w:rsidR="000E3218" w:rsidRPr="00F31FF4" w:rsidRDefault="00432C5E" w:rsidP="00374186">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Σημείωση:</w:t>
            </w:r>
            <w:r w:rsidR="00A41930"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 xml:space="preserve">ως πηγή συλλογής των δεδομένων είναι τα μητρώα </w:t>
            </w:r>
            <w:r w:rsidR="00374186" w:rsidRPr="00F31FF4">
              <w:rPr>
                <w:rFonts w:ascii="Verdana" w:eastAsia="Times New Roman" w:hAnsi="Verdana" w:cs="Times New Roman"/>
                <w:color w:val="333333"/>
                <w:sz w:val="20"/>
                <w:szCs w:val="20"/>
                <w:lang w:eastAsia="en-GB"/>
              </w:rPr>
              <w:t>μ</w:t>
            </w:r>
            <w:r w:rsidRPr="00F31FF4">
              <w:rPr>
                <w:rFonts w:ascii="Verdana" w:eastAsia="Times New Roman" w:hAnsi="Verdana" w:cs="Times New Roman"/>
                <w:color w:val="333333"/>
                <w:sz w:val="20"/>
                <w:szCs w:val="20"/>
                <w:lang w:eastAsia="en-GB"/>
              </w:rPr>
              <w:t xml:space="preserve">έσω της διασύνδεσης του Προγράμματος Ελάχιστο Εγγυημένο Εισόδημα (ΕΕΕ) με την </w:t>
            </w:r>
            <w:r w:rsidR="00374186" w:rsidRPr="00F31FF4">
              <w:rPr>
                <w:rFonts w:ascii="Verdana" w:eastAsia="Times New Roman" w:hAnsi="Verdana" w:cs="Times New Roman"/>
                <w:color w:val="333333"/>
                <w:sz w:val="20"/>
                <w:szCs w:val="20"/>
                <w:lang w:eastAsia="en-GB"/>
              </w:rPr>
              <w:t>ΠΑΔΚΣ/</w:t>
            </w:r>
            <w:r w:rsidRPr="00F31FF4">
              <w:rPr>
                <w:rFonts w:ascii="Verdana" w:eastAsia="Times New Roman" w:hAnsi="Verdana" w:cs="Times New Roman"/>
                <w:color w:val="333333"/>
                <w:sz w:val="20"/>
                <w:szCs w:val="20"/>
                <w:lang w:eastAsia="en-GB"/>
              </w:rPr>
              <w:t xml:space="preserve">Π6 όπως και τα έγγραφα αγοράς των τροφίμων </w:t>
            </w:r>
            <w:r w:rsidR="00D440E9" w:rsidRPr="00F31FF4">
              <w:rPr>
                <w:rFonts w:ascii="Verdana" w:eastAsia="Times New Roman" w:hAnsi="Verdana" w:cs="Times New Roman"/>
                <w:color w:val="333333"/>
                <w:sz w:val="20"/>
                <w:szCs w:val="20"/>
                <w:lang w:eastAsia="en-GB"/>
              </w:rPr>
              <w:t>από το ΟΠΣ</w:t>
            </w:r>
            <w:r w:rsidRPr="00F31FF4">
              <w:rPr>
                <w:rFonts w:ascii="Verdana" w:eastAsia="Times New Roman" w:hAnsi="Verdana" w:cs="Times New Roman"/>
                <w:color w:val="333333"/>
                <w:sz w:val="20"/>
                <w:szCs w:val="20"/>
                <w:lang w:eastAsia="en-GB"/>
              </w:rPr>
              <w:t xml:space="preserve">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 </w:t>
            </w:r>
          </w:p>
          <w:p w14:paraId="493D64B9" w14:textId="2F7EE10D" w:rsidR="000E3218" w:rsidRPr="00F31FF4" w:rsidRDefault="000E3218" w:rsidP="0013661F">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Αυτός ο δείκτης δεν ισχύει για βοήθεια </w:t>
            </w:r>
            <w:r w:rsidR="0013661F" w:rsidRPr="00F31FF4">
              <w:rPr>
                <w:rFonts w:ascii="Verdana" w:eastAsia="Times New Roman" w:hAnsi="Verdana" w:cs="Times New Roman"/>
                <w:color w:val="333333"/>
                <w:sz w:val="20"/>
                <w:szCs w:val="20"/>
                <w:lang w:eastAsia="en-GB"/>
              </w:rPr>
              <w:t xml:space="preserve">σε τρόφιμα </w:t>
            </w:r>
            <w:r w:rsidRPr="00F31FF4">
              <w:rPr>
                <w:rFonts w:ascii="Verdana" w:eastAsia="Times New Roman" w:hAnsi="Verdana" w:cs="Times New Roman"/>
                <w:color w:val="333333"/>
                <w:sz w:val="20"/>
                <w:szCs w:val="20"/>
                <w:lang w:eastAsia="en-GB"/>
              </w:rPr>
              <w:t xml:space="preserve">που παρέχεται έμμεσα μέσω κουπονιών ή </w:t>
            </w:r>
            <w:r w:rsidR="0056782C" w:rsidRPr="00F31FF4">
              <w:rPr>
                <w:rFonts w:ascii="Verdana" w:eastAsia="Times New Roman" w:hAnsi="Verdana" w:cs="Times New Roman"/>
                <w:color w:val="333333"/>
                <w:sz w:val="20"/>
                <w:szCs w:val="20"/>
                <w:lang w:eastAsia="en-GB"/>
              </w:rPr>
              <w:t>δελτίων</w:t>
            </w:r>
            <w:r w:rsidRPr="00F31FF4">
              <w:rPr>
                <w:rFonts w:ascii="Verdana" w:eastAsia="Times New Roman" w:hAnsi="Verdana" w:cs="Times New Roman"/>
                <w:color w:val="333333"/>
                <w:sz w:val="20"/>
                <w:szCs w:val="20"/>
                <w:lang w:eastAsia="en-GB"/>
              </w:rPr>
              <w:t>.</w:t>
            </w:r>
          </w:p>
        </w:tc>
      </w:tr>
      <w:tr w:rsidR="000E3218" w:rsidRPr="0067074F" w14:paraId="249E5C1E" w14:textId="77777777" w:rsidTr="002B3E73">
        <w:tc>
          <w:tcPr>
            <w:tcW w:w="0" w:type="auto"/>
            <w:shd w:val="clear" w:color="auto" w:fill="auto"/>
            <w:vAlign w:val="center"/>
          </w:tcPr>
          <w:p w14:paraId="709112EA" w14:textId="74704712" w:rsidR="000E3218" w:rsidRPr="0067074F" w:rsidRDefault="000E321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6FD39F97" w14:textId="0C4945E1" w:rsidR="000E3218" w:rsidRPr="0067074F" w:rsidRDefault="000E3218" w:rsidP="00F739C1">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0E3218" w:rsidRPr="0067074F" w14:paraId="087B1C4B" w14:textId="77777777" w:rsidTr="002B3E73">
        <w:tc>
          <w:tcPr>
            <w:tcW w:w="0" w:type="auto"/>
            <w:shd w:val="clear" w:color="auto" w:fill="auto"/>
            <w:vAlign w:val="center"/>
          </w:tcPr>
          <w:p w14:paraId="6A40B2E7" w14:textId="187FADD1" w:rsidR="000E3218" w:rsidRPr="0067074F" w:rsidRDefault="000E321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4F1C371C" w14:textId="17AA063E" w:rsidR="000E3218" w:rsidRPr="0067074F" w:rsidRDefault="000E3218"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EMCO02</w:t>
            </w:r>
          </w:p>
        </w:tc>
      </w:tr>
      <w:tr w:rsidR="000E3218" w:rsidRPr="0067074F" w14:paraId="3230B052" w14:textId="77777777" w:rsidTr="002B3E73">
        <w:tc>
          <w:tcPr>
            <w:tcW w:w="0" w:type="auto"/>
            <w:shd w:val="clear" w:color="auto" w:fill="auto"/>
            <w:vAlign w:val="center"/>
          </w:tcPr>
          <w:p w14:paraId="75F92B08" w14:textId="4EB59F1D" w:rsidR="000E3218" w:rsidRPr="0067074F" w:rsidRDefault="000E321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72F4BE2D" w14:textId="326BC76A" w:rsidR="000E3218" w:rsidRPr="0067074F" w:rsidRDefault="000E3218" w:rsidP="0013661F">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Η αξία των τροφίμων για αστέγους πρέπει να είναι ίση ή μικρότερη από την αξία της βοήθειας</w:t>
            </w:r>
            <w:r w:rsidR="0013661F" w:rsidRPr="0067074F">
              <w:rPr>
                <w:rFonts w:ascii="Verdana" w:eastAsia="Times New Roman" w:hAnsi="Verdana" w:cs="Times New Roman"/>
                <w:color w:val="333333"/>
                <w:sz w:val="20"/>
                <w:szCs w:val="20"/>
                <w:lang w:eastAsia="en-GB"/>
              </w:rPr>
              <w:t xml:space="preserve"> σε τρόφιμα</w:t>
            </w:r>
            <w:r w:rsidRPr="0067074F">
              <w:rPr>
                <w:rFonts w:ascii="Verdana" w:eastAsia="Times New Roman" w:hAnsi="Verdana" w:cs="Times New Roman"/>
                <w:color w:val="333333"/>
                <w:sz w:val="20"/>
                <w:szCs w:val="20"/>
                <w:lang w:eastAsia="en-GB"/>
              </w:rPr>
              <w:t>:</w:t>
            </w:r>
            <m:oMath>
              <m:r>
                <w:rPr>
                  <w:rFonts w:ascii="Cambria Math" w:eastAsia="Times New Roman" w:hAnsi="Cambria Math" w:cs="Times New Roman"/>
                  <w:color w:val="333333"/>
                  <w:sz w:val="20"/>
                  <w:szCs w:val="20"/>
                  <w:lang w:eastAsia="en-GB"/>
                </w:rPr>
                <m:t xml:space="preserve">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03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02</m:t>
              </m:r>
            </m:oMath>
            <w:r w:rsidRPr="0067074F">
              <w:rPr>
                <w:rFonts w:ascii="Verdana" w:eastAsia="Times New Roman" w:hAnsi="Verdana" w:cs="Times New Roman"/>
                <w:color w:val="333333"/>
                <w:sz w:val="20"/>
                <w:szCs w:val="20"/>
                <w:lang w:eastAsia="en-GB"/>
              </w:rPr>
              <w:t xml:space="preserve">  </w:t>
            </w:r>
          </w:p>
        </w:tc>
      </w:tr>
    </w:tbl>
    <w:p w14:paraId="4F02AB62"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3475BE52" w14:textId="3E8C8D43" w:rsidR="00F739C1" w:rsidRPr="0067074F" w:rsidRDefault="00F739C1" w:rsidP="003A2D07">
      <w:pPr>
        <w:pStyle w:val="ae"/>
        <w:keepNext/>
        <w:pageBreakBefore/>
        <w:numPr>
          <w:ilvl w:val="3"/>
          <w:numId w:val="33"/>
        </w:numPr>
        <w:spacing w:before="240" w:after="240" w:line="240" w:lineRule="auto"/>
        <w:jc w:val="both"/>
        <w:outlineLvl w:val="2"/>
        <w:rPr>
          <w:rFonts w:eastAsia="Times New Roman" w:cs="Times New Roman"/>
          <w:b/>
          <w:bCs/>
          <w:smallCaps/>
          <w:color w:val="263673"/>
          <w:szCs w:val="20"/>
          <w:lang w:val="el-GR" w:eastAsia="en-GB"/>
        </w:rPr>
      </w:pPr>
      <w:bookmarkStart w:id="4" w:name="_Toc68092164"/>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04 – </w:t>
      </w:r>
      <w:bookmarkEnd w:id="4"/>
      <w:r w:rsidR="00085D7C" w:rsidRPr="0067074F">
        <w:rPr>
          <w:rFonts w:eastAsia="Times New Roman" w:cs="Times New Roman"/>
          <w:b/>
          <w:bCs/>
          <w:smallCaps/>
          <w:color w:val="263673"/>
          <w:szCs w:val="20"/>
          <w:lang w:val="el-GR" w:eastAsia="en-GB"/>
        </w:rPr>
        <w:t>συνολική χρηματική αξία των τροφίμων για άλλες ομάδες-στόχους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6306"/>
      </w:tblGrid>
      <w:tr w:rsidR="00F739C1" w:rsidRPr="0067074F" w14:paraId="2C404904" w14:textId="77777777" w:rsidTr="002B3E73">
        <w:tc>
          <w:tcPr>
            <w:tcW w:w="0" w:type="auto"/>
            <w:shd w:val="clear" w:color="auto" w:fill="auto"/>
            <w:vAlign w:val="center"/>
          </w:tcPr>
          <w:p w14:paraId="241322F6"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EMCO04</w:t>
            </w:r>
          </w:p>
        </w:tc>
        <w:tc>
          <w:tcPr>
            <w:tcW w:w="0" w:type="auto"/>
            <w:shd w:val="clear" w:color="auto" w:fill="auto"/>
            <w:vAlign w:val="center"/>
          </w:tcPr>
          <w:p w14:paraId="0D3102AC" w14:textId="6A3E6C88" w:rsidR="00F739C1" w:rsidRPr="0067074F" w:rsidRDefault="00085D7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Συνολική χρηματική αξία των τροφίμων για άλλες ομάδες-στόχους</w:t>
            </w:r>
          </w:p>
        </w:tc>
      </w:tr>
      <w:tr w:rsidR="00F739C1" w:rsidRPr="0067074F" w14:paraId="568C7862" w14:textId="77777777" w:rsidTr="00F31FF4">
        <w:tc>
          <w:tcPr>
            <w:tcW w:w="0" w:type="auto"/>
            <w:shd w:val="clear" w:color="auto" w:fill="auto"/>
            <w:vAlign w:val="center"/>
          </w:tcPr>
          <w:p w14:paraId="393DF1B3" w14:textId="77777777" w:rsidR="00F739C1" w:rsidRPr="0067074F" w:rsidRDefault="00FB0585"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FFFFFF" w:themeFill="background1"/>
            <w:vAlign w:val="center"/>
          </w:tcPr>
          <w:p w14:paraId="186E324D" w14:textId="69D00F12" w:rsidR="00F739C1" w:rsidRPr="00F31FF4" w:rsidRDefault="00FB0585" w:rsidP="0013661F">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Συνολική χρηματική αξία των τροφίμων που αγορά</w:t>
            </w:r>
            <w:r w:rsidR="0013661F" w:rsidRPr="00F31FF4">
              <w:rPr>
                <w:rFonts w:ascii="Verdana" w:eastAsia="Times New Roman" w:hAnsi="Verdana" w:cs="Times New Roman"/>
                <w:color w:val="333333"/>
                <w:sz w:val="20"/>
                <w:szCs w:val="20"/>
                <w:lang w:eastAsia="en-GB"/>
              </w:rPr>
              <w:t>στηκαν</w:t>
            </w:r>
            <w:r w:rsidRPr="00F31FF4">
              <w:rPr>
                <w:rFonts w:ascii="Verdana" w:eastAsia="Times New Roman" w:hAnsi="Verdana" w:cs="Times New Roman"/>
                <w:color w:val="333333"/>
                <w:sz w:val="20"/>
                <w:szCs w:val="20"/>
                <w:lang w:eastAsia="en-GB"/>
              </w:rPr>
              <w:t xml:space="preserve"> με σκοπό να διανεμηθούν σε άλλες ομάδες στόχο</w:t>
            </w:r>
            <w:r w:rsidR="00DC0A7C" w:rsidRPr="00F31FF4">
              <w:rPr>
                <w:rFonts w:ascii="Verdana" w:eastAsia="Times New Roman" w:hAnsi="Verdana" w:cs="Times New Roman"/>
                <w:color w:val="333333"/>
                <w:sz w:val="20"/>
                <w:szCs w:val="20"/>
                <w:lang w:eastAsia="en-GB"/>
              </w:rPr>
              <w:t>υ</w:t>
            </w:r>
            <w:r w:rsidR="0013661F" w:rsidRPr="00F31FF4">
              <w:rPr>
                <w:rFonts w:ascii="Verdana" w:eastAsia="Times New Roman" w:hAnsi="Verdana" w:cs="Times New Roman"/>
                <w:color w:val="333333"/>
                <w:sz w:val="20"/>
                <w:szCs w:val="20"/>
                <w:lang w:eastAsia="en-GB"/>
              </w:rPr>
              <w:t>ς</w:t>
            </w:r>
            <w:r w:rsidRPr="00F31FF4">
              <w:rPr>
                <w:rFonts w:ascii="Verdana" w:eastAsia="Times New Roman" w:hAnsi="Verdana" w:cs="Times New Roman"/>
                <w:color w:val="333333"/>
                <w:sz w:val="20"/>
                <w:szCs w:val="20"/>
                <w:lang w:eastAsia="en-GB"/>
              </w:rPr>
              <w:t xml:space="preserve"> (</w:t>
            </w:r>
            <w:r w:rsidR="0013661F" w:rsidRPr="00F31FF4">
              <w:rPr>
                <w:rFonts w:ascii="Verdana" w:eastAsia="Times New Roman" w:hAnsi="Verdana" w:cs="Times New Roman"/>
                <w:color w:val="333333"/>
                <w:sz w:val="20"/>
                <w:szCs w:val="20"/>
                <w:lang w:eastAsia="en-GB"/>
              </w:rPr>
              <w:t>πλην των</w:t>
            </w:r>
            <w:r w:rsidR="006D685F" w:rsidRPr="00F31FF4">
              <w:rPr>
                <w:rFonts w:ascii="Verdana" w:eastAsia="Times New Roman" w:hAnsi="Verdana" w:cs="Times New Roman"/>
                <w:color w:val="333333"/>
                <w:sz w:val="20"/>
                <w:szCs w:val="20"/>
                <w:lang w:eastAsia="en-GB"/>
              </w:rPr>
              <w:t xml:space="preserve"> αστέγων</w:t>
            </w:r>
            <w:r w:rsidRPr="00F31FF4">
              <w:rPr>
                <w:rFonts w:ascii="Verdana" w:eastAsia="Times New Roman" w:hAnsi="Verdana" w:cs="Times New Roman"/>
                <w:color w:val="333333"/>
                <w:sz w:val="20"/>
                <w:szCs w:val="20"/>
                <w:lang w:eastAsia="en-GB"/>
              </w:rPr>
              <w:t xml:space="preserve">) και </w:t>
            </w:r>
            <w:r w:rsidR="0013661F" w:rsidRPr="00F31FF4">
              <w:rPr>
                <w:rFonts w:ascii="Verdana" w:eastAsia="Times New Roman" w:hAnsi="Verdana" w:cs="Times New Roman"/>
                <w:color w:val="333333"/>
                <w:sz w:val="20"/>
                <w:szCs w:val="20"/>
                <w:lang w:eastAsia="en-GB"/>
              </w:rPr>
              <w:t>διανεμήθηκαν</w:t>
            </w:r>
            <w:r w:rsidRPr="00F31FF4">
              <w:rPr>
                <w:rFonts w:ascii="Verdana" w:eastAsia="Times New Roman" w:hAnsi="Verdana" w:cs="Times New Roman"/>
                <w:color w:val="333333"/>
                <w:sz w:val="20"/>
                <w:szCs w:val="20"/>
                <w:lang w:eastAsia="en-GB"/>
              </w:rPr>
              <w:t>.</w:t>
            </w:r>
            <w:r w:rsidR="00176020" w:rsidRPr="00F31FF4">
              <w:rPr>
                <w:rFonts w:ascii="Verdana" w:eastAsia="Times New Roman" w:hAnsi="Verdana" w:cs="Times New Roman"/>
                <w:color w:val="333333"/>
                <w:sz w:val="20"/>
                <w:szCs w:val="20"/>
                <w:lang w:eastAsia="en-GB"/>
              </w:rPr>
              <w:t xml:space="preserve"> (Για την χρηματική αξία ισχύει η διευκρίνιση από την ΕΕ που αναφέρεται στον δείκτη </w:t>
            </w:r>
            <w:r w:rsidR="00176020" w:rsidRPr="00F31FF4">
              <w:rPr>
                <w:rFonts w:ascii="Verdana" w:eastAsia="Times New Roman" w:hAnsi="Verdana" w:cs="Times New Roman"/>
                <w:color w:val="333333"/>
                <w:sz w:val="20"/>
                <w:szCs w:val="20"/>
                <w:lang w:val="en-US" w:eastAsia="en-GB"/>
              </w:rPr>
              <w:t>EMCO</w:t>
            </w:r>
            <w:r w:rsidR="00176020" w:rsidRPr="00F31FF4">
              <w:rPr>
                <w:rFonts w:ascii="Verdana" w:eastAsia="Times New Roman" w:hAnsi="Verdana" w:cs="Times New Roman"/>
                <w:color w:val="333333"/>
                <w:sz w:val="20"/>
                <w:szCs w:val="20"/>
                <w:lang w:eastAsia="en-GB"/>
              </w:rPr>
              <w:t>01)</w:t>
            </w:r>
          </w:p>
        </w:tc>
      </w:tr>
      <w:tr w:rsidR="00F739C1" w:rsidRPr="0067074F" w14:paraId="48E4E6AC" w14:textId="77777777" w:rsidTr="00F31FF4">
        <w:tc>
          <w:tcPr>
            <w:tcW w:w="0" w:type="auto"/>
            <w:shd w:val="clear" w:color="auto" w:fill="auto"/>
            <w:vAlign w:val="center"/>
          </w:tcPr>
          <w:p w14:paraId="65F31B38" w14:textId="77777777" w:rsidR="00F739C1" w:rsidRPr="0067074F" w:rsidRDefault="00FB0585"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FFFFFF" w:themeFill="background1"/>
            <w:vAlign w:val="center"/>
          </w:tcPr>
          <w:p w14:paraId="3A682875" w14:textId="77777777" w:rsidR="00F739C1" w:rsidRPr="00F31FF4" w:rsidRDefault="00FB0585"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ΕΥΡΩ</w:t>
            </w:r>
          </w:p>
        </w:tc>
      </w:tr>
      <w:tr w:rsidR="00085D7C" w:rsidRPr="0067074F" w14:paraId="3EA73562" w14:textId="77777777" w:rsidTr="00F31FF4">
        <w:tc>
          <w:tcPr>
            <w:tcW w:w="0" w:type="auto"/>
            <w:shd w:val="clear" w:color="auto" w:fill="auto"/>
            <w:vAlign w:val="center"/>
          </w:tcPr>
          <w:p w14:paraId="107229FB" w14:textId="7156EBF3" w:rsidR="00085D7C" w:rsidRPr="0067074F" w:rsidRDefault="00085D7C"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FFFFFF" w:themeFill="background1"/>
            <w:vAlign w:val="center"/>
          </w:tcPr>
          <w:p w14:paraId="06C13F54" w14:textId="14E54042" w:rsidR="00085D7C" w:rsidRPr="00F31FF4" w:rsidRDefault="00085D7C" w:rsidP="009842EC">
            <w:pPr>
              <w:spacing w:before="60" w:after="60" w:line="0" w:lineRule="atLeast"/>
              <w:jc w:val="both"/>
              <w:rPr>
                <w:rFonts w:ascii="Verdana" w:eastAsia="Times New Roman" w:hAnsi="Verdana" w:cs="Times New Roman"/>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085D7C" w:rsidRPr="0067074F" w14:paraId="1954A346" w14:textId="77777777" w:rsidTr="00F31FF4">
        <w:tc>
          <w:tcPr>
            <w:tcW w:w="0" w:type="auto"/>
            <w:shd w:val="clear" w:color="auto" w:fill="auto"/>
            <w:vAlign w:val="center"/>
          </w:tcPr>
          <w:p w14:paraId="2FB7CF76" w14:textId="33F10935" w:rsidR="00085D7C" w:rsidRPr="0067074F" w:rsidRDefault="00085D7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FFFFFF" w:themeFill="background1"/>
            <w:vAlign w:val="center"/>
          </w:tcPr>
          <w:p w14:paraId="399EBA0F" w14:textId="64700C1C" w:rsidR="00085D7C" w:rsidRPr="00F31FF4" w:rsidRDefault="00085D7C" w:rsidP="0013661F">
            <w:pPr>
              <w:spacing w:before="60" w:after="60" w:line="0" w:lineRule="atLeast"/>
              <w:jc w:val="both"/>
              <w:rPr>
                <w:rFonts w:ascii="Verdana" w:eastAsia="Times New Roman" w:hAnsi="Verdana" w:cs="Times New Roman"/>
                <w:sz w:val="20"/>
                <w:szCs w:val="20"/>
                <w:lang w:eastAsia="en-GB"/>
              </w:rPr>
            </w:pPr>
            <w:r w:rsidRPr="00F31FF4">
              <w:rPr>
                <w:rFonts w:ascii="Verdana" w:eastAsia="Times New Roman" w:hAnsi="Verdana" w:cs="Times New Roman"/>
                <w:sz w:val="20"/>
                <w:szCs w:val="20"/>
                <w:lang w:eastAsia="en-GB"/>
              </w:rPr>
              <w:t xml:space="preserve">Για να καταστεί δυνατή η αξιολόγηση της αποδοτικότητας της βοήθειας. Συμβάλλει επίσης στον καθορισμό της μέσης έντασης της βοήθειας </w:t>
            </w:r>
            <w:r w:rsidR="0013661F" w:rsidRPr="00F31FF4">
              <w:rPr>
                <w:rFonts w:ascii="Verdana" w:eastAsia="Times New Roman" w:hAnsi="Verdana" w:cs="Times New Roman"/>
                <w:sz w:val="20"/>
                <w:szCs w:val="20"/>
                <w:lang w:eastAsia="en-GB"/>
              </w:rPr>
              <w:t xml:space="preserve">σε τρόφιμα </w:t>
            </w:r>
            <w:r w:rsidRPr="00F31FF4">
              <w:rPr>
                <w:rFonts w:ascii="Verdana" w:eastAsia="Times New Roman" w:hAnsi="Verdana" w:cs="Times New Roman"/>
                <w:sz w:val="20"/>
                <w:szCs w:val="20"/>
                <w:lang w:eastAsia="en-GB"/>
              </w:rPr>
              <w:t xml:space="preserve">που </w:t>
            </w:r>
            <w:r w:rsidR="0013661F" w:rsidRPr="00F31FF4">
              <w:rPr>
                <w:rFonts w:ascii="Verdana" w:eastAsia="Times New Roman" w:hAnsi="Verdana" w:cs="Times New Roman"/>
                <w:sz w:val="20"/>
                <w:szCs w:val="20"/>
                <w:lang w:eastAsia="en-GB"/>
              </w:rPr>
              <w:t>παρασχέθηκε</w:t>
            </w:r>
            <w:r w:rsidRPr="00F31FF4">
              <w:rPr>
                <w:rFonts w:ascii="Verdana" w:eastAsia="Times New Roman" w:hAnsi="Verdana" w:cs="Times New Roman"/>
                <w:sz w:val="20"/>
                <w:szCs w:val="20"/>
                <w:lang w:eastAsia="en-GB"/>
              </w:rPr>
              <w:t xml:space="preserve"> στους τελικούς αποδέκτες, </w:t>
            </w:r>
            <w:r w:rsidR="0013661F" w:rsidRPr="00F31FF4">
              <w:rPr>
                <w:rFonts w:ascii="Verdana" w:eastAsia="Times New Roman" w:hAnsi="Verdana" w:cs="Times New Roman"/>
                <w:sz w:val="20"/>
                <w:szCs w:val="20"/>
                <w:lang w:eastAsia="en-GB"/>
              </w:rPr>
              <w:t>όσον αφορά</w:t>
            </w:r>
            <w:r w:rsidRPr="00F31FF4">
              <w:rPr>
                <w:rFonts w:ascii="Verdana" w:eastAsia="Times New Roman" w:hAnsi="Verdana" w:cs="Times New Roman"/>
                <w:sz w:val="20"/>
                <w:szCs w:val="20"/>
                <w:lang w:eastAsia="en-GB"/>
              </w:rPr>
              <w:t xml:space="preserve"> άλλες ομάδες-στόχους.</w:t>
            </w:r>
          </w:p>
        </w:tc>
      </w:tr>
      <w:tr w:rsidR="00085D7C" w:rsidRPr="0067074F" w14:paraId="3FBEDE5A" w14:textId="77777777" w:rsidTr="00F31FF4">
        <w:tc>
          <w:tcPr>
            <w:tcW w:w="0" w:type="auto"/>
            <w:shd w:val="clear" w:color="auto" w:fill="auto"/>
            <w:vAlign w:val="center"/>
          </w:tcPr>
          <w:p w14:paraId="5F087564" w14:textId="0660B23B" w:rsidR="00085D7C" w:rsidRPr="0067074F" w:rsidRDefault="00085D7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FFFFFF" w:themeFill="background1"/>
            <w:vAlign w:val="center"/>
          </w:tcPr>
          <w:p w14:paraId="582DBC4E" w14:textId="33952928" w:rsidR="00085D7C" w:rsidRPr="00F31FF4" w:rsidRDefault="00085D7C" w:rsidP="00692618">
            <w:pPr>
              <w:spacing w:after="0" w:line="240" w:lineRule="auto"/>
              <w:jc w:val="both"/>
              <w:rPr>
                <w:rFonts w:ascii="Verdana" w:eastAsia="Times New Roman" w:hAnsi="Verdana" w:cs="Times New Roman"/>
                <w:sz w:val="20"/>
                <w:szCs w:val="20"/>
                <w:lang w:eastAsia="en-GB"/>
              </w:rPr>
            </w:pPr>
            <w:r w:rsidRPr="00F31FF4">
              <w:rPr>
                <w:rFonts w:ascii="Verdana" w:eastAsia="Times New Roman" w:hAnsi="Verdana" w:cs="Times New Roman"/>
                <w:sz w:val="20"/>
                <w:szCs w:val="20"/>
                <w:lang w:eastAsia="en-GB"/>
              </w:rPr>
              <w:t xml:space="preserve">Η </w:t>
            </w:r>
            <w:r w:rsidR="0013661F" w:rsidRPr="00F31FF4">
              <w:rPr>
                <w:rFonts w:ascii="Verdana" w:eastAsia="Times New Roman" w:hAnsi="Verdana" w:cs="Times New Roman"/>
                <w:sz w:val="20"/>
                <w:szCs w:val="20"/>
                <w:lang w:eastAsia="en-GB"/>
              </w:rPr>
              <w:t xml:space="preserve">τιμή αυτή </w:t>
            </w:r>
            <w:r w:rsidRPr="00F31FF4">
              <w:rPr>
                <w:rFonts w:ascii="Verdana" w:eastAsia="Times New Roman" w:hAnsi="Verdana" w:cs="Times New Roman"/>
                <w:sz w:val="20"/>
                <w:szCs w:val="20"/>
                <w:lang w:eastAsia="en-GB"/>
              </w:rPr>
              <w:t xml:space="preserve"> </w:t>
            </w:r>
            <w:r w:rsidR="0013661F" w:rsidRPr="00F31FF4">
              <w:rPr>
                <w:rFonts w:ascii="Verdana" w:eastAsia="Times New Roman" w:hAnsi="Verdana" w:cs="Times New Roman"/>
                <w:sz w:val="20"/>
                <w:szCs w:val="20"/>
                <w:lang w:eastAsia="en-GB"/>
              </w:rPr>
              <w:t>θα πρέπει να αντλείται από παραστατικά</w:t>
            </w:r>
            <w:r w:rsidRPr="00F31FF4">
              <w:rPr>
                <w:rFonts w:ascii="Verdana" w:eastAsia="Times New Roman" w:hAnsi="Verdana" w:cs="Times New Roman"/>
                <w:sz w:val="20"/>
                <w:szCs w:val="20"/>
                <w:lang w:eastAsia="en-GB"/>
              </w:rPr>
              <w:t xml:space="preserve"> αγοράς, λογιστικά αρχεία/μητρώα των δικαιούχων και </w:t>
            </w:r>
            <w:r w:rsidR="0013661F" w:rsidRPr="00F31FF4">
              <w:rPr>
                <w:rFonts w:ascii="Verdana" w:eastAsia="Times New Roman" w:hAnsi="Verdana" w:cs="Times New Roman"/>
                <w:sz w:val="20"/>
                <w:szCs w:val="20"/>
                <w:lang w:eastAsia="en-GB"/>
              </w:rPr>
              <w:t xml:space="preserve">να </w:t>
            </w:r>
            <w:r w:rsidRPr="00F31FF4">
              <w:rPr>
                <w:rFonts w:ascii="Verdana" w:eastAsia="Times New Roman" w:hAnsi="Verdana" w:cs="Times New Roman"/>
                <w:sz w:val="20"/>
                <w:szCs w:val="20"/>
                <w:lang w:eastAsia="en-GB"/>
              </w:rPr>
              <w:t>διορθώνεται σε περίπτωση αλλαγών στα αποθέματα και ενδεχόμενων απωλειών λόγω σπατάλης</w:t>
            </w:r>
            <w:r w:rsidR="0013661F" w:rsidRPr="00F31FF4">
              <w:rPr>
                <w:rFonts w:ascii="Verdana" w:eastAsia="Times New Roman" w:hAnsi="Verdana" w:cs="Times New Roman"/>
                <w:sz w:val="20"/>
                <w:szCs w:val="20"/>
                <w:lang w:eastAsia="en-GB"/>
              </w:rPr>
              <w:t xml:space="preserve"> τροφίμων</w:t>
            </w:r>
            <w:r w:rsidRPr="00F31FF4">
              <w:rPr>
                <w:rFonts w:ascii="Verdana" w:eastAsia="Times New Roman" w:hAnsi="Verdana" w:cs="Times New Roman"/>
                <w:sz w:val="20"/>
                <w:szCs w:val="20"/>
                <w:lang w:eastAsia="en-GB"/>
              </w:rPr>
              <w:t>.</w:t>
            </w:r>
          </w:p>
          <w:p w14:paraId="260997FE" w14:textId="77777777" w:rsidR="009C029F" w:rsidRPr="00F31FF4" w:rsidRDefault="009C029F" w:rsidP="00F739C1">
            <w:pPr>
              <w:spacing w:after="0" w:line="240" w:lineRule="auto"/>
              <w:jc w:val="both"/>
              <w:rPr>
                <w:rFonts w:ascii="Verdana" w:eastAsia="Times New Roman" w:hAnsi="Verdana" w:cs="Times New Roman"/>
                <w:color w:val="333333"/>
                <w:sz w:val="20"/>
                <w:szCs w:val="20"/>
                <w:lang w:eastAsia="en-GB"/>
              </w:rPr>
            </w:pPr>
          </w:p>
          <w:p w14:paraId="464EF1C0" w14:textId="16FD4CF4" w:rsidR="00176020" w:rsidRPr="00F31FF4" w:rsidRDefault="00176020" w:rsidP="00176020">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Σημείωση: ως πηγή συλλογής των δεδομένων είναι τα μητρώα μέσω της διασύνδεσης του Προγράμματος Ελάχιστο Εγγυημένο Εισόδημα (ΕΕΕ) με την ΠΑΔΚΣ/Π6 όπως και τα έγγραφα αγοράς των τροφίμων</w:t>
            </w:r>
            <w:r w:rsidR="00D440E9" w:rsidRPr="00F31FF4">
              <w:rPr>
                <w:rFonts w:ascii="Verdana" w:eastAsia="Times New Roman" w:hAnsi="Verdana" w:cs="Times New Roman"/>
                <w:color w:val="333333"/>
                <w:sz w:val="20"/>
                <w:szCs w:val="20"/>
                <w:lang w:eastAsia="en-GB"/>
              </w:rPr>
              <w:t xml:space="preserve"> από το ΟΠΣ</w:t>
            </w:r>
            <w:r w:rsidRPr="00F31FF4">
              <w:rPr>
                <w:rFonts w:ascii="Verdana" w:eastAsia="Times New Roman" w:hAnsi="Verdana" w:cs="Times New Roman"/>
                <w:color w:val="333333"/>
                <w:sz w:val="20"/>
                <w:szCs w:val="20"/>
                <w:lang w:eastAsia="en-GB"/>
              </w:rPr>
              <w:t xml:space="preserve">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 </w:t>
            </w:r>
          </w:p>
          <w:p w14:paraId="628C69AC" w14:textId="60832785" w:rsidR="00085D7C" w:rsidRPr="00F31FF4" w:rsidRDefault="00085D7C" w:rsidP="0013661F">
            <w:pPr>
              <w:spacing w:before="60" w:after="60" w:line="0" w:lineRule="atLeast"/>
              <w:jc w:val="both"/>
              <w:rPr>
                <w:rFonts w:ascii="Verdana" w:eastAsia="Times New Roman" w:hAnsi="Verdana" w:cs="Times New Roman"/>
                <w:sz w:val="20"/>
                <w:szCs w:val="20"/>
                <w:lang w:eastAsia="en-GB"/>
              </w:rPr>
            </w:pPr>
            <w:r w:rsidRPr="00F31FF4">
              <w:rPr>
                <w:rFonts w:ascii="Verdana" w:eastAsia="Times New Roman" w:hAnsi="Verdana" w:cs="Times New Roman"/>
                <w:sz w:val="20"/>
                <w:szCs w:val="20"/>
                <w:lang w:eastAsia="en-GB"/>
              </w:rPr>
              <w:t xml:space="preserve">Αυτός ο δείκτης δεν ισχύει για </w:t>
            </w:r>
            <w:r w:rsidR="0013661F" w:rsidRPr="00F31FF4">
              <w:rPr>
                <w:rFonts w:ascii="Verdana" w:eastAsia="Times New Roman" w:hAnsi="Verdana" w:cs="Times New Roman"/>
                <w:sz w:val="20"/>
                <w:szCs w:val="20"/>
                <w:lang w:eastAsia="en-GB"/>
              </w:rPr>
              <w:t xml:space="preserve">τη </w:t>
            </w:r>
            <w:r w:rsidRPr="00F31FF4">
              <w:rPr>
                <w:rFonts w:ascii="Verdana" w:eastAsia="Times New Roman" w:hAnsi="Verdana" w:cs="Times New Roman"/>
                <w:sz w:val="20"/>
                <w:szCs w:val="20"/>
                <w:lang w:eastAsia="en-GB"/>
              </w:rPr>
              <w:t xml:space="preserve">βοήθεια </w:t>
            </w:r>
            <w:r w:rsidR="0013661F" w:rsidRPr="00F31FF4">
              <w:rPr>
                <w:rFonts w:ascii="Verdana" w:eastAsia="Times New Roman" w:hAnsi="Verdana" w:cs="Times New Roman"/>
                <w:sz w:val="20"/>
                <w:szCs w:val="20"/>
                <w:lang w:eastAsia="en-GB"/>
              </w:rPr>
              <w:t xml:space="preserve">σε τρόφιμα </w:t>
            </w:r>
            <w:r w:rsidRPr="00F31FF4">
              <w:rPr>
                <w:rFonts w:ascii="Verdana" w:eastAsia="Times New Roman" w:hAnsi="Verdana" w:cs="Times New Roman"/>
                <w:sz w:val="20"/>
                <w:szCs w:val="20"/>
                <w:lang w:eastAsia="en-GB"/>
              </w:rPr>
              <w:t xml:space="preserve">που παρέχεται έμμεσα μέσω κουπονιών ή </w:t>
            </w:r>
            <w:r w:rsidR="0090354A" w:rsidRPr="00F31FF4">
              <w:rPr>
                <w:rFonts w:ascii="Verdana" w:eastAsia="Times New Roman" w:hAnsi="Verdana" w:cs="Times New Roman"/>
                <w:sz w:val="20"/>
                <w:szCs w:val="20"/>
                <w:lang w:eastAsia="en-GB"/>
              </w:rPr>
              <w:t>δελτίων</w:t>
            </w:r>
            <w:r w:rsidRPr="00F31FF4">
              <w:rPr>
                <w:rFonts w:ascii="Verdana" w:eastAsia="Times New Roman" w:hAnsi="Verdana" w:cs="Times New Roman"/>
                <w:sz w:val="20"/>
                <w:szCs w:val="20"/>
                <w:lang w:eastAsia="en-GB"/>
              </w:rPr>
              <w:t>.</w:t>
            </w:r>
          </w:p>
        </w:tc>
      </w:tr>
      <w:tr w:rsidR="00085D7C" w:rsidRPr="0067074F" w14:paraId="20BCA16A" w14:textId="77777777" w:rsidTr="002B3E73">
        <w:tc>
          <w:tcPr>
            <w:tcW w:w="0" w:type="auto"/>
            <w:shd w:val="clear" w:color="auto" w:fill="auto"/>
            <w:vAlign w:val="center"/>
          </w:tcPr>
          <w:p w14:paraId="1864E7A2" w14:textId="442506AF" w:rsidR="00085D7C" w:rsidRPr="0067074F" w:rsidRDefault="00085D7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2E30C9DB" w14:textId="1344AC57" w:rsidR="00085D7C" w:rsidRPr="0067074F" w:rsidRDefault="00085D7C" w:rsidP="00F739C1">
            <w:pPr>
              <w:spacing w:after="0" w:line="240" w:lineRule="auto"/>
              <w:jc w:val="both"/>
              <w:rPr>
                <w:rFonts w:ascii="Verdana" w:eastAsia="Times New Roman" w:hAnsi="Verdana" w:cs="Times New Roman"/>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085D7C" w:rsidRPr="0067074F" w14:paraId="7C1FB51C" w14:textId="77777777" w:rsidTr="002B3E73">
        <w:tc>
          <w:tcPr>
            <w:tcW w:w="0" w:type="auto"/>
            <w:shd w:val="clear" w:color="auto" w:fill="auto"/>
            <w:vAlign w:val="center"/>
          </w:tcPr>
          <w:p w14:paraId="7F892497" w14:textId="70838816" w:rsidR="00085D7C" w:rsidRPr="0067074F" w:rsidRDefault="00085D7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4B4DA0D4" w14:textId="457179DC" w:rsidR="00085D7C" w:rsidRPr="0067074F" w:rsidRDefault="00085D7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EMCO02</w:t>
            </w:r>
          </w:p>
        </w:tc>
      </w:tr>
      <w:tr w:rsidR="00085D7C" w:rsidRPr="0067074F" w14:paraId="75A75384" w14:textId="77777777" w:rsidTr="002B3E73">
        <w:tc>
          <w:tcPr>
            <w:tcW w:w="0" w:type="auto"/>
            <w:shd w:val="clear" w:color="auto" w:fill="auto"/>
            <w:vAlign w:val="center"/>
          </w:tcPr>
          <w:p w14:paraId="6773FA0A" w14:textId="5BE5DC9A" w:rsidR="00085D7C" w:rsidRPr="0067074F" w:rsidRDefault="00085D7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674C5009" w14:textId="55E835DB" w:rsidR="00085D7C" w:rsidRPr="0067074F" w:rsidRDefault="00085D7C" w:rsidP="00947340">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Η αξία των τροφίμων για άλλες ομάδες-στόχ</w:t>
            </w:r>
            <w:r w:rsidR="00947340" w:rsidRPr="0067074F">
              <w:rPr>
                <w:rFonts w:ascii="Verdana" w:eastAsia="Times New Roman" w:hAnsi="Verdana" w:cs="Times New Roman"/>
                <w:color w:val="333333"/>
                <w:sz w:val="20"/>
                <w:szCs w:val="20"/>
                <w:lang w:eastAsia="en-GB"/>
              </w:rPr>
              <w:t>ους</w:t>
            </w:r>
            <w:r w:rsidRPr="0067074F">
              <w:rPr>
                <w:rFonts w:ascii="Verdana" w:eastAsia="Times New Roman" w:hAnsi="Verdana" w:cs="Times New Roman"/>
                <w:color w:val="333333"/>
                <w:sz w:val="20"/>
                <w:szCs w:val="20"/>
                <w:lang w:eastAsia="en-GB"/>
              </w:rPr>
              <w:t xml:space="preserve"> πρέπει να είναι ίση ή μικρότερη από την αξία της βοήθειας</w:t>
            </w:r>
            <w:r w:rsidR="00947340" w:rsidRPr="0067074F">
              <w:rPr>
                <w:rFonts w:ascii="Verdana" w:eastAsia="Times New Roman" w:hAnsi="Verdana" w:cs="Times New Roman"/>
                <w:color w:val="333333"/>
                <w:sz w:val="20"/>
                <w:szCs w:val="20"/>
                <w:lang w:eastAsia="en-GB"/>
              </w:rPr>
              <w:t xml:space="preserve"> σε τρόφιμα</w:t>
            </w:r>
            <w:r w:rsidRPr="0067074F">
              <w:rPr>
                <w:rFonts w:ascii="Verdana" w:eastAsia="Times New Roman" w:hAnsi="Verdana" w:cs="Times New Roman"/>
                <w:color w:val="333333"/>
                <w:sz w:val="20"/>
                <w:szCs w:val="20"/>
                <w:lang w:eastAsia="en-GB"/>
              </w:rPr>
              <w:t>:</w:t>
            </w:r>
            <m:oMath>
              <m:r>
                <w:rPr>
                  <w:rFonts w:ascii="Cambria Math" w:eastAsia="Times New Roman" w:hAnsi="Cambria Math" w:cs="Times New Roman"/>
                  <w:color w:val="333333"/>
                  <w:sz w:val="20"/>
                  <w:szCs w:val="20"/>
                  <w:lang w:eastAsia="en-GB"/>
                </w:rPr>
                <m:t xml:space="preserve">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04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02</m:t>
              </m:r>
            </m:oMath>
            <w:r w:rsidRPr="0067074F">
              <w:rPr>
                <w:rFonts w:ascii="Verdana" w:eastAsia="Times New Roman" w:hAnsi="Verdana" w:cs="Times New Roman"/>
                <w:color w:val="333333"/>
                <w:sz w:val="20"/>
                <w:szCs w:val="20"/>
                <w:lang w:eastAsia="en-GB"/>
              </w:rPr>
              <w:t xml:space="preserve">  </w:t>
            </w:r>
          </w:p>
        </w:tc>
      </w:tr>
    </w:tbl>
    <w:p w14:paraId="25410443"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4A4D32A4" w14:textId="236245AA" w:rsidR="00F739C1" w:rsidRPr="0067074F" w:rsidRDefault="00F739C1" w:rsidP="003A2D07">
      <w:pPr>
        <w:pStyle w:val="ae"/>
        <w:keepNext/>
        <w:pageBreakBefore/>
        <w:numPr>
          <w:ilvl w:val="2"/>
          <w:numId w:val="33"/>
        </w:numPr>
        <w:spacing w:before="240" w:after="240" w:line="240" w:lineRule="auto"/>
        <w:jc w:val="both"/>
        <w:outlineLvl w:val="2"/>
        <w:rPr>
          <w:rFonts w:eastAsia="Times New Roman" w:cs="Times New Roman"/>
          <w:b/>
          <w:bCs/>
          <w:smallCaps/>
          <w:color w:val="263673"/>
          <w:szCs w:val="20"/>
          <w:lang w:val="el-GR" w:eastAsia="en-GB"/>
        </w:rPr>
      </w:pPr>
      <w:bookmarkStart w:id="5" w:name="_Toc68092165"/>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05 – </w:t>
      </w:r>
      <w:bookmarkEnd w:id="5"/>
      <w:r w:rsidR="00CF207C" w:rsidRPr="0067074F">
        <w:rPr>
          <w:rFonts w:eastAsia="Times New Roman" w:cs="Times New Roman"/>
          <w:b/>
          <w:bCs/>
          <w:smallCaps/>
          <w:color w:val="263673"/>
          <w:szCs w:val="20"/>
          <w:lang w:val="el-GR" w:eastAsia="en-GB"/>
        </w:rPr>
        <w:t>Συνολική</w:t>
      </w:r>
      <w:r w:rsidR="003B17EA" w:rsidRPr="0067074F">
        <w:rPr>
          <w:rFonts w:eastAsia="Times New Roman" w:cs="Times New Roman"/>
          <w:b/>
          <w:bCs/>
          <w:smallCaps/>
          <w:color w:val="263673"/>
          <w:szCs w:val="20"/>
          <w:lang w:val="el-GR" w:eastAsia="en-GB"/>
        </w:rPr>
        <w:t xml:space="preserve"> </w:t>
      </w:r>
      <w:r w:rsidR="00CF207C" w:rsidRPr="0067074F">
        <w:rPr>
          <w:rFonts w:eastAsia="Times New Roman" w:cs="Times New Roman"/>
          <w:b/>
          <w:bCs/>
          <w:smallCaps/>
          <w:color w:val="263673"/>
          <w:szCs w:val="20"/>
          <w:lang w:val="el-GR" w:eastAsia="en-GB"/>
        </w:rPr>
        <w:t>αξία τ</w:t>
      </w:r>
      <w:r w:rsidR="003B17EA" w:rsidRPr="0067074F">
        <w:rPr>
          <w:rFonts w:eastAsia="Times New Roman" w:cs="Times New Roman"/>
          <w:b/>
          <w:bCs/>
          <w:smallCaps/>
          <w:color w:val="263673"/>
          <w:szCs w:val="20"/>
          <w:lang w:val="el-GR" w:eastAsia="en-GB"/>
        </w:rPr>
        <w:t xml:space="preserve">ων </w:t>
      </w:r>
      <w:r w:rsidR="00CF207C" w:rsidRPr="0067074F">
        <w:rPr>
          <w:rFonts w:eastAsia="Times New Roman" w:cs="Times New Roman"/>
          <w:b/>
          <w:bCs/>
          <w:smallCaps/>
          <w:color w:val="263673"/>
          <w:szCs w:val="20"/>
          <w:lang w:val="el-GR" w:eastAsia="en-GB"/>
        </w:rPr>
        <w:t>διανεμηθέντων</w:t>
      </w:r>
      <w:r w:rsidR="003B17EA" w:rsidRPr="0067074F">
        <w:rPr>
          <w:rFonts w:eastAsia="Times New Roman" w:cs="Times New Roman"/>
          <w:b/>
          <w:bCs/>
          <w:smallCaps/>
          <w:color w:val="263673"/>
          <w:szCs w:val="20"/>
          <w:lang w:val="el-GR" w:eastAsia="en-GB"/>
        </w:rPr>
        <w:t xml:space="preserve"> </w:t>
      </w:r>
      <w:r w:rsidR="002A0AB2" w:rsidRPr="0067074F">
        <w:rPr>
          <w:rFonts w:eastAsia="Times New Roman" w:cs="Times New Roman"/>
          <w:b/>
          <w:bCs/>
          <w:smallCaps/>
          <w:color w:val="263673"/>
          <w:szCs w:val="20"/>
          <w:lang w:val="el-GR" w:eastAsia="en-GB"/>
        </w:rPr>
        <w:t>αγαθών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E721BB" w:rsidRPr="0067074F" w14:paraId="1824EEEA" w14:textId="77777777" w:rsidTr="002B3E73">
        <w:tc>
          <w:tcPr>
            <w:tcW w:w="0" w:type="auto"/>
            <w:shd w:val="clear" w:color="auto" w:fill="auto"/>
            <w:vAlign w:val="center"/>
          </w:tcPr>
          <w:p w14:paraId="0E9C8F2E"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EMCO05</w:t>
            </w:r>
          </w:p>
        </w:tc>
        <w:tc>
          <w:tcPr>
            <w:tcW w:w="0" w:type="auto"/>
            <w:shd w:val="clear" w:color="auto" w:fill="auto"/>
            <w:vAlign w:val="center"/>
          </w:tcPr>
          <w:p w14:paraId="272D83C5" w14:textId="29890EA5" w:rsidR="00F739C1" w:rsidRPr="0067074F" w:rsidRDefault="00001ADC" w:rsidP="00947340">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Συνολική αξία των αγαθών</w:t>
            </w:r>
            <w:r w:rsidR="00947340" w:rsidRPr="0067074F">
              <w:rPr>
                <w:rFonts w:ascii="Verdana" w:eastAsia="Times New Roman" w:hAnsi="Verdana" w:cs="Times New Roman"/>
                <w:color w:val="333333"/>
                <w:sz w:val="20"/>
                <w:szCs w:val="20"/>
                <w:lang w:eastAsia="en-GB"/>
              </w:rPr>
              <w:t xml:space="preserve"> που διανέμονται</w:t>
            </w:r>
          </w:p>
        </w:tc>
      </w:tr>
      <w:tr w:rsidR="00E721BB" w:rsidRPr="0067074F" w14:paraId="5D4FF75A" w14:textId="77777777" w:rsidTr="00F31FF4">
        <w:tc>
          <w:tcPr>
            <w:tcW w:w="0" w:type="auto"/>
            <w:shd w:val="clear" w:color="auto" w:fill="auto"/>
            <w:vAlign w:val="center"/>
          </w:tcPr>
          <w:p w14:paraId="5BEE5262" w14:textId="77777777" w:rsidR="00F739C1" w:rsidRPr="0067074F" w:rsidRDefault="00FB624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FFFFFF" w:themeFill="background1"/>
            <w:vAlign w:val="center"/>
          </w:tcPr>
          <w:p w14:paraId="60DB6F76" w14:textId="79CBA03C" w:rsidR="008B6EEB" w:rsidRPr="00F31FF4" w:rsidRDefault="00001ADC" w:rsidP="00E721B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Ο δείκτης αυτός αντιπροσωπεύει το άθροισμα της χρηματικής </w:t>
            </w:r>
            <w:r w:rsidR="00E721BB" w:rsidRPr="00F31FF4">
              <w:rPr>
                <w:rFonts w:ascii="Verdana" w:eastAsia="Times New Roman" w:hAnsi="Verdana" w:cs="Times New Roman"/>
                <w:color w:val="333333"/>
                <w:sz w:val="20"/>
                <w:szCs w:val="20"/>
                <w:lang w:eastAsia="en-GB"/>
              </w:rPr>
              <w:t>αξίας των αγαθών που διανέμονται</w:t>
            </w:r>
            <w:r w:rsidRPr="00F31FF4">
              <w:rPr>
                <w:rFonts w:ascii="Verdana" w:eastAsia="Times New Roman" w:hAnsi="Verdana" w:cs="Times New Roman"/>
                <w:color w:val="333333"/>
                <w:sz w:val="20"/>
                <w:szCs w:val="20"/>
                <w:lang w:eastAsia="en-GB"/>
              </w:rPr>
              <w:t xml:space="preserve"> σε παιδιά, άστεγους και άλλες ομάδες-στόχους.</w:t>
            </w:r>
            <w:r w:rsidR="00EE2DD9" w:rsidRPr="00F31FF4">
              <w:rPr>
                <w:rFonts w:ascii="Verdana" w:eastAsia="Times New Roman" w:hAnsi="Verdana" w:cs="Times New Roman"/>
                <w:color w:val="333333"/>
                <w:sz w:val="20"/>
                <w:szCs w:val="20"/>
                <w:lang w:eastAsia="en-GB"/>
              </w:rPr>
              <w:t xml:space="preserve"> (Για την χρηματική αξία ισχύει η διευκρίνιση από την ΕΕ που αναφέρεται στον δείκτη </w:t>
            </w:r>
            <w:r w:rsidR="00EE2DD9" w:rsidRPr="00F31FF4">
              <w:rPr>
                <w:rFonts w:ascii="Verdana" w:eastAsia="Times New Roman" w:hAnsi="Verdana" w:cs="Times New Roman"/>
                <w:color w:val="333333"/>
                <w:sz w:val="20"/>
                <w:szCs w:val="20"/>
                <w:lang w:val="en-US" w:eastAsia="en-GB"/>
              </w:rPr>
              <w:t>EMCO</w:t>
            </w:r>
            <w:r w:rsidR="00EE2DD9" w:rsidRPr="00F31FF4">
              <w:rPr>
                <w:rFonts w:ascii="Verdana" w:eastAsia="Times New Roman" w:hAnsi="Verdana" w:cs="Times New Roman"/>
                <w:color w:val="333333"/>
                <w:sz w:val="20"/>
                <w:szCs w:val="20"/>
                <w:lang w:eastAsia="en-GB"/>
              </w:rPr>
              <w:t>01)</w:t>
            </w:r>
          </w:p>
        </w:tc>
      </w:tr>
      <w:tr w:rsidR="00E721BB" w:rsidRPr="0067074F" w14:paraId="5F9088F4" w14:textId="77777777" w:rsidTr="00F31FF4">
        <w:tc>
          <w:tcPr>
            <w:tcW w:w="0" w:type="auto"/>
            <w:shd w:val="clear" w:color="auto" w:fill="auto"/>
            <w:vAlign w:val="center"/>
          </w:tcPr>
          <w:p w14:paraId="5FD130B4" w14:textId="77777777" w:rsidR="00F739C1" w:rsidRPr="0067074F" w:rsidRDefault="004B5A8C"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FFFFFF" w:themeFill="background1"/>
            <w:vAlign w:val="center"/>
          </w:tcPr>
          <w:p w14:paraId="774650A4" w14:textId="77777777" w:rsidR="00F739C1" w:rsidRPr="00F31FF4" w:rsidRDefault="004B5A8C"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ΕΥΡΩ</w:t>
            </w:r>
          </w:p>
        </w:tc>
      </w:tr>
      <w:tr w:rsidR="00E721BB" w:rsidRPr="0067074F" w14:paraId="635AEFCE" w14:textId="77777777" w:rsidTr="00F31FF4">
        <w:tc>
          <w:tcPr>
            <w:tcW w:w="0" w:type="auto"/>
            <w:shd w:val="clear" w:color="auto" w:fill="auto"/>
            <w:vAlign w:val="center"/>
          </w:tcPr>
          <w:p w14:paraId="46E2EFB4" w14:textId="12D3BAB2" w:rsidR="00001ADC" w:rsidRPr="0067074F" w:rsidRDefault="00001ADC"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FFFFFF" w:themeFill="background1"/>
            <w:vAlign w:val="center"/>
          </w:tcPr>
          <w:p w14:paraId="0B1297EC" w14:textId="11A5CAF2" w:rsidR="00001ADC" w:rsidRPr="00F31FF4" w:rsidRDefault="00001ADC" w:rsidP="00AE0567">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E721BB" w:rsidRPr="0067074F" w14:paraId="264F1264" w14:textId="77777777" w:rsidTr="00F31FF4">
        <w:tc>
          <w:tcPr>
            <w:tcW w:w="0" w:type="auto"/>
            <w:shd w:val="clear" w:color="auto" w:fill="auto"/>
            <w:vAlign w:val="center"/>
          </w:tcPr>
          <w:p w14:paraId="32AE9F15" w14:textId="3670136D" w:rsidR="00001ADC" w:rsidRPr="0067074F" w:rsidRDefault="00001AD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Τεκμηρίωση</w:t>
            </w:r>
          </w:p>
        </w:tc>
        <w:tc>
          <w:tcPr>
            <w:tcW w:w="0" w:type="auto"/>
            <w:shd w:val="clear" w:color="auto" w:fill="FFFFFF" w:themeFill="background1"/>
            <w:vAlign w:val="center"/>
          </w:tcPr>
          <w:p w14:paraId="7019BC06" w14:textId="0219E4AD" w:rsidR="00001ADC" w:rsidRPr="00F31FF4" w:rsidRDefault="00001ADC" w:rsidP="00E721B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να καταστεί δυνατή η αξιολόγηση της αποδοτικότητας της </w:t>
            </w:r>
            <w:r w:rsidR="00E721BB" w:rsidRPr="00F31FF4">
              <w:rPr>
                <w:rFonts w:ascii="Verdana" w:eastAsia="Times New Roman" w:hAnsi="Verdana" w:cs="Times New Roman"/>
                <w:color w:val="333333"/>
                <w:sz w:val="20"/>
                <w:szCs w:val="20"/>
                <w:lang w:eastAsia="en-GB"/>
              </w:rPr>
              <w:t>στήριξης</w:t>
            </w:r>
            <w:r w:rsidRPr="00F31FF4">
              <w:rPr>
                <w:rFonts w:ascii="Verdana" w:eastAsia="Times New Roman" w:hAnsi="Verdana" w:cs="Times New Roman"/>
                <w:color w:val="333333"/>
                <w:sz w:val="20"/>
                <w:szCs w:val="20"/>
                <w:lang w:eastAsia="en-GB"/>
              </w:rPr>
              <w:t xml:space="preserve">. Συμβάλλει επίσης στον καθορισμό της μέσης έντασης της βασικής υλικής </w:t>
            </w:r>
            <w:r w:rsidR="00E721BB" w:rsidRPr="00F31FF4">
              <w:rPr>
                <w:rFonts w:ascii="Verdana" w:eastAsia="Times New Roman" w:hAnsi="Verdana" w:cs="Times New Roman"/>
                <w:color w:val="333333"/>
                <w:sz w:val="20"/>
                <w:szCs w:val="20"/>
                <w:lang w:eastAsia="en-GB"/>
              </w:rPr>
              <w:t>βοήθειας</w:t>
            </w:r>
            <w:r w:rsidRPr="00F31FF4">
              <w:rPr>
                <w:rFonts w:ascii="Verdana" w:eastAsia="Times New Roman" w:hAnsi="Verdana" w:cs="Times New Roman"/>
                <w:color w:val="333333"/>
                <w:sz w:val="20"/>
                <w:szCs w:val="20"/>
                <w:lang w:eastAsia="en-GB"/>
              </w:rPr>
              <w:t xml:space="preserve"> που </w:t>
            </w:r>
            <w:r w:rsidR="00E721BB" w:rsidRPr="00F31FF4">
              <w:rPr>
                <w:rFonts w:ascii="Verdana" w:eastAsia="Times New Roman" w:hAnsi="Verdana" w:cs="Times New Roman"/>
                <w:color w:val="333333"/>
                <w:sz w:val="20"/>
                <w:szCs w:val="20"/>
                <w:lang w:eastAsia="en-GB"/>
              </w:rPr>
              <w:t>παρασχέθηκε</w:t>
            </w:r>
            <w:r w:rsidRPr="00F31FF4">
              <w:rPr>
                <w:rFonts w:ascii="Verdana" w:eastAsia="Times New Roman" w:hAnsi="Verdana" w:cs="Times New Roman"/>
                <w:color w:val="333333"/>
                <w:sz w:val="20"/>
                <w:szCs w:val="20"/>
                <w:lang w:eastAsia="en-GB"/>
              </w:rPr>
              <w:t xml:space="preserve"> στους τελικούς αποδέκτες.</w:t>
            </w:r>
          </w:p>
        </w:tc>
      </w:tr>
      <w:tr w:rsidR="00E721BB" w:rsidRPr="0067074F" w14:paraId="139200F0" w14:textId="77777777" w:rsidTr="00F31FF4">
        <w:tc>
          <w:tcPr>
            <w:tcW w:w="0" w:type="auto"/>
            <w:shd w:val="clear" w:color="auto" w:fill="auto"/>
            <w:vAlign w:val="center"/>
          </w:tcPr>
          <w:p w14:paraId="4281427F" w14:textId="7DEBF576" w:rsidR="00001ADC" w:rsidRPr="0067074F" w:rsidRDefault="00001AD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FFFFFF" w:themeFill="background1"/>
            <w:vAlign w:val="center"/>
          </w:tcPr>
          <w:p w14:paraId="5009CE1E" w14:textId="0AAD1EA8" w:rsidR="00001ADC" w:rsidRPr="00F31FF4" w:rsidRDefault="00001ADC" w:rsidP="00F739C1">
            <w:pPr>
              <w:spacing w:after="0" w:line="240" w:lineRule="auto"/>
              <w:jc w:val="both"/>
              <w:rPr>
                <w:rFonts w:ascii="Verdana" w:eastAsia="Times New Roman" w:hAnsi="Verdana" w:cs="Times New Roman"/>
                <w:bCs/>
                <w:color w:val="333333"/>
                <w:sz w:val="20"/>
                <w:szCs w:val="20"/>
                <w:lang w:eastAsia="en-GB"/>
              </w:rPr>
            </w:pPr>
            <w:r w:rsidRPr="00F31FF4">
              <w:rPr>
                <w:rFonts w:ascii="Verdana" w:eastAsia="Times New Roman" w:hAnsi="Verdana" w:cs="Times New Roman"/>
                <w:bCs/>
                <w:color w:val="333333"/>
                <w:sz w:val="20"/>
                <w:szCs w:val="20"/>
                <w:lang w:eastAsia="en-GB"/>
              </w:rPr>
              <w:t xml:space="preserve">Υπολογίζεται από το σύστημα ως το άθροισμα της συνολικής αξίας των αγαθών που αγοράστηκαν και διανεμήθηκαν </w:t>
            </w:r>
            <w:r w:rsidR="00E721BB" w:rsidRPr="00F31FF4">
              <w:rPr>
                <w:rFonts w:ascii="Verdana" w:eastAsia="Times New Roman" w:hAnsi="Verdana" w:cs="Times New Roman"/>
                <w:bCs/>
                <w:color w:val="333333"/>
                <w:sz w:val="20"/>
                <w:szCs w:val="20"/>
                <w:lang w:eastAsia="en-GB"/>
              </w:rPr>
              <w:t xml:space="preserve">και της αξίας των αγαθών που αγοράστηκαν και διανεμήθηκαν για παιδιά, αστέγους και </w:t>
            </w:r>
            <w:r w:rsidRPr="00F31FF4">
              <w:rPr>
                <w:rFonts w:ascii="Verdana" w:eastAsia="Times New Roman" w:hAnsi="Verdana" w:cs="Times New Roman"/>
                <w:bCs/>
                <w:color w:val="333333"/>
                <w:sz w:val="20"/>
                <w:szCs w:val="20"/>
                <w:lang w:eastAsia="en-GB"/>
              </w:rPr>
              <w:t xml:space="preserve">για </w:t>
            </w:r>
            <w:r w:rsidRPr="00F31FF4">
              <w:rPr>
                <w:rFonts w:ascii="Verdana" w:eastAsia="Times New Roman" w:hAnsi="Verdana" w:cs="Times New Roman"/>
                <w:bCs/>
                <w:strike/>
                <w:color w:val="333333"/>
                <w:sz w:val="20"/>
                <w:szCs w:val="20"/>
                <w:lang w:eastAsia="en-GB"/>
              </w:rPr>
              <w:t>παιδιά, άστεγους και</w:t>
            </w:r>
            <w:r w:rsidRPr="00F31FF4">
              <w:rPr>
                <w:rFonts w:ascii="Verdana" w:eastAsia="Times New Roman" w:hAnsi="Verdana" w:cs="Times New Roman"/>
                <w:bCs/>
                <w:color w:val="333333"/>
                <w:sz w:val="20"/>
                <w:szCs w:val="20"/>
                <w:lang w:eastAsia="en-GB"/>
              </w:rPr>
              <w:t xml:space="preserve"> άλλες ομάδες -στόχους. </w:t>
            </w:r>
          </w:p>
          <w:p w14:paraId="60399586" w14:textId="736A4C9B" w:rsidR="00001ADC" w:rsidRPr="00F31FF4" w:rsidRDefault="00001ADC" w:rsidP="00F739C1">
            <w:pPr>
              <w:spacing w:after="0" w:line="240" w:lineRule="auto"/>
              <w:jc w:val="both"/>
              <w:rPr>
                <w:rFonts w:ascii="Verdana" w:eastAsia="Times New Roman" w:hAnsi="Verdana" w:cs="Times New Roman"/>
                <w:bCs/>
                <w:color w:val="333333"/>
                <w:sz w:val="20"/>
                <w:szCs w:val="20"/>
                <w:lang w:eastAsia="en-GB"/>
              </w:rPr>
            </w:pPr>
            <w:r w:rsidRPr="00F31FF4">
              <w:rPr>
                <w:rFonts w:ascii="Verdana" w:eastAsia="Times New Roman" w:hAnsi="Verdana" w:cs="Times New Roman"/>
                <w:color w:val="333333"/>
                <w:sz w:val="20"/>
                <w:szCs w:val="20"/>
                <w:lang w:eastAsia="en-GB"/>
              </w:rPr>
              <w:br/>
            </w:r>
            <m:oMathPara>
              <m:oMath>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05=</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06+</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07+</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08</m:t>
                </m:r>
              </m:oMath>
            </m:oMathPara>
          </w:p>
          <w:p w14:paraId="14D33A86" w14:textId="77777777" w:rsidR="003B774A" w:rsidRPr="00F31FF4" w:rsidRDefault="003B774A" w:rsidP="003B774A">
            <w:pPr>
              <w:spacing w:before="60" w:after="60" w:line="0" w:lineRule="atLeast"/>
              <w:jc w:val="both"/>
              <w:rPr>
                <w:rFonts w:ascii="Verdana" w:eastAsia="Times New Roman" w:hAnsi="Verdana" w:cs="Times New Roman"/>
                <w:color w:val="333333"/>
                <w:sz w:val="20"/>
                <w:szCs w:val="20"/>
                <w:lang w:eastAsia="en-GB"/>
              </w:rPr>
            </w:pPr>
          </w:p>
          <w:p w14:paraId="1C2A1BBC" w14:textId="089C5F8F" w:rsidR="00001ADC" w:rsidRPr="00F31FF4" w:rsidRDefault="007A688E" w:rsidP="00F739C1">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Σημείωση: ως πηγή συλλογής των δεδομένων είναι τα έγγραφα αγοράς των αγαθών</w:t>
            </w:r>
            <w:r w:rsidR="00D440E9" w:rsidRPr="00F31FF4">
              <w:rPr>
                <w:rFonts w:ascii="Verdana" w:eastAsia="Times New Roman" w:hAnsi="Verdana" w:cs="Times New Roman"/>
                <w:color w:val="333333"/>
                <w:sz w:val="20"/>
                <w:szCs w:val="20"/>
                <w:lang w:eastAsia="en-GB"/>
              </w:rPr>
              <w:t xml:space="preserve"> από το ΟΠΣ</w:t>
            </w:r>
            <w:r w:rsidRPr="00F31FF4">
              <w:rPr>
                <w:rFonts w:ascii="Verdana" w:eastAsia="Times New Roman" w:hAnsi="Verdana" w:cs="Times New Roman"/>
                <w:color w:val="333333"/>
                <w:sz w:val="20"/>
                <w:szCs w:val="20"/>
                <w:lang w:eastAsia="en-GB"/>
              </w:rPr>
              <w:t xml:space="preserve">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p w14:paraId="73E0D681" w14:textId="26B9A6D4" w:rsidR="00001ADC" w:rsidRPr="00F31FF4" w:rsidRDefault="00001ADC" w:rsidP="00E721B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Αυτός ο δείκτης δεν ισχύει για βασική υλική </w:t>
            </w:r>
            <w:r w:rsidR="00E721BB" w:rsidRPr="00F31FF4">
              <w:rPr>
                <w:rFonts w:ascii="Verdana" w:eastAsia="Times New Roman" w:hAnsi="Verdana" w:cs="Times New Roman"/>
                <w:color w:val="333333"/>
                <w:sz w:val="20"/>
                <w:szCs w:val="20"/>
                <w:lang w:eastAsia="en-GB"/>
              </w:rPr>
              <w:t>βοήθεια</w:t>
            </w:r>
            <w:r w:rsidRPr="00F31FF4">
              <w:rPr>
                <w:rFonts w:ascii="Verdana" w:eastAsia="Times New Roman" w:hAnsi="Verdana" w:cs="Times New Roman"/>
                <w:color w:val="333333"/>
                <w:sz w:val="20"/>
                <w:szCs w:val="20"/>
                <w:lang w:eastAsia="en-GB"/>
              </w:rPr>
              <w:t xml:space="preserve"> που παρέχεται έμμεσα μέσω κουπονιών ή </w:t>
            </w:r>
            <w:r w:rsidR="003B774A" w:rsidRPr="00F31FF4">
              <w:rPr>
                <w:rFonts w:ascii="Verdana" w:eastAsia="Times New Roman" w:hAnsi="Verdana" w:cs="Times New Roman"/>
                <w:color w:val="333333"/>
                <w:sz w:val="20"/>
                <w:szCs w:val="20"/>
                <w:lang w:eastAsia="en-GB"/>
              </w:rPr>
              <w:t>δελτίων</w:t>
            </w:r>
            <w:r w:rsidRPr="00F31FF4">
              <w:rPr>
                <w:rFonts w:ascii="Verdana" w:eastAsia="Times New Roman" w:hAnsi="Verdana" w:cs="Times New Roman"/>
                <w:color w:val="333333"/>
                <w:sz w:val="20"/>
                <w:szCs w:val="20"/>
                <w:lang w:eastAsia="en-GB"/>
              </w:rPr>
              <w:t>.</w:t>
            </w:r>
          </w:p>
        </w:tc>
      </w:tr>
      <w:tr w:rsidR="00E721BB" w:rsidRPr="0067074F" w14:paraId="1E1BAFC1" w14:textId="77777777" w:rsidTr="002B3E73">
        <w:tc>
          <w:tcPr>
            <w:tcW w:w="0" w:type="auto"/>
            <w:shd w:val="clear" w:color="auto" w:fill="auto"/>
            <w:vAlign w:val="center"/>
          </w:tcPr>
          <w:p w14:paraId="633AA438" w14:textId="5F55823F" w:rsidR="00001ADC" w:rsidRPr="0067074F" w:rsidRDefault="00001AD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22226F7C" w14:textId="3E3498E2" w:rsidR="00001ADC" w:rsidRPr="0067074F" w:rsidRDefault="00001ADC" w:rsidP="00F739C1">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έκαστου έτους, αρχής γενομένης από το 2022 και έως το 2030</w:t>
            </w:r>
          </w:p>
        </w:tc>
      </w:tr>
      <w:tr w:rsidR="00E721BB" w:rsidRPr="0067074F" w14:paraId="70268BF6" w14:textId="77777777" w:rsidTr="002B3E73">
        <w:tc>
          <w:tcPr>
            <w:tcW w:w="0" w:type="auto"/>
            <w:shd w:val="clear" w:color="auto" w:fill="auto"/>
            <w:vAlign w:val="center"/>
          </w:tcPr>
          <w:p w14:paraId="2732526F" w14:textId="7EAB78A6" w:rsidR="00001ADC" w:rsidRPr="0067074F" w:rsidRDefault="00001AD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50914590" w14:textId="2B957951" w:rsidR="00001ADC" w:rsidRPr="0067074F" w:rsidRDefault="00001AD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 xml:space="preserve">EMCO06, EMCO07 </w:t>
            </w:r>
            <w:r w:rsidRPr="0067074F">
              <w:rPr>
                <w:rFonts w:ascii="Verdana" w:eastAsia="Times New Roman" w:hAnsi="Verdana" w:cs="Times New Roman"/>
                <w:color w:val="333333"/>
                <w:sz w:val="20"/>
                <w:szCs w:val="20"/>
                <w:lang w:eastAsia="en-GB"/>
              </w:rPr>
              <w:t>και</w:t>
            </w:r>
            <w:r w:rsidRPr="0067074F">
              <w:rPr>
                <w:rFonts w:ascii="Verdana" w:eastAsia="Times New Roman" w:hAnsi="Verdana" w:cs="Times New Roman"/>
                <w:color w:val="333333"/>
                <w:sz w:val="20"/>
                <w:szCs w:val="20"/>
                <w:lang w:val="en-GB" w:eastAsia="en-GB"/>
              </w:rPr>
              <w:t xml:space="preserve"> EMCO08</w:t>
            </w:r>
          </w:p>
        </w:tc>
      </w:tr>
      <w:tr w:rsidR="00E721BB" w:rsidRPr="0067074F" w14:paraId="6F65A1E7" w14:textId="77777777" w:rsidTr="002B3E73">
        <w:tc>
          <w:tcPr>
            <w:tcW w:w="0" w:type="auto"/>
            <w:shd w:val="clear" w:color="auto" w:fill="auto"/>
            <w:vAlign w:val="center"/>
          </w:tcPr>
          <w:p w14:paraId="11D456BA" w14:textId="002266A2" w:rsidR="00001ADC" w:rsidRPr="0067074F" w:rsidRDefault="00001AD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1A0FE8E0" w14:textId="21A73DAD" w:rsidR="00001ADC" w:rsidRPr="0067074F" w:rsidRDefault="00001ADC" w:rsidP="00E721BB">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Πρόκειται για υπολογιζόμενη </w:t>
            </w:r>
            <w:r w:rsidR="00E721BB" w:rsidRPr="0067074F">
              <w:rPr>
                <w:rFonts w:ascii="Verdana" w:eastAsia="Times New Roman" w:hAnsi="Verdana" w:cs="Times New Roman"/>
                <w:color w:val="333333"/>
                <w:sz w:val="20"/>
                <w:szCs w:val="20"/>
                <w:lang w:eastAsia="en-GB"/>
              </w:rPr>
              <w:t>τιμή</w:t>
            </w:r>
            <w:r w:rsidRPr="0067074F">
              <w:rPr>
                <w:rFonts w:ascii="Verdana" w:eastAsia="Times New Roman" w:hAnsi="Verdana" w:cs="Times New Roman"/>
                <w:color w:val="333333"/>
                <w:sz w:val="20"/>
                <w:szCs w:val="20"/>
                <w:lang w:eastAsia="en-GB"/>
              </w:rPr>
              <w:t>.</w:t>
            </w:r>
          </w:p>
        </w:tc>
      </w:tr>
    </w:tbl>
    <w:p w14:paraId="1AFAD341"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238733BD" w14:textId="04A78375" w:rsidR="00F739C1" w:rsidRPr="0067074F" w:rsidRDefault="00F739C1" w:rsidP="003A2D07">
      <w:pPr>
        <w:pStyle w:val="ae"/>
        <w:keepNext/>
        <w:pageBreakBefore/>
        <w:numPr>
          <w:ilvl w:val="3"/>
          <w:numId w:val="33"/>
        </w:numPr>
        <w:spacing w:before="240" w:after="240" w:line="240" w:lineRule="auto"/>
        <w:jc w:val="both"/>
        <w:outlineLvl w:val="2"/>
        <w:rPr>
          <w:rFonts w:eastAsia="Times New Roman" w:cs="Times New Roman"/>
          <w:b/>
          <w:bCs/>
          <w:smallCaps/>
          <w:color w:val="263673"/>
          <w:szCs w:val="20"/>
          <w:lang w:val="el-GR" w:eastAsia="en-GB"/>
        </w:rPr>
      </w:pPr>
      <w:bookmarkStart w:id="6" w:name="_Toc68092166"/>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06 – </w:t>
      </w:r>
      <w:bookmarkEnd w:id="6"/>
      <w:r w:rsidR="00115D00" w:rsidRPr="0067074F">
        <w:rPr>
          <w:rFonts w:eastAsia="Times New Roman" w:cs="Times New Roman"/>
          <w:b/>
          <w:bCs/>
          <w:smallCaps/>
          <w:color w:val="263673"/>
          <w:szCs w:val="20"/>
          <w:lang w:val="el-GR" w:eastAsia="en-GB"/>
        </w:rPr>
        <w:t>συνολική χρηματική αξία των αγαθών για παιδιά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6298"/>
      </w:tblGrid>
      <w:tr w:rsidR="00F739C1" w:rsidRPr="0067074F" w14:paraId="429746DF" w14:textId="77777777" w:rsidTr="002B3E73">
        <w:tc>
          <w:tcPr>
            <w:tcW w:w="0" w:type="auto"/>
            <w:shd w:val="clear" w:color="auto" w:fill="auto"/>
            <w:vAlign w:val="center"/>
          </w:tcPr>
          <w:p w14:paraId="14D8AC4F"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EMCO06</w:t>
            </w:r>
          </w:p>
        </w:tc>
        <w:tc>
          <w:tcPr>
            <w:tcW w:w="0" w:type="auto"/>
            <w:shd w:val="clear" w:color="auto" w:fill="auto"/>
            <w:vAlign w:val="center"/>
          </w:tcPr>
          <w:p w14:paraId="57571396" w14:textId="350DF185" w:rsidR="00F739C1" w:rsidRPr="0067074F" w:rsidRDefault="007C6BA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Συνολική χρηματική αξία </w:t>
            </w:r>
            <w:r w:rsidR="006B573E" w:rsidRPr="0067074F">
              <w:rPr>
                <w:rFonts w:ascii="Verdana" w:eastAsia="Times New Roman" w:hAnsi="Verdana" w:cs="Times New Roman"/>
                <w:color w:val="333333"/>
                <w:sz w:val="20"/>
                <w:szCs w:val="20"/>
                <w:lang w:eastAsia="en-GB"/>
              </w:rPr>
              <w:t>των αγαθών</w:t>
            </w:r>
            <w:r w:rsidRPr="0067074F">
              <w:rPr>
                <w:rFonts w:ascii="Verdana" w:eastAsia="Times New Roman" w:hAnsi="Verdana" w:cs="Times New Roman"/>
                <w:color w:val="333333"/>
                <w:sz w:val="20"/>
                <w:szCs w:val="20"/>
                <w:lang w:eastAsia="en-GB"/>
              </w:rPr>
              <w:t xml:space="preserve"> για </w:t>
            </w:r>
            <w:r w:rsidR="00E721BB" w:rsidRPr="0067074F">
              <w:rPr>
                <w:rFonts w:ascii="Verdana" w:eastAsia="Times New Roman" w:hAnsi="Verdana" w:cs="Times New Roman"/>
                <w:color w:val="333333"/>
                <w:sz w:val="20"/>
                <w:szCs w:val="20"/>
                <w:lang w:eastAsia="en-GB"/>
              </w:rPr>
              <w:t xml:space="preserve">τα </w:t>
            </w:r>
            <w:r w:rsidRPr="0067074F">
              <w:rPr>
                <w:rFonts w:ascii="Verdana" w:eastAsia="Times New Roman" w:hAnsi="Verdana" w:cs="Times New Roman"/>
                <w:color w:val="333333"/>
                <w:sz w:val="20"/>
                <w:szCs w:val="20"/>
                <w:lang w:eastAsia="en-GB"/>
              </w:rPr>
              <w:t>παιδιά</w:t>
            </w:r>
          </w:p>
        </w:tc>
      </w:tr>
      <w:tr w:rsidR="00F739C1" w:rsidRPr="0067074F" w14:paraId="28730B7D" w14:textId="77777777" w:rsidTr="00F31FF4">
        <w:tc>
          <w:tcPr>
            <w:tcW w:w="0" w:type="auto"/>
            <w:shd w:val="clear" w:color="auto" w:fill="auto"/>
            <w:vAlign w:val="center"/>
          </w:tcPr>
          <w:p w14:paraId="4086A9A3" w14:textId="77777777" w:rsidR="00F739C1" w:rsidRPr="0067074F" w:rsidRDefault="006028CD"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FFFFFF" w:themeFill="background1"/>
            <w:vAlign w:val="center"/>
          </w:tcPr>
          <w:p w14:paraId="092696C7" w14:textId="0BD8C83A" w:rsidR="00F739C1" w:rsidRPr="00F31FF4" w:rsidRDefault="006028CD" w:rsidP="00E721B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Συνολική χρηματική αξία των αγαθών</w:t>
            </w:r>
            <w:r w:rsidR="00115D00"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που αγορά</w:t>
            </w:r>
            <w:r w:rsidR="00E721BB" w:rsidRPr="00F31FF4">
              <w:rPr>
                <w:rFonts w:ascii="Verdana" w:eastAsia="Times New Roman" w:hAnsi="Verdana" w:cs="Times New Roman"/>
                <w:color w:val="333333"/>
                <w:sz w:val="20"/>
                <w:szCs w:val="20"/>
                <w:lang w:eastAsia="en-GB"/>
              </w:rPr>
              <w:t>στηκαν</w:t>
            </w:r>
            <w:r w:rsidRPr="00F31FF4">
              <w:rPr>
                <w:rFonts w:ascii="Verdana" w:eastAsia="Times New Roman" w:hAnsi="Verdana" w:cs="Times New Roman"/>
                <w:color w:val="333333"/>
                <w:sz w:val="20"/>
                <w:szCs w:val="20"/>
                <w:lang w:eastAsia="en-GB"/>
              </w:rPr>
              <w:t xml:space="preserve"> με σκοπό να διανεμηθούν σε παιδιά και </w:t>
            </w:r>
            <w:r w:rsidR="00DC0A7C" w:rsidRPr="00F31FF4">
              <w:rPr>
                <w:rFonts w:ascii="Verdana" w:eastAsia="Times New Roman" w:hAnsi="Verdana" w:cs="Times New Roman"/>
                <w:color w:val="333333"/>
                <w:sz w:val="20"/>
                <w:szCs w:val="20"/>
                <w:lang w:eastAsia="en-GB"/>
              </w:rPr>
              <w:t>διανεμήθηκαν.</w:t>
            </w:r>
            <w:r w:rsidR="00C47304" w:rsidRPr="00F31FF4">
              <w:rPr>
                <w:rFonts w:ascii="Verdana" w:eastAsia="Times New Roman" w:hAnsi="Verdana" w:cs="Times New Roman"/>
                <w:color w:val="333333"/>
                <w:sz w:val="20"/>
                <w:szCs w:val="20"/>
                <w:lang w:eastAsia="en-GB"/>
              </w:rPr>
              <w:t xml:space="preserve"> (Για την χρηματική αξία ισχύει η διευκρίνιση από την ΕΕ που αναφέρεται στον δείκτη </w:t>
            </w:r>
            <w:r w:rsidR="00C47304" w:rsidRPr="00F31FF4">
              <w:rPr>
                <w:rFonts w:ascii="Verdana" w:eastAsia="Times New Roman" w:hAnsi="Verdana" w:cs="Times New Roman"/>
                <w:color w:val="333333"/>
                <w:sz w:val="20"/>
                <w:szCs w:val="20"/>
                <w:lang w:val="en-US" w:eastAsia="en-GB"/>
              </w:rPr>
              <w:t>EMCO</w:t>
            </w:r>
            <w:r w:rsidR="00C47304" w:rsidRPr="00F31FF4">
              <w:rPr>
                <w:rFonts w:ascii="Verdana" w:eastAsia="Times New Roman" w:hAnsi="Verdana" w:cs="Times New Roman"/>
                <w:color w:val="333333"/>
                <w:sz w:val="20"/>
                <w:szCs w:val="20"/>
                <w:lang w:eastAsia="en-GB"/>
              </w:rPr>
              <w:t>01)</w:t>
            </w:r>
          </w:p>
        </w:tc>
      </w:tr>
      <w:tr w:rsidR="00F739C1" w:rsidRPr="0067074F" w14:paraId="26717B56" w14:textId="77777777" w:rsidTr="00F31FF4">
        <w:tc>
          <w:tcPr>
            <w:tcW w:w="0" w:type="auto"/>
            <w:shd w:val="clear" w:color="auto" w:fill="auto"/>
            <w:vAlign w:val="center"/>
          </w:tcPr>
          <w:p w14:paraId="608C80EB" w14:textId="77777777" w:rsidR="00F739C1" w:rsidRPr="0067074F" w:rsidRDefault="00803C5D"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FFFFFF" w:themeFill="background1"/>
            <w:vAlign w:val="center"/>
          </w:tcPr>
          <w:p w14:paraId="093A8E4B" w14:textId="77777777" w:rsidR="00F739C1" w:rsidRPr="00F31FF4" w:rsidRDefault="00803C5D"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ΕΥΡΩ</w:t>
            </w:r>
          </w:p>
        </w:tc>
      </w:tr>
      <w:tr w:rsidR="00115D00" w:rsidRPr="0067074F" w14:paraId="08D0C666" w14:textId="77777777" w:rsidTr="00F31FF4">
        <w:tc>
          <w:tcPr>
            <w:tcW w:w="0" w:type="auto"/>
            <w:shd w:val="clear" w:color="auto" w:fill="auto"/>
            <w:vAlign w:val="center"/>
          </w:tcPr>
          <w:p w14:paraId="6A954C89" w14:textId="3FC33F96" w:rsidR="00115D00" w:rsidRPr="0067074F" w:rsidRDefault="00115D00"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FFFFFF" w:themeFill="background1"/>
            <w:vAlign w:val="center"/>
          </w:tcPr>
          <w:p w14:paraId="7CA609BE" w14:textId="2E8FD331" w:rsidR="00115D00" w:rsidRPr="00F31FF4" w:rsidRDefault="00115D00" w:rsidP="0060593B">
            <w:pPr>
              <w:spacing w:before="60" w:after="60" w:line="0" w:lineRule="atLeast"/>
              <w:jc w:val="both"/>
              <w:rPr>
                <w:rFonts w:ascii="Verdana" w:eastAsia="Times New Roman" w:hAnsi="Verdana" w:cs="Times New Roman"/>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115D00" w:rsidRPr="0067074F" w14:paraId="002A68D7" w14:textId="77777777" w:rsidTr="00F31FF4">
        <w:tc>
          <w:tcPr>
            <w:tcW w:w="0" w:type="auto"/>
            <w:shd w:val="clear" w:color="auto" w:fill="auto"/>
            <w:vAlign w:val="center"/>
          </w:tcPr>
          <w:p w14:paraId="4C57DAA5" w14:textId="1B4C9F10"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FFFFFF" w:themeFill="background1"/>
            <w:vAlign w:val="center"/>
          </w:tcPr>
          <w:p w14:paraId="616BD07E" w14:textId="3C5C76D9" w:rsidR="00115D00" w:rsidRPr="00F31FF4" w:rsidRDefault="00115D00" w:rsidP="00E721BB">
            <w:pPr>
              <w:spacing w:before="60" w:after="60" w:line="0" w:lineRule="atLeast"/>
              <w:jc w:val="both"/>
              <w:rPr>
                <w:rFonts w:ascii="Verdana" w:eastAsia="Times New Roman" w:hAnsi="Verdana" w:cs="Times New Roman"/>
                <w:sz w:val="20"/>
                <w:szCs w:val="20"/>
                <w:lang w:eastAsia="en-GB"/>
              </w:rPr>
            </w:pPr>
            <w:r w:rsidRPr="00F31FF4">
              <w:rPr>
                <w:rFonts w:ascii="Verdana" w:eastAsia="Times New Roman" w:hAnsi="Verdana" w:cs="Times New Roman"/>
                <w:sz w:val="20"/>
                <w:szCs w:val="20"/>
                <w:lang w:eastAsia="en-GB"/>
              </w:rPr>
              <w:t xml:space="preserve">Για να καταστεί δυνατή η αξιολόγηση της αποδοτικότητας της βοήθειας. Συμβάλλει επίσης στον καθορισμό της μέσης έντασης της βασικής υλικής </w:t>
            </w:r>
            <w:r w:rsidR="00E721BB" w:rsidRPr="00F31FF4">
              <w:rPr>
                <w:rFonts w:ascii="Verdana" w:eastAsia="Times New Roman" w:hAnsi="Verdana" w:cs="Times New Roman"/>
                <w:sz w:val="20"/>
                <w:szCs w:val="20"/>
                <w:lang w:eastAsia="en-GB"/>
              </w:rPr>
              <w:t>βοήθειας</w:t>
            </w:r>
            <w:r w:rsidRPr="00F31FF4">
              <w:rPr>
                <w:rFonts w:ascii="Verdana" w:eastAsia="Times New Roman" w:hAnsi="Verdana" w:cs="Times New Roman"/>
                <w:sz w:val="20"/>
                <w:szCs w:val="20"/>
                <w:lang w:eastAsia="en-GB"/>
              </w:rPr>
              <w:t xml:space="preserve"> που παρ</w:t>
            </w:r>
            <w:r w:rsidR="00E721BB" w:rsidRPr="00F31FF4">
              <w:rPr>
                <w:rFonts w:ascii="Verdana" w:eastAsia="Times New Roman" w:hAnsi="Verdana" w:cs="Times New Roman"/>
                <w:sz w:val="20"/>
                <w:szCs w:val="20"/>
                <w:lang w:eastAsia="en-GB"/>
              </w:rPr>
              <w:t>ασχέθηκε</w:t>
            </w:r>
            <w:r w:rsidRPr="00F31FF4">
              <w:rPr>
                <w:rFonts w:ascii="Verdana" w:eastAsia="Times New Roman" w:hAnsi="Verdana" w:cs="Times New Roman"/>
                <w:sz w:val="20"/>
                <w:szCs w:val="20"/>
                <w:lang w:eastAsia="en-GB"/>
              </w:rPr>
              <w:t xml:space="preserve"> </w:t>
            </w:r>
            <w:r w:rsidR="00E721BB" w:rsidRPr="00F31FF4">
              <w:rPr>
                <w:rFonts w:ascii="Verdana" w:eastAsia="Times New Roman" w:hAnsi="Verdana" w:cs="Times New Roman"/>
                <w:sz w:val="20"/>
                <w:szCs w:val="20"/>
                <w:lang w:eastAsia="en-GB"/>
              </w:rPr>
              <w:t>σε</w:t>
            </w:r>
            <w:r w:rsidRPr="00F31FF4">
              <w:rPr>
                <w:rFonts w:ascii="Verdana" w:eastAsia="Times New Roman" w:hAnsi="Verdana" w:cs="Times New Roman"/>
                <w:sz w:val="20"/>
                <w:szCs w:val="20"/>
                <w:lang w:eastAsia="en-GB"/>
              </w:rPr>
              <w:t xml:space="preserve">  τελικούς αποδέκτες, </w:t>
            </w:r>
            <w:r w:rsidR="00E721BB" w:rsidRPr="00F31FF4">
              <w:rPr>
                <w:rFonts w:ascii="Verdana" w:eastAsia="Times New Roman" w:hAnsi="Verdana" w:cs="Times New Roman"/>
                <w:sz w:val="20"/>
                <w:szCs w:val="20"/>
                <w:lang w:eastAsia="en-GB"/>
              </w:rPr>
              <w:t>και ειδικότερα σε</w:t>
            </w:r>
            <w:r w:rsidRPr="00F31FF4">
              <w:rPr>
                <w:rFonts w:ascii="Verdana" w:eastAsia="Times New Roman" w:hAnsi="Verdana" w:cs="Times New Roman"/>
                <w:sz w:val="20"/>
                <w:szCs w:val="20"/>
                <w:lang w:eastAsia="en-GB"/>
              </w:rPr>
              <w:t xml:space="preserve"> παιδιά.  </w:t>
            </w:r>
          </w:p>
        </w:tc>
      </w:tr>
      <w:tr w:rsidR="00115D00" w:rsidRPr="0067074F" w14:paraId="16BC9B36" w14:textId="77777777" w:rsidTr="00F31FF4">
        <w:tc>
          <w:tcPr>
            <w:tcW w:w="0" w:type="auto"/>
            <w:shd w:val="clear" w:color="auto" w:fill="auto"/>
            <w:vAlign w:val="center"/>
          </w:tcPr>
          <w:p w14:paraId="7604A544" w14:textId="35DE4C25"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FFFFFF" w:themeFill="background1"/>
            <w:vAlign w:val="center"/>
          </w:tcPr>
          <w:p w14:paraId="468A19EF" w14:textId="6A6EC814" w:rsidR="00115D00" w:rsidRPr="00F31FF4" w:rsidRDefault="00115D00" w:rsidP="00E92865">
            <w:pPr>
              <w:spacing w:after="0" w:line="240" w:lineRule="auto"/>
              <w:jc w:val="both"/>
              <w:rPr>
                <w:rFonts w:ascii="Verdana" w:eastAsia="Times New Roman" w:hAnsi="Verdana" w:cs="Times New Roman"/>
                <w:sz w:val="20"/>
                <w:szCs w:val="20"/>
                <w:lang w:eastAsia="en-GB"/>
              </w:rPr>
            </w:pPr>
            <w:r w:rsidRPr="00F31FF4">
              <w:rPr>
                <w:rFonts w:ascii="Verdana" w:eastAsia="Times New Roman" w:hAnsi="Verdana" w:cs="Times New Roman"/>
                <w:sz w:val="20"/>
                <w:szCs w:val="20"/>
                <w:lang w:eastAsia="en-GB"/>
              </w:rPr>
              <w:t xml:space="preserve">Η </w:t>
            </w:r>
            <w:r w:rsidR="00E721BB" w:rsidRPr="00F31FF4">
              <w:rPr>
                <w:rFonts w:ascii="Verdana" w:eastAsia="Times New Roman" w:hAnsi="Verdana" w:cs="Times New Roman"/>
                <w:sz w:val="20"/>
                <w:szCs w:val="20"/>
                <w:lang w:eastAsia="en-GB"/>
              </w:rPr>
              <w:t>τιμή αυτή θα πρέπει να αντλείται από τα παραστατικά</w:t>
            </w:r>
            <w:r w:rsidRPr="00F31FF4">
              <w:rPr>
                <w:rFonts w:ascii="Verdana" w:eastAsia="Times New Roman" w:hAnsi="Verdana" w:cs="Times New Roman"/>
                <w:sz w:val="20"/>
                <w:szCs w:val="20"/>
                <w:lang w:eastAsia="en-GB"/>
              </w:rPr>
              <w:t xml:space="preserve"> αγοράς, λογιστικά αρχεία/μητρώα των δικαιούχων και </w:t>
            </w:r>
            <w:r w:rsidR="00E721BB" w:rsidRPr="00F31FF4">
              <w:rPr>
                <w:rFonts w:ascii="Verdana" w:eastAsia="Times New Roman" w:hAnsi="Verdana" w:cs="Times New Roman"/>
                <w:sz w:val="20"/>
                <w:szCs w:val="20"/>
                <w:lang w:eastAsia="en-GB"/>
              </w:rPr>
              <w:t xml:space="preserve">να </w:t>
            </w:r>
            <w:r w:rsidRPr="00F31FF4">
              <w:rPr>
                <w:rFonts w:ascii="Verdana" w:eastAsia="Times New Roman" w:hAnsi="Verdana" w:cs="Times New Roman"/>
                <w:sz w:val="20"/>
                <w:szCs w:val="20"/>
                <w:lang w:eastAsia="en-GB"/>
              </w:rPr>
              <w:t>διορθώνεται σε περίπτωση αλλαγών στα αποθέματα και ενδεχόμενων απωλειών λόγω σπατάλης</w:t>
            </w:r>
            <w:r w:rsidR="00E721BB" w:rsidRPr="00F31FF4">
              <w:rPr>
                <w:rFonts w:ascii="Verdana" w:eastAsia="Times New Roman" w:hAnsi="Verdana" w:cs="Times New Roman"/>
                <w:sz w:val="20"/>
                <w:szCs w:val="20"/>
                <w:lang w:eastAsia="en-GB"/>
              </w:rPr>
              <w:t xml:space="preserve"> τροφίμων</w:t>
            </w:r>
            <w:r w:rsidRPr="00F31FF4">
              <w:rPr>
                <w:rFonts w:ascii="Verdana" w:eastAsia="Times New Roman" w:hAnsi="Verdana" w:cs="Times New Roman"/>
                <w:sz w:val="20"/>
                <w:szCs w:val="20"/>
                <w:lang w:eastAsia="en-GB"/>
              </w:rPr>
              <w:t>.</w:t>
            </w:r>
          </w:p>
          <w:p w14:paraId="2B452581" w14:textId="5539B37B" w:rsidR="00115D00" w:rsidRPr="00F31FF4" w:rsidRDefault="00C47304" w:rsidP="00E721BB">
            <w:pPr>
              <w:spacing w:before="60" w:after="60" w:line="0" w:lineRule="atLeast"/>
              <w:jc w:val="both"/>
              <w:rPr>
                <w:rFonts w:ascii="Verdana" w:eastAsia="Times New Roman" w:hAnsi="Verdana" w:cs="Times New Roman"/>
                <w:sz w:val="20"/>
                <w:szCs w:val="20"/>
                <w:lang w:eastAsia="en-GB"/>
              </w:rPr>
            </w:pPr>
            <w:r w:rsidRPr="00F31FF4">
              <w:rPr>
                <w:rFonts w:ascii="Verdana" w:eastAsia="Times New Roman" w:hAnsi="Verdana" w:cs="Times New Roman"/>
                <w:color w:val="333333"/>
                <w:sz w:val="20"/>
                <w:szCs w:val="20"/>
                <w:lang w:eastAsia="en-GB"/>
              </w:rPr>
              <w:t>Σημείωση: ως πηγή συλλογής των δεδομένων είναι τα μητρώα</w:t>
            </w:r>
            <w:r w:rsidR="00505953" w:rsidRPr="00F31FF4">
              <w:rPr>
                <w:rFonts w:ascii="Verdana" w:eastAsia="Times New Roman" w:hAnsi="Verdana" w:cs="Times New Roman"/>
                <w:color w:val="333333"/>
                <w:sz w:val="20"/>
                <w:szCs w:val="20"/>
                <w:lang w:eastAsia="en-GB"/>
              </w:rPr>
              <w:t>-αιτήσεις</w:t>
            </w:r>
            <w:r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την ΠΑΔΚΣ/Π6 όπως και τα έγγραφα αγοράς των αγαθών</w:t>
            </w:r>
            <w:r w:rsidR="00D440E9" w:rsidRPr="00F31FF4">
              <w:rPr>
                <w:rFonts w:ascii="Verdana" w:eastAsia="Times New Roman" w:hAnsi="Verdana" w:cs="Times New Roman"/>
                <w:color w:val="333333"/>
                <w:sz w:val="20"/>
                <w:szCs w:val="20"/>
                <w:lang w:eastAsia="en-GB"/>
              </w:rPr>
              <w:t xml:space="preserve"> από το ΟΠΣ</w:t>
            </w:r>
            <w:r w:rsidRPr="00F31FF4">
              <w:rPr>
                <w:rFonts w:ascii="Verdana" w:eastAsia="Times New Roman" w:hAnsi="Verdana" w:cs="Times New Roman"/>
                <w:color w:val="333333"/>
                <w:sz w:val="20"/>
                <w:szCs w:val="20"/>
                <w:lang w:eastAsia="en-GB"/>
              </w:rPr>
              <w:t xml:space="preserve">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r w:rsidR="003002E8" w:rsidRPr="00F31FF4">
              <w:rPr>
                <w:rFonts w:ascii="Verdana" w:eastAsia="Times New Roman" w:hAnsi="Verdana" w:cs="Times New Roman"/>
                <w:color w:val="333333"/>
                <w:sz w:val="20"/>
                <w:szCs w:val="20"/>
                <w:lang w:eastAsia="en-GB"/>
              </w:rPr>
              <w:t xml:space="preserve"> </w:t>
            </w:r>
            <w:r w:rsidR="00843B08" w:rsidRPr="00F31FF4">
              <w:rPr>
                <w:rFonts w:ascii="Verdana" w:eastAsia="Times New Roman" w:hAnsi="Verdana" w:cs="Times New Roman"/>
                <w:sz w:val="20"/>
                <w:szCs w:val="20"/>
                <w:lang w:eastAsia="en-GB"/>
              </w:rPr>
              <w:t>Ο παρών</w:t>
            </w:r>
            <w:r w:rsidR="00115D00" w:rsidRPr="00F31FF4">
              <w:rPr>
                <w:rFonts w:ascii="Verdana" w:eastAsia="Times New Roman" w:hAnsi="Verdana" w:cs="Times New Roman"/>
                <w:sz w:val="20"/>
                <w:szCs w:val="20"/>
                <w:lang w:eastAsia="en-GB"/>
              </w:rPr>
              <w:t xml:space="preserve"> δείκτης δεν ισχύει για </w:t>
            </w:r>
            <w:r w:rsidR="00E721BB" w:rsidRPr="00F31FF4">
              <w:rPr>
                <w:rFonts w:ascii="Verdana" w:eastAsia="Times New Roman" w:hAnsi="Verdana" w:cs="Times New Roman"/>
                <w:sz w:val="20"/>
                <w:szCs w:val="20"/>
                <w:lang w:eastAsia="en-GB"/>
              </w:rPr>
              <w:t xml:space="preserve">τη </w:t>
            </w:r>
            <w:r w:rsidR="00115D00" w:rsidRPr="00F31FF4">
              <w:rPr>
                <w:rFonts w:ascii="Verdana" w:eastAsia="Times New Roman" w:hAnsi="Verdana" w:cs="Times New Roman"/>
                <w:sz w:val="20"/>
                <w:szCs w:val="20"/>
                <w:lang w:eastAsia="en-GB"/>
              </w:rPr>
              <w:t xml:space="preserve">βασική υλική </w:t>
            </w:r>
            <w:r w:rsidR="00E721BB" w:rsidRPr="00F31FF4">
              <w:rPr>
                <w:rFonts w:ascii="Verdana" w:eastAsia="Times New Roman" w:hAnsi="Verdana" w:cs="Times New Roman"/>
                <w:sz w:val="20"/>
                <w:szCs w:val="20"/>
                <w:lang w:eastAsia="en-GB"/>
              </w:rPr>
              <w:t>βοήθεια</w:t>
            </w:r>
            <w:r w:rsidR="00115D00" w:rsidRPr="00F31FF4">
              <w:rPr>
                <w:rFonts w:ascii="Verdana" w:eastAsia="Times New Roman" w:hAnsi="Verdana" w:cs="Times New Roman"/>
                <w:sz w:val="20"/>
                <w:szCs w:val="20"/>
                <w:lang w:eastAsia="en-GB"/>
              </w:rPr>
              <w:t xml:space="preserve"> που παρέχεται έμμεσα μέσω κουπονιών ή </w:t>
            </w:r>
            <w:r w:rsidR="00772338" w:rsidRPr="00F31FF4">
              <w:rPr>
                <w:rFonts w:ascii="Verdana" w:eastAsia="Times New Roman" w:hAnsi="Verdana" w:cs="Times New Roman"/>
                <w:color w:val="333333"/>
                <w:sz w:val="20"/>
                <w:szCs w:val="20"/>
                <w:lang w:eastAsia="en-GB"/>
              </w:rPr>
              <w:t>δελτίων</w:t>
            </w:r>
            <w:r w:rsidR="00115D00" w:rsidRPr="00F31FF4">
              <w:rPr>
                <w:rFonts w:ascii="Verdana" w:eastAsia="Times New Roman" w:hAnsi="Verdana" w:cs="Times New Roman"/>
                <w:color w:val="333333"/>
                <w:sz w:val="20"/>
                <w:szCs w:val="20"/>
                <w:lang w:eastAsia="en-GB"/>
              </w:rPr>
              <w:t>.</w:t>
            </w:r>
          </w:p>
        </w:tc>
      </w:tr>
      <w:tr w:rsidR="00115D00" w:rsidRPr="0067074F" w14:paraId="37A45056" w14:textId="77777777" w:rsidTr="002B3E73">
        <w:tc>
          <w:tcPr>
            <w:tcW w:w="0" w:type="auto"/>
            <w:shd w:val="clear" w:color="auto" w:fill="auto"/>
            <w:vAlign w:val="center"/>
          </w:tcPr>
          <w:p w14:paraId="5C9B15D2" w14:textId="04E71C9E"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3761A283" w14:textId="38F49400" w:rsidR="00115D00" w:rsidRPr="0067074F" w:rsidRDefault="00115D00" w:rsidP="00F739C1">
            <w:pPr>
              <w:spacing w:after="0" w:line="240" w:lineRule="auto"/>
              <w:jc w:val="both"/>
              <w:rPr>
                <w:rFonts w:ascii="Verdana" w:eastAsia="Times New Roman" w:hAnsi="Verdana" w:cs="Times New Roman"/>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115D00" w:rsidRPr="0067074F" w14:paraId="008588F7" w14:textId="77777777" w:rsidTr="002B3E73">
        <w:tc>
          <w:tcPr>
            <w:tcW w:w="0" w:type="auto"/>
            <w:shd w:val="clear" w:color="auto" w:fill="auto"/>
            <w:vAlign w:val="center"/>
          </w:tcPr>
          <w:p w14:paraId="35AAB76E" w14:textId="58542914" w:rsidR="00115D00" w:rsidRPr="0067074F" w:rsidRDefault="00115D0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Συνδέετα</w:t>
            </w:r>
            <w:r w:rsidR="007972AD" w:rsidRPr="0067074F">
              <w:rPr>
                <w:rFonts w:ascii="Verdana" w:eastAsia="Times New Roman" w:hAnsi="Verdana" w:cs="Times New Roman"/>
                <w:b/>
                <w:color w:val="333333"/>
                <w:sz w:val="20"/>
                <w:szCs w:val="20"/>
                <w:lang w:eastAsia="en-GB"/>
              </w:rPr>
              <w:t xml:space="preserve">ι με </w:t>
            </w:r>
            <w:r w:rsidRPr="0067074F">
              <w:rPr>
                <w:rFonts w:ascii="Verdana" w:eastAsia="Times New Roman" w:hAnsi="Verdana" w:cs="Times New Roman"/>
                <w:b/>
                <w:color w:val="333333"/>
                <w:sz w:val="20"/>
                <w:szCs w:val="20"/>
                <w:lang w:eastAsia="en-GB"/>
              </w:rPr>
              <w:t xml:space="preserve"> τους δείκτες</w:t>
            </w:r>
          </w:p>
        </w:tc>
        <w:tc>
          <w:tcPr>
            <w:tcW w:w="0" w:type="auto"/>
            <w:shd w:val="clear" w:color="auto" w:fill="auto"/>
            <w:vAlign w:val="center"/>
          </w:tcPr>
          <w:p w14:paraId="714BB5AC" w14:textId="6A098989" w:rsidR="00115D00" w:rsidRPr="0067074F" w:rsidRDefault="00115D0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 xml:space="preserve">EMCO05, EMCO07 </w:t>
            </w:r>
            <w:r w:rsidRPr="0067074F">
              <w:rPr>
                <w:rFonts w:ascii="Verdana" w:eastAsia="Times New Roman" w:hAnsi="Verdana" w:cs="Times New Roman"/>
                <w:color w:val="333333"/>
                <w:sz w:val="20"/>
                <w:szCs w:val="20"/>
                <w:lang w:eastAsia="en-GB"/>
              </w:rPr>
              <w:t>και</w:t>
            </w:r>
            <w:r w:rsidRPr="0067074F">
              <w:rPr>
                <w:rFonts w:ascii="Verdana" w:eastAsia="Times New Roman" w:hAnsi="Verdana" w:cs="Times New Roman"/>
                <w:color w:val="333333"/>
                <w:sz w:val="20"/>
                <w:szCs w:val="20"/>
                <w:lang w:val="en-GB" w:eastAsia="en-GB"/>
              </w:rPr>
              <w:t xml:space="preserve"> EMCO08</w:t>
            </w:r>
          </w:p>
        </w:tc>
      </w:tr>
      <w:tr w:rsidR="00115D00" w:rsidRPr="0067074F" w14:paraId="78EBC0FC" w14:textId="77777777" w:rsidTr="002B3E73">
        <w:tc>
          <w:tcPr>
            <w:tcW w:w="0" w:type="auto"/>
            <w:shd w:val="clear" w:color="auto" w:fill="auto"/>
            <w:vAlign w:val="center"/>
          </w:tcPr>
          <w:p w14:paraId="1DE41A6A" w14:textId="40FA8C36"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52D60E34" w14:textId="67843931" w:rsidR="00115D00" w:rsidRPr="0067074F" w:rsidRDefault="00115D00" w:rsidP="008E7514">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αξία </w:t>
            </w:r>
            <w:r w:rsidR="008E7514" w:rsidRPr="0067074F">
              <w:rPr>
                <w:rFonts w:ascii="Verdana" w:eastAsia="Times New Roman" w:hAnsi="Verdana" w:cs="Times New Roman"/>
                <w:color w:val="333333"/>
                <w:sz w:val="20"/>
                <w:szCs w:val="20"/>
                <w:lang w:eastAsia="en-GB"/>
              </w:rPr>
              <w:t>των αγαθών</w:t>
            </w:r>
            <w:r w:rsidRPr="0067074F">
              <w:rPr>
                <w:rFonts w:ascii="Verdana" w:eastAsia="Times New Roman" w:hAnsi="Verdana" w:cs="Times New Roman"/>
                <w:color w:val="333333"/>
                <w:sz w:val="20"/>
                <w:szCs w:val="20"/>
                <w:lang w:eastAsia="en-GB"/>
              </w:rPr>
              <w:t xml:space="preserve"> για παιδιά πρέπει να είναι ίση ή μικρότερη </w:t>
            </w:r>
            <w:r w:rsidR="00640BE7" w:rsidRPr="0067074F">
              <w:rPr>
                <w:rFonts w:ascii="Verdana" w:eastAsia="Times New Roman" w:hAnsi="Verdana" w:cs="Times New Roman"/>
                <w:color w:val="333333"/>
                <w:sz w:val="20"/>
                <w:szCs w:val="20"/>
                <w:lang w:eastAsia="en-GB"/>
              </w:rPr>
              <w:t xml:space="preserve">από </w:t>
            </w:r>
            <w:r w:rsidRPr="0067074F">
              <w:rPr>
                <w:rFonts w:ascii="Verdana" w:eastAsia="Times New Roman" w:hAnsi="Verdana" w:cs="Times New Roman"/>
                <w:color w:val="333333"/>
                <w:sz w:val="20"/>
                <w:szCs w:val="20"/>
                <w:lang w:eastAsia="en-GB"/>
              </w:rPr>
              <w:t xml:space="preserve">την αξία της </w:t>
            </w:r>
            <w:r w:rsidR="008E7514" w:rsidRPr="0067074F">
              <w:rPr>
                <w:rFonts w:ascii="Verdana" w:eastAsia="Times New Roman" w:hAnsi="Verdana" w:cs="Times New Roman"/>
                <w:color w:val="333333"/>
                <w:sz w:val="20"/>
                <w:szCs w:val="20"/>
                <w:lang w:eastAsia="en-GB"/>
              </w:rPr>
              <w:t>βοήθειας σε αγαθά</w:t>
            </w:r>
            <w:r w:rsidRPr="0067074F">
              <w:rPr>
                <w:rFonts w:ascii="Verdana" w:eastAsia="Times New Roman" w:hAnsi="Verdana" w:cs="Times New Roman"/>
                <w:color w:val="333333"/>
                <w:sz w:val="20"/>
                <w:szCs w:val="20"/>
                <w:lang w:eastAsia="en-GB"/>
              </w:rPr>
              <w:t>:</w:t>
            </w:r>
            <m:oMath>
              <m:r>
                <w:rPr>
                  <w:rFonts w:ascii="Cambria Math" w:eastAsia="Times New Roman" w:hAnsi="Cambria Math" w:cs="Times New Roman"/>
                  <w:color w:val="333333"/>
                  <w:sz w:val="20"/>
                  <w:szCs w:val="20"/>
                  <w:lang w:eastAsia="en-GB"/>
                </w:rPr>
                <m:t xml:space="preserve">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06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05</m:t>
              </m:r>
            </m:oMath>
            <w:r w:rsidRPr="0067074F">
              <w:rPr>
                <w:rFonts w:ascii="Verdana" w:eastAsia="Times New Roman" w:hAnsi="Verdana" w:cs="Times New Roman"/>
                <w:color w:val="333333"/>
                <w:sz w:val="20"/>
                <w:szCs w:val="20"/>
                <w:lang w:eastAsia="en-GB"/>
              </w:rPr>
              <w:t xml:space="preserve">  </w:t>
            </w:r>
          </w:p>
        </w:tc>
      </w:tr>
    </w:tbl>
    <w:p w14:paraId="58E565C7"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737E667F" w14:textId="559E66E6" w:rsidR="00F739C1" w:rsidRPr="0067074F" w:rsidRDefault="00F739C1" w:rsidP="003A2D07">
      <w:pPr>
        <w:pStyle w:val="ae"/>
        <w:keepNext/>
        <w:pageBreakBefore/>
        <w:numPr>
          <w:ilvl w:val="3"/>
          <w:numId w:val="33"/>
        </w:numPr>
        <w:spacing w:before="240" w:after="240" w:line="240" w:lineRule="auto"/>
        <w:jc w:val="both"/>
        <w:outlineLvl w:val="2"/>
        <w:rPr>
          <w:rFonts w:eastAsia="Times New Roman" w:cs="Times New Roman"/>
          <w:b/>
          <w:bCs/>
          <w:smallCaps/>
          <w:color w:val="263673"/>
          <w:szCs w:val="20"/>
          <w:lang w:val="el-GR" w:eastAsia="en-GB"/>
        </w:rPr>
      </w:pPr>
      <w:bookmarkStart w:id="7" w:name="_Toc68092167"/>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07 – </w:t>
      </w:r>
      <w:bookmarkEnd w:id="7"/>
      <w:r w:rsidR="00115D00" w:rsidRPr="0067074F">
        <w:rPr>
          <w:rFonts w:eastAsia="Times New Roman" w:cs="Times New Roman"/>
          <w:b/>
          <w:bCs/>
          <w:smallCaps/>
          <w:color w:val="263673"/>
          <w:szCs w:val="20"/>
          <w:lang w:val="el-GR" w:eastAsia="en-GB"/>
        </w:rPr>
        <w:t>συνολική χρηματική αξία των αγαθών για αστέγους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313"/>
      </w:tblGrid>
      <w:tr w:rsidR="00595BCD" w:rsidRPr="0067074F" w14:paraId="47B3A67B" w14:textId="77777777" w:rsidTr="002B3E73">
        <w:tc>
          <w:tcPr>
            <w:tcW w:w="0" w:type="auto"/>
            <w:shd w:val="clear" w:color="auto" w:fill="auto"/>
            <w:vAlign w:val="center"/>
          </w:tcPr>
          <w:p w14:paraId="532F02DB"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EMCO07</w:t>
            </w:r>
          </w:p>
        </w:tc>
        <w:tc>
          <w:tcPr>
            <w:tcW w:w="0" w:type="auto"/>
            <w:shd w:val="clear" w:color="auto" w:fill="auto"/>
            <w:vAlign w:val="center"/>
          </w:tcPr>
          <w:p w14:paraId="4D8D7AFA" w14:textId="6D514562" w:rsidR="00F739C1" w:rsidRPr="0067074F" w:rsidRDefault="00ED7379"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Συνολική χρηματική αξία </w:t>
            </w:r>
            <w:r w:rsidR="003117E7" w:rsidRPr="0067074F">
              <w:rPr>
                <w:rFonts w:ascii="Verdana" w:eastAsia="Times New Roman" w:hAnsi="Verdana" w:cs="Times New Roman"/>
                <w:color w:val="333333"/>
                <w:sz w:val="20"/>
                <w:szCs w:val="20"/>
                <w:lang w:eastAsia="en-GB"/>
              </w:rPr>
              <w:t xml:space="preserve">των αγαθών </w:t>
            </w:r>
            <w:r w:rsidRPr="0067074F">
              <w:rPr>
                <w:rFonts w:ascii="Verdana" w:eastAsia="Times New Roman" w:hAnsi="Verdana" w:cs="Times New Roman"/>
                <w:color w:val="333333"/>
                <w:sz w:val="20"/>
                <w:szCs w:val="20"/>
                <w:lang w:eastAsia="en-GB"/>
              </w:rPr>
              <w:t>για τους άστεγους</w:t>
            </w:r>
          </w:p>
        </w:tc>
      </w:tr>
      <w:tr w:rsidR="00595BCD" w:rsidRPr="0067074F" w14:paraId="39426B3E" w14:textId="77777777" w:rsidTr="002B3E73">
        <w:tc>
          <w:tcPr>
            <w:tcW w:w="0" w:type="auto"/>
            <w:shd w:val="clear" w:color="auto" w:fill="auto"/>
            <w:vAlign w:val="center"/>
          </w:tcPr>
          <w:p w14:paraId="52069878" w14:textId="77777777" w:rsidR="00F739C1" w:rsidRPr="0067074F" w:rsidRDefault="00A00BF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621420FD" w14:textId="05C700E7" w:rsidR="00F739C1" w:rsidRPr="00F31FF4" w:rsidRDefault="00ED7379" w:rsidP="008E7514">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Συνολική χρηματική αξία των αγαθών που </w:t>
            </w:r>
            <w:r w:rsidR="008E7514" w:rsidRPr="00F31FF4">
              <w:rPr>
                <w:rFonts w:ascii="Verdana" w:eastAsia="Times New Roman" w:hAnsi="Verdana" w:cs="Times New Roman"/>
                <w:color w:val="333333"/>
                <w:sz w:val="20"/>
                <w:szCs w:val="20"/>
                <w:lang w:eastAsia="en-GB"/>
              </w:rPr>
              <w:t xml:space="preserve">αγοράστηκαν </w:t>
            </w:r>
            <w:r w:rsidRPr="00F31FF4">
              <w:rPr>
                <w:rFonts w:ascii="Verdana" w:eastAsia="Times New Roman" w:hAnsi="Verdana" w:cs="Times New Roman"/>
                <w:color w:val="333333"/>
                <w:sz w:val="20"/>
                <w:szCs w:val="20"/>
                <w:lang w:eastAsia="en-GB"/>
              </w:rPr>
              <w:t xml:space="preserve">με σκοπό να διανεμηθούν σε αστέγους και </w:t>
            </w:r>
            <w:r w:rsidR="00224D98" w:rsidRPr="00F31FF4">
              <w:rPr>
                <w:rFonts w:ascii="Verdana" w:eastAsia="Times New Roman" w:hAnsi="Verdana" w:cs="Times New Roman"/>
                <w:color w:val="333333"/>
                <w:sz w:val="20"/>
                <w:szCs w:val="20"/>
                <w:lang w:eastAsia="en-GB"/>
              </w:rPr>
              <w:t>διανεμήθηκαν.</w:t>
            </w:r>
            <w:r w:rsidR="00C0095D" w:rsidRPr="00F31FF4">
              <w:rPr>
                <w:rFonts w:ascii="Verdana" w:eastAsia="Times New Roman" w:hAnsi="Verdana" w:cs="Times New Roman"/>
                <w:color w:val="333333"/>
                <w:sz w:val="20"/>
                <w:szCs w:val="20"/>
                <w:lang w:eastAsia="en-GB"/>
              </w:rPr>
              <w:t xml:space="preserve"> (Για την χρηματική αξία ισχύει η διευκρίνιση από την ΕΕ που αναφέρεται στον δείκτη </w:t>
            </w:r>
            <w:r w:rsidR="00C0095D" w:rsidRPr="00F31FF4">
              <w:rPr>
                <w:rFonts w:ascii="Verdana" w:eastAsia="Times New Roman" w:hAnsi="Verdana" w:cs="Times New Roman"/>
                <w:color w:val="333333"/>
                <w:sz w:val="20"/>
                <w:szCs w:val="20"/>
                <w:lang w:val="en-US" w:eastAsia="en-GB"/>
              </w:rPr>
              <w:t>EMCO</w:t>
            </w:r>
            <w:r w:rsidR="00C0095D" w:rsidRPr="00F31FF4">
              <w:rPr>
                <w:rFonts w:ascii="Verdana" w:eastAsia="Times New Roman" w:hAnsi="Verdana" w:cs="Times New Roman"/>
                <w:color w:val="333333"/>
                <w:sz w:val="20"/>
                <w:szCs w:val="20"/>
                <w:lang w:eastAsia="en-GB"/>
              </w:rPr>
              <w:t>01)</w:t>
            </w:r>
          </w:p>
        </w:tc>
      </w:tr>
      <w:tr w:rsidR="00595BCD" w:rsidRPr="0067074F" w14:paraId="537682A0" w14:textId="77777777" w:rsidTr="002B3E73">
        <w:tc>
          <w:tcPr>
            <w:tcW w:w="0" w:type="auto"/>
            <w:shd w:val="clear" w:color="auto" w:fill="auto"/>
            <w:vAlign w:val="center"/>
          </w:tcPr>
          <w:p w14:paraId="4419017D" w14:textId="77777777" w:rsidR="00F739C1" w:rsidRPr="0067074F" w:rsidRDefault="00A00BF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0E5AFBB2" w14:textId="77777777" w:rsidR="00F739C1" w:rsidRPr="00F31FF4" w:rsidRDefault="00B66982"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ΕΥΡΩ</w:t>
            </w:r>
          </w:p>
        </w:tc>
      </w:tr>
      <w:tr w:rsidR="00595BCD" w:rsidRPr="0067074F" w14:paraId="1B35D572" w14:textId="77777777" w:rsidTr="002B3E73">
        <w:tc>
          <w:tcPr>
            <w:tcW w:w="0" w:type="auto"/>
            <w:shd w:val="clear" w:color="auto" w:fill="auto"/>
            <w:vAlign w:val="center"/>
          </w:tcPr>
          <w:p w14:paraId="047E1F5A" w14:textId="6B38698A" w:rsidR="00115D00" w:rsidRPr="0067074F" w:rsidRDefault="00115D00"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auto"/>
            <w:vAlign w:val="center"/>
          </w:tcPr>
          <w:p w14:paraId="75857065" w14:textId="36ACA99D" w:rsidR="00115D00" w:rsidRPr="00F31FF4" w:rsidRDefault="00115D00" w:rsidP="00B66982">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595BCD" w:rsidRPr="0067074F" w14:paraId="582552DB" w14:textId="77777777" w:rsidTr="002B3E73">
        <w:tc>
          <w:tcPr>
            <w:tcW w:w="0" w:type="auto"/>
            <w:shd w:val="clear" w:color="auto" w:fill="auto"/>
            <w:vAlign w:val="center"/>
          </w:tcPr>
          <w:p w14:paraId="7B4A288A" w14:textId="57859BE1"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670223D3" w14:textId="011588D2" w:rsidR="00115D00" w:rsidRPr="00F31FF4" w:rsidRDefault="00115D00" w:rsidP="00595BCD">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να καταστεί δυνατή η αξιολόγηση της αποτελεσματικότητας της βοήθειας. Συμβάλλει επίσης στον καθορισμό της μέσης έντασης της βασικής υλικής </w:t>
            </w:r>
            <w:r w:rsidR="00595BCD" w:rsidRPr="00F31FF4">
              <w:rPr>
                <w:rFonts w:ascii="Verdana" w:eastAsia="Times New Roman" w:hAnsi="Verdana" w:cs="Times New Roman"/>
                <w:color w:val="333333"/>
                <w:sz w:val="20"/>
                <w:szCs w:val="20"/>
                <w:lang w:eastAsia="en-GB"/>
              </w:rPr>
              <w:t>βοήθειας</w:t>
            </w:r>
            <w:r w:rsidRPr="00F31FF4">
              <w:rPr>
                <w:rFonts w:ascii="Verdana" w:eastAsia="Times New Roman" w:hAnsi="Verdana" w:cs="Times New Roman"/>
                <w:color w:val="333333"/>
                <w:sz w:val="20"/>
                <w:szCs w:val="20"/>
                <w:lang w:eastAsia="en-GB"/>
              </w:rPr>
              <w:t xml:space="preserve"> που </w:t>
            </w:r>
            <w:r w:rsidR="00595BCD" w:rsidRPr="00F31FF4">
              <w:rPr>
                <w:rFonts w:ascii="Verdana" w:eastAsia="Times New Roman" w:hAnsi="Verdana" w:cs="Times New Roman"/>
                <w:color w:val="333333"/>
                <w:sz w:val="20"/>
                <w:szCs w:val="20"/>
                <w:lang w:eastAsia="en-GB"/>
              </w:rPr>
              <w:t>παρασχέθηκε</w:t>
            </w:r>
            <w:r w:rsidRPr="00F31FF4">
              <w:rPr>
                <w:rFonts w:ascii="Verdana" w:eastAsia="Times New Roman" w:hAnsi="Verdana" w:cs="Times New Roman"/>
                <w:color w:val="333333"/>
                <w:sz w:val="20"/>
                <w:szCs w:val="20"/>
                <w:lang w:eastAsia="en-GB"/>
              </w:rPr>
              <w:t xml:space="preserve"> </w:t>
            </w:r>
            <w:r w:rsidR="00595BCD" w:rsidRPr="00F31FF4">
              <w:rPr>
                <w:rFonts w:ascii="Verdana" w:eastAsia="Times New Roman" w:hAnsi="Verdana" w:cs="Times New Roman"/>
                <w:color w:val="333333"/>
                <w:sz w:val="20"/>
                <w:szCs w:val="20"/>
                <w:lang w:eastAsia="en-GB"/>
              </w:rPr>
              <w:t>σε</w:t>
            </w:r>
            <w:r w:rsidRPr="00F31FF4">
              <w:rPr>
                <w:rFonts w:ascii="Verdana" w:eastAsia="Times New Roman" w:hAnsi="Verdana" w:cs="Times New Roman"/>
                <w:color w:val="333333"/>
                <w:sz w:val="20"/>
                <w:szCs w:val="20"/>
                <w:lang w:eastAsia="en-GB"/>
              </w:rPr>
              <w:t xml:space="preserve">  τελικούς αποδέκτες, </w:t>
            </w:r>
            <w:r w:rsidR="00595BCD" w:rsidRPr="00F31FF4">
              <w:rPr>
                <w:rFonts w:ascii="Verdana" w:eastAsia="Times New Roman" w:hAnsi="Verdana" w:cs="Times New Roman"/>
                <w:color w:val="333333"/>
                <w:sz w:val="20"/>
                <w:szCs w:val="20"/>
                <w:lang w:eastAsia="en-GB"/>
              </w:rPr>
              <w:t>και ειδικότερα όσον αφορά τους</w:t>
            </w:r>
            <w:r w:rsidRPr="00F31FF4">
              <w:rPr>
                <w:rFonts w:ascii="Verdana" w:eastAsia="Times New Roman" w:hAnsi="Verdana" w:cs="Times New Roman"/>
                <w:color w:val="333333"/>
                <w:sz w:val="20"/>
                <w:szCs w:val="20"/>
                <w:lang w:eastAsia="en-GB"/>
              </w:rPr>
              <w:t xml:space="preserve"> άστεγους. </w:t>
            </w:r>
          </w:p>
        </w:tc>
      </w:tr>
      <w:tr w:rsidR="00595BCD" w:rsidRPr="0067074F" w14:paraId="3D8F78C4" w14:textId="77777777" w:rsidTr="002B3E73">
        <w:tc>
          <w:tcPr>
            <w:tcW w:w="0" w:type="auto"/>
            <w:shd w:val="clear" w:color="auto" w:fill="auto"/>
            <w:vAlign w:val="center"/>
          </w:tcPr>
          <w:p w14:paraId="2AE88968" w14:textId="3F922632"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21237C78" w14:textId="501E9D04" w:rsidR="00115D00" w:rsidRPr="00F31FF4" w:rsidRDefault="00115D00" w:rsidP="009229BB">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Η </w:t>
            </w:r>
            <w:r w:rsidR="00595BCD" w:rsidRPr="00F31FF4">
              <w:rPr>
                <w:rFonts w:ascii="Verdana" w:eastAsia="Times New Roman" w:hAnsi="Verdana" w:cs="Times New Roman"/>
                <w:color w:val="333333"/>
                <w:sz w:val="20"/>
                <w:szCs w:val="20"/>
                <w:lang w:eastAsia="en-GB"/>
              </w:rPr>
              <w:t>τιμή αυτή θα πρέπει να αντλείται από τα παραστατικά</w:t>
            </w:r>
            <w:r w:rsidRPr="00F31FF4">
              <w:rPr>
                <w:rFonts w:ascii="Verdana" w:eastAsia="Times New Roman" w:hAnsi="Verdana" w:cs="Times New Roman"/>
                <w:color w:val="333333"/>
                <w:sz w:val="20"/>
                <w:szCs w:val="20"/>
                <w:lang w:eastAsia="en-GB"/>
              </w:rPr>
              <w:t xml:space="preserve"> αγοράς, λογιστικά αρχεία/μητρώα των δικαιούχων και </w:t>
            </w:r>
            <w:r w:rsidR="00595BCD" w:rsidRPr="00F31FF4">
              <w:rPr>
                <w:rFonts w:ascii="Verdana" w:eastAsia="Times New Roman" w:hAnsi="Verdana" w:cs="Times New Roman"/>
                <w:color w:val="333333"/>
                <w:sz w:val="20"/>
                <w:szCs w:val="20"/>
                <w:lang w:eastAsia="en-GB"/>
              </w:rPr>
              <w:t xml:space="preserve">να </w:t>
            </w:r>
            <w:r w:rsidRPr="00F31FF4">
              <w:rPr>
                <w:rFonts w:ascii="Verdana" w:eastAsia="Times New Roman" w:hAnsi="Verdana" w:cs="Times New Roman"/>
                <w:color w:val="333333"/>
                <w:sz w:val="20"/>
                <w:szCs w:val="20"/>
                <w:lang w:eastAsia="en-GB"/>
              </w:rPr>
              <w:t xml:space="preserve">διορθώνεται σε περίπτωση αλλαγών στα αποθέματα και ενδεχόμενων απωλειών λόγω </w:t>
            </w:r>
            <w:r w:rsidRPr="00F31FF4">
              <w:rPr>
                <w:rFonts w:ascii="Verdana" w:eastAsia="Times New Roman" w:hAnsi="Verdana" w:cs="Times New Roman"/>
                <w:sz w:val="20"/>
                <w:szCs w:val="20"/>
                <w:lang w:eastAsia="en-GB"/>
              </w:rPr>
              <w:t>σπατάλης</w:t>
            </w:r>
            <w:r w:rsidR="00595BCD" w:rsidRPr="00F31FF4">
              <w:rPr>
                <w:rFonts w:ascii="Verdana" w:eastAsia="Times New Roman" w:hAnsi="Verdana" w:cs="Times New Roman"/>
                <w:sz w:val="20"/>
                <w:szCs w:val="20"/>
                <w:lang w:eastAsia="en-GB"/>
              </w:rPr>
              <w:t xml:space="preserve"> τροφίμων</w:t>
            </w:r>
            <w:r w:rsidRPr="00F31FF4">
              <w:rPr>
                <w:rFonts w:ascii="Verdana" w:eastAsia="Times New Roman" w:hAnsi="Verdana" w:cs="Times New Roman"/>
                <w:sz w:val="20"/>
                <w:szCs w:val="20"/>
                <w:lang w:eastAsia="en-GB"/>
              </w:rPr>
              <w:t>.</w:t>
            </w:r>
          </w:p>
          <w:p w14:paraId="35EC1933" w14:textId="519E6368" w:rsidR="00115D00" w:rsidRPr="00F31FF4" w:rsidRDefault="00C0095D" w:rsidP="00595BCD">
            <w:pPr>
              <w:spacing w:before="60" w:after="60" w:line="0" w:lineRule="atLeast"/>
              <w:jc w:val="both"/>
              <w:rPr>
                <w:rFonts w:ascii="Verdana" w:eastAsia="Times New Roman" w:hAnsi="Verdana" w:cs="Times New Roman"/>
                <w:b/>
                <w:bCs/>
                <w:color w:val="333333"/>
                <w:sz w:val="20"/>
                <w:szCs w:val="20"/>
                <w:lang w:eastAsia="en-GB"/>
              </w:rPr>
            </w:pPr>
            <w:r w:rsidRPr="00F31FF4">
              <w:rPr>
                <w:rFonts w:ascii="Verdana" w:eastAsia="Times New Roman" w:hAnsi="Verdana" w:cs="Times New Roman"/>
                <w:color w:val="333333"/>
                <w:sz w:val="20"/>
                <w:szCs w:val="20"/>
                <w:lang w:eastAsia="en-GB"/>
              </w:rPr>
              <w:t>Σημείωση: ως πηγή συλλογής των δεδομένων είναι τα μητρώα</w:t>
            </w:r>
            <w:r w:rsidR="00505953" w:rsidRPr="00F31FF4">
              <w:rPr>
                <w:rFonts w:ascii="Verdana" w:eastAsia="Times New Roman" w:hAnsi="Verdana" w:cs="Times New Roman"/>
                <w:color w:val="333333"/>
                <w:sz w:val="20"/>
                <w:szCs w:val="20"/>
                <w:lang w:eastAsia="en-GB"/>
              </w:rPr>
              <w:t>-αιτήσεις</w:t>
            </w:r>
            <w:r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την ΠΑΔΚΣ/Π6 όπως και τα έγγραφα αγοράς των αγαθών από το ΟΠΣ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r w:rsidR="00044358" w:rsidRPr="00F31FF4">
              <w:rPr>
                <w:rFonts w:ascii="Verdana" w:eastAsia="Times New Roman" w:hAnsi="Verdana" w:cs="Times New Roman"/>
                <w:color w:val="333333"/>
                <w:sz w:val="20"/>
                <w:szCs w:val="20"/>
                <w:lang w:eastAsia="en-GB"/>
              </w:rPr>
              <w:t xml:space="preserve"> </w:t>
            </w:r>
            <w:r w:rsidR="00115D00" w:rsidRPr="00F31FF4">
              <w:rPr>
                <w:rFonts w:ascii="Verdana" w:eastAsia="Times New Roman" w:hAnsi="Verdana" w:cs="Times New Roman"/>
                <w:color w:val="333333"/>
                <w:sz w:val="20"/>
                <w:szCs w:val="20"/>
                <w:lang w:eastAsia="en-GB"/>
              </w:rPr>
              <w:t xml:space="preserve">Αυτός ο δείκτης δεν ισχύει για </w:t>
            </w:r>
            <w:r w:rsidR="00595BCD" w:rsidRPr="00F31FF4">
              <w:rPr>
                <w:rFonts w:ascii="Verdana" w:eastAsia="Times New Roman" w:hAnsi="Verdana" w:cs="Times New Roman"/>
                <w:color w:val="333333"/>
                <w:sz w:val="20"/>
                <w:szCs w:val="20"/>
                <w:lang w:eastAsia="en-GB"/>
              </w:rPr>
              <w:t xml:space="preserve">τη </w:t>
            </w:r>
            <w:r w:rsidR="00115D00" w:rsidRPr="00F31FF4">
              <w:rPr>
                <w:rFonts w:ascii="Verdana" w:eastAsia="Times New Roman" w:hAnsi="Verdana" w:cs="Times New Roman"/>
                <w:color w:val="333333"/>
                <w:sz w:val="20"/>
                <w:szCs w:val="20"/>
                <w:lang w:eastAsia="en-GB"/>
              </w:rPr>
              <w:t xml:space="preserve">βασική υλική </w:t>
            </w:r>
            <w:r w:rsidR="00595BCD" w:rsidRPr="00F31FF4">
              <w:rPr>
                <w:rFonts w:ascii="Verdana" w:eastAsia="Times New Roman" w:hAnsi="Verdana" w:cs="Times New Roman"/>
                <w:color w:val="333333"/>
                <w:sz w:val="20"/>
                <w:szCs w:val="20"/>
                <w:lang w:eastAsia="en-GB"/>
              </w:rPr>
              <w:t>βοήθεια</w:t>
            </w:r>
            <w:r w:rsidR="00115D00" w:rsidRPr="00F31FF4">
              <w:rPr>
                <w:rFonts w:ascii="Verdana" w:eastAsia="Times New Roman" w:hAnsi="Verdana" w:cs="Times New Roman"/>
                <w:color w:val="333333"/>
                <w:sz w:val="20"/>
                <w:szCs w:val="20"/>
                <w:lang w:eastAsia="en-GB"/>
              </w:rPr>
              <w:t xml:space="preserve"> που παρέχεται έμμεσα μέσω κουπονιών ή </w:t>
            </w:r>
            <w:r w:rsidR="00772338" w:rsidRPr="00F31FF4">
              <w:rPr>
                <w:rFonts w:ascii="Verdana" w:eastAsia="Times New Roman" w:hAnsi="Verdana" w:cs="Times New Roman"/>
                <w:color w:val="333333"/>
                <w:sz w:val="20"/>
                <w:szCs w:val="20"/>
                <w:lang w:eastAsia="en-GB"/>
              </w:rPr>
              <w:t>δελτίων</w:t>
            </w:r>
            <w:r w:rsidR="00115D00" w:rsidRPr="00F31FF4">
              <w:rPr>
                <w:rFonts w:ascii="Verdana" w:eastAsia="Times New Roman" w:hAnsi="Verdana" w:cs="Times New Roman"/>
                <w:color w:val="333333"/>
                <w:sz w:val="20"/>
                <w:szCs w:val="20"/>
                <w:lang w:eastAsia="en-GB"/>
              </w:rPr>
              <w:t>.</w:t>
            </w:r>
          </w:p>
        </w:tc>
      </w:tr>
      <w:tr w:rsidR="00595BCD" w:rsidRPr="0067074F" w14:paraId="6D95A33E" w14:textId="77777777" w:rsidTr="002B3E73">
        <w:tc>
          <w:tcPr>
            <w:tcW w:w="0" w:type="auto"/>
            <w:shd w:val="clear" w:color="auto" w:fill="auto"/>
            <w:vAlign w:val="center"/>
          </w:tcPr>
          <w:p w14:paraId="4418DCBB" w14:textId="11353703"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608BC872" w14:textId="36C596CC" w:rsidR="00115D00" w:rsidRPr="0067074F" w:rsidRDefault="00115D00" w:rsidP="009229BB">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595BCD" w:rsidRPr="0067074F" w14:paraId="06A14175" w14:textId="77777777" w:rsidTr="002B3E73">
        <w:tc>
          <w:tcPr>
            <w:tcW w:w="0" w:type="auto"/>
            <w:shd w:val="clear" w:color="auto" w:fill="auto"/>
            <w:vAlign w:val="center"/>
          </w:tcPr>
          <w:p w14:paraId="20A4610F" w14:textId="37A59658"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5D2C46B4" w14:textId="2CC055F9" w:rsidR="00115D00" w:rsidRPr="0067074F" w:rsidRDefault="00115D0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 xml:space="preserve">EMCO05, EMCO07 </w:t>
            </w:r>
            <w:r w:rsidRPr="0067074F">
              <w:rPr>
                <w:rFonts w:ascii="Verdana" w:eastAsia="Times New Roman" w:hAnsi="Verdana" w:cs="Times New Roman"/>
                <w:color w:val="333333"/>
                <w:sz w:val="20"/>
                <w:szCs w:val="20"/>
                <w:lang w:eastAsia="en-GB"/>
              </w:rPr>
              <w:t>και</w:t>
            </w:r>
            <w:r w:rsidRPr="0067074F">
              <w:rPr>
                <w:rFonts w:ascii="Verdana" w:eastAsia="Times New Roman" w:hAnsi="Verdana" w:cs="Times New Roman"/>
                <w:color w:val="333333"/>
                <w:sz w:val="20"/>
                <w:szCs w:val="20"/>
                <w:lang w:val="en-GB" w:eastAsia="en-GB"/>
              </w:rPr>
              <w:t xml:space="preserve"> EMCO08</w:t>
            </w:r>
          </w:p>
        </w:tc>
      </w:tr>
      <w:tr w:rsidR="00595BCD" w:rsidRPr="0067074F" w14:paraId="03CF8A5D" w14:textId="77777777" w:rsidTr="002B3E73">
        <w:tc>
          <w:tcPr>
            <w:tcW w:w="0" w:type="auto"/>
            <w:shd w:val="clear" w:color="auto" w:fill="auto"/>
            <w:vAlign w:val="center"/>
          </w:tcPr>
          <w:p w14:paraId="7358E5B7" w14:textId="7BEC6D4B" w:rsidR="00115D00" w:rsidRPr="0067074F" w:rsidRDefault="00115D0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347190DF" w14:textId="59680782" w:rsidR="00115D00" w:rsidRPr="0067074F" w:rsidRDefault="00115D00" w:rsidP="00595BCD">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αξία των αγαθών για άστεγους πρέπει να είναι ίση ή μικρότερη από την αξία </w:t>
            </w:r>
            <w:r w:rsidR="00595BCD" w:rsidRPr="0067074F">
              <w:rPr>
                <w:rFonts w:ascii="Verdana" w:eastAsia="Times New Roman" w:hAnsi="Verdana" w:cs="Times New Roman"/>
                <w:color w:val="333333"/>
                <w:sz w:val="20"/>
                <w:szCs w:val="20"/>
                <w:lang w:eastAsia="en-GB"/>
              </w:rPr>
              <w:t>της βοήθειας σε αγαθά</w:t>
            </w:r>
            <w:r w:rsidRPr="0067074F">
              <w:rPr>
                <w:rFonts w:ascii="Verdana" w:eastAsia="Times New Roman" w:hAnsi="Verdana" w:cs="Times New Roman"/>
                <w:color w:val="333333"/>
                <w:sz w:val="20"/>
                <w:szCs w:val="20"/>
                <w:lang w:eastAsia="en-GB"/>
              </w:rPr>
              <w:t>:</w:t>
            </w:r>
            <m:oMath>
              <m:r>
                <w:rPr>
                  <w:rFonts w:ascii="Cambria Math" w:eastAsia="Times New Roman" w:hAnsi="Cambria Math" w:cs="Times New Roman"/>
                  <w:color w:val="333333"/>
                  <w:sz w:val="20"/>
                  <w:szCs w:val="20"/>
                  <w:lang w:eastAsia="en-GB"/>
                </w:rPr>
                <m:t xml:space="preserve">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07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05</m:t>
              </m:r>
            </m:oMath>
            <w:r w:rsidRPr="0067074F">
              <w:rPr>
                <w:rFonts w:ascii="Verdana" w:eastAsia="Times New Roman" w:hAnsi="Verdana" w:cs="Times New Roman"/>
                <w:color w:val="333333"/>
                <w:sz w:val="20"/>
                <w:szCs w:val="20"/>
                <w:lang w:eastAsia="en-GB"/>
              </w:rPr>
              <w:t xml:space="preserve">  </w:t>
            </w:r>
          </w:p>
        </w:tc>
      </w:tr>
    </w:tbl>
    <w:p w14:paraId="19FAC305"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441843EC" w14:textId="6F76EEAF" w:rsidR="00F739C1" w:rsidRPr="0067074F" w:rsidRDefault="00F739C1" w:rsidP="003A2D07">
      <w:pPr>
        <w:pStyle w:val="ae"/>
        <w:keepNext/>
        <w:pageBreakBefore/>
        <w:numPr>
          <w:ilvl w:val="3"/>
          <w:numId w:val="33"/>
        </w:numPr>
        <w:spacing w:before="240" w:after="240" w:line="240" w:lineRule="auto"/>
        <w:jc w:val="both"/>
        <w:outlineLvl w:val="2"/>
        <w:rPr>
          <w:rFonts w:eastAsia="Times New Roman" w:cs="Times New Roman"/>
          <w:b/>
          <w:bCs/>
          <w:smallCaps/>
          <w:color w:val="263673"/>
          <w:szCs w:val="20"/>
          <w:lang w:val="el-GR" w:eastAsia="en-GB"/>
        </w:rPr>
      </w:pPr>
      <w:bookmarkStart w:id="8" w:name="_Toc68092168"/>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08 – </w:t>
      </w:r>
      <w:bookmarkEnd w:id="8"/>
      <w:r w:rsidR="00735D5C" w:rsidRPr="0067074F">
        <w:rPr>
          <w:rFonts w:eastAsia="Times New Roman" w:cs="Times New Roman"/>
          <w:b/>
          <w:bCs/>
          <w:smallCaps/>
          <w:color w:val="263673"/>
          <w:szCs w:val="20"/>
          <w:lang w:val="el-GR" w:eastAsia="en-GB"/>
        </w:rPr>
        <w:t>συνολική χρηματική αξία των αγαθών για άλλες ομάδες-στόχους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313"/>
      </w:tblGrid>
      <w:tr w:rsidR="000C359A" w:rsidRPr="0067074F" w14:paraId="4C2BA5D4" w14:textId="77777777" w:rsidTr="002B3E73">
        <w:tc>
          <w:tcPr>
            <w:tcW w:w="0" w:type="auto"/>
            <w:shd w:val="clear" w:color="auto" w:fill="auto"/>
            <w:vAlign w:val="center"/>
          </w:tcPr>
          <w:p w14:paraId="71F29BE8"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EMCO08</w:t>
            </w:r>
          </w:p>
        </w:tc>
        <w:tc>
          <w:tcPr>
            <w:tcW w:w="0" w:type="auto"/>
            <w:shd w:val="clear" w:color="auto" w:fill="auto"/>
            <w:vAlign w:val="center"/>
          </w:tcPr>
          <w:p w14:paraId="0354180F" w14:textId="6105E401" w:rsidR="00F739C1" w:rsidRPr="0067074F" w:rsidRDefault="001F7D7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Συνολική χρηματική αξία των αγαθών για άλλες ομάδες-στόχους</w:t>
            </w:r>
          </w:p>
        </w:tc>
      </w:tr>
      <w:tr w:rsidR="000C359A" w:rsidRPr="0067074F" w14:paraId="1114E4BE" w14:textId="77777777" w:rsidTr="002B3E73">
        <w:tc>
          <w:tcPr>
            <w:tcW w:w="0" w:type="auto"/>
            <w:shd w:val="clear" w:color="auto" w:fill="auto"/>
            <w:vAlign w:val="center"/>
          </w:tcPr>
          <w:p w14:paraId="4185A091" w14:textId="77777777" w:rsidR="00F739C1" w:rsidRPr="0067074F" w:rsidRDefault="007617FB"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3E6DB065" w14:textId="7896F1D2" w:rsidR="00F739C1" w:rsidRPr="00F31FF4" w:rsidRDefault="005B1C2D" w:rsidP="000C359A">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Συνολική χρηματική αξία των αγαθών που αγορά</w:t>
            </w:r>
            <w:r w:rsidR="000C359A" w:rsidRPr="00F31FF4">
              <w:rPr>
                <w:rFonts w:ascii="Verdana" w:eastAsia="Times New Roman" w:hAnsi="Verdana" w:cs="Times New Roman"/>
                <w:color w:val="333333"/>
                <w:sz w:val="20"/>
                <w:szCs w:val="20"/>
                <w:lang w:eastAsia="en-GB"/>
              </w:rPr>
              <w:t>στηκαν</w:t>
            </w:r>
            <w:r w:rsidRPr="00F31FF4">
              <w:rPr>
                <w:rFonts w:ascii="Verdana" w:eastAsia="Times New Roman" w:hAnsi="Verdana" w:cs="Times New Roman"/>
                <w:color w:val="333333"/>
                <w:sz w:val="20"/>
                <w:szCs w:val="20"/>
                <w:lang w:eastAsia="en-GB"/>
              </w:rPr>
              <w:t xml:space="preserve"> με σκοπό να διανεμηθούν σε άλλες ομάδες</w:t>
            </w:r>
            <w:r w:rsidR="00C165D2" w:rsidRPr="00F31FF4">
              <w:rPr>
                <w:rFonts w:ascii="Verdana" w:eastAsia="Times New Roman" w:hAnsi="Verdana" w:cs="Times New Roman"/>
                <w:color w:val="333333"/>
                <w:sz w:val="20"/>
                <w:szCs w:val="20"/>
                <w:lang w:eastAsia="en-GB"/>
              </w:rPr>
              <w:t>,</w:t>
            </w:r>
            <w:r w:rsidRPr="00F31FF4">
              <w:rPr>
                <w:rFonts w:ascii="Verdana" w:eastAsia="Times New Roman" w:hAnsi="Verdana" w:cs="Times New Roman"/>
                <w:color w:val="333333"/>
                <w:sz w:val="20"/>
                <w:szCs w:val="20"/>
                <w:lang w:eastAsia="en-GB"/>
              </w:rPr>
              <w:t xml:space="preserve"> εκτός από</w:t>
            </w:r>
            <w:r w:rsidR="001F7D7D" w:rsidRPr="00F31FF4">
              <w:rPr>
                <w:rFonts w:ascii="Verdana" w:eastAsia="Times New Roman" w:hAnsi="Verdana" w:cs="Times New Roman"/>
                <w:color w:val="333333"/>
                <w:sz w:val="20"/>
                <w:szCs w:val="20"/>
                <w:lang w:eastAsia="en-GB"/>
              </w:rPr>
              <w:t xml:space="preserve"> τα </w:t>
            </w:r>
            <w:r w:rsidRPr="00F31FF4">
              <w:rPr>
                <w:rFonts w:ascii="Verdana" w:eastAsia="Times New Roman" w:hAnsi="Verdana" w:cs="Times New Roman"/>
                <w:color w:val="333333"/>
                <w:sz w:val="20"/>
                <w:szCs w:val="20"/>
                <w:lang w:eastAsia="en-GB"/>
              </w:rPr>
              <w:t xml:space="preserve">παιδιά ή </w:t>
            </w:r>
            <w:r w:rsidR="000C359A" w:rsidRPr="00F31FF4">
              <w:rPr>
                <w:rFonts w:ascii="Verdana" w:eastAsia="Times New Roman" w:hAnsi="Verdana" w:cs="Times New Roman"/>
                <w:color w:val="333333"/>
                <w:sz w:val="20"/>
                <w:szCs w:val="20"/>
                <w:lang w:eastAsia="en-GB"/>
              </w:rPr>
              <w:t xml:space="preserve">τους </w:t>
            </w:r>
            <w:r w:rsidRPr="00F31FF4">
              <w:rPr>
                <w:rFonts w:ascii="Verdana" w:eastAsia="Times New Roman" w:hAnsi="Verdana" w:cs="Times New Roman"/>
                <w:color w:val="333333"/>
                <w:sz w:val="20"/>
                <w:szCs w:val="20"/>
                <w:lang w:eastAsia="en-GB"/>
              </w:rPr>
              <w:t xml:space="preserve">άστεγους και </w:t>
            </w:r>
            <w:r w:rsidR="00D75325" w:rsidRPr="00F31FF4">
              <w:rPr>
                <w:rFonts w:ascii="Verdana" w:eastAsia="Times New Roman" w:hAnsi="Verdana" w:cs="Times New Roman"/>
                <w:color w:val="333333"/>
                <w:sz w:val="20"/>
                <w:szCs w:val="20"/>
                <w:lang w:eastAsia="en-GB"/>
              </w:rPr>
              <w:t>διανεμήθηκαν</w:t>
            </w:r>
            <w:r w:rsidR="00F739C1" w:rsidRPr="00F31FF4">
              <w:rPr>
                <w:rFonts w:ascii="Verdana" w:eastAsia="Times New Roman" w:hAnsi="Verdana" w:cs="Times New Roman"/>
                <w:color w:val="333333"/>
                <w:sz w:val="20"/>
                <w:szCs w:val="20"/>
                <w:lang w:eastAsia="en-GB"/>
              </w:rPr>
              <w:t>.</w:t>
            </w:r>
            <w:r w:rsidR="004D1C7C" w:rsidRPr="00F31FF4">
              <w:rPr>
                <w:rFonts w:ascii="Verdana" w:eastAsia="Times New Roman" w:hAnsi="Verdana" w:cs="Times New Roman"/>
                <w:color w:val="333333"/>
                <w:sz w:val="20"/>
                <w:szCs w:val="20"/>
                <w:lang w:eastAsia="en-GB"/>
              </w:rPr>
              <w:t xml:space="preserve"> (Για την χρηματική αξία ισχύει η διευκρίνιση από την ΕΕ που αναφέρεται στον δείκτη </w:t>
            </w:r>
            <w:r w:rsidR="004D1C7C" w:rsidRPr="00F31FF4">
              <w:rPr>
                <w:rFonts w:ascii="Verdana" w:eastAsia="Times New Roman" w:hAnsi="Verdana" w:cs="Times New Roman"/>
                <w:color w:val="333333"/>
                <w:sz w:val="20"/>
                <w:szCs w:val="20"/>
                <w:lang w:val="en-US" w:eastAsia="en-GB"/>
              </w:rPr>
              <w:t>EMCO</w:t>
            </w:r>
            <w:r w:rsidR="004D1C7C" w:rsidRPr="00F31FF4">
              <w:rPr>
                <w:rFonts w:ascii="Verdana" w:eastAsia="Times New Roman" w:hAnsi="Verdana" w:cs="Times New Roman"/>
                <w:color w:val="333333"/>
                <w:sz w:val="20"/>
                <w:szCs w:val="20"/>
                <w:lang w:eastAsia="en-GB"/>
              </w:rPr>
              <w:t>01)</w:t>
            </w:r>
          </w:p>
        </w:tc>
      </w:tr>
      <w:tr w:rsidR="000C359A" w:rsidRPr="0067074F" w14:paraId="0177852C" w14:textId="77777777" w:rsidTr="002B3E73">
        <w:tc>
          <w:tcPr>
            <w:tcW w:w="0" w:type="auto"/>
            <w:shd w:val="clear" w:color="auto" w:fill="auto"/>
            <w:vAlign w:val="center"/>
          </w:tcPr>
          <w:p w14:paraId="6997FC87" w14:textId="77777777" w:rsidR="00F739C1" w:rsidRPr="0067074F" w:rsidRDefault="007617FB"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06BFA708" w14:textId="77777777" w:rsidR="00F739C1" w:rsidRPr="00F31FF4" w:rsidRDefault="00E8089C"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ΕΥΡΩ</w:t>
            </w:r>
          </w:p>
        </w:tc>
      </w:tr>
      <w:tr w:rsidR="000C359A" w:rsidRPr="0067074F" w14:paraId="19469CEE" w14:textId="77777777" w:rsidTr="002B3E73">
        <w:tc>
          <w:tcPr>
            <w:tcW w:w="0" w:type="auto"/>
            <w:shd w:val="clear" w:color="auto" w:fill="auto"/>
            <w:vAlign w:val="center"/>
          </w:tcPr>
          <w:p w14:paraId="613CA35A" w14:textId="75564779" w:rsidR="001F7D7D" w:rsidRPr="0067074F" w:rsidRDefault="001F7D7D"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0" w:type="auto"/>
            <w:shd w:val="clear" w:color="auto" w:fill="auto"/>
            <w:vAlign w:val="center"/>
          </w:tcPr>
          <w:p w14:paraId="6E53A0A4" w14:textId="2CC7DBAA" w:rsidR="001F7D7D" w:rsidRPr="00F31FF4" w:rsidRDefault="001F7D7D" w:rsidP="00E8089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0C359A" w:rsidRPr="0067074F" w14:paraId="0D7C4473" w14:textId="77777777" w:rsidTr="002B3E73">
        <w:tc>
          <w:tcPr>
            <w:tcW w:w="0" w:type="auto"/>
            <w:shd w:val="clear" w:color="auto" w:fill="auto"/>
            <w:vAlign w:val="center"/>
          </w:tcPr>
          <w:p w14:paraId="44FF18EC" w14:textId="434975C3" w:rsidR="001F7D7D" w:rsidRPr="0067074F" w:rsidRDefault="001F7D7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096BF3FF" w14:textId="184C1232" w:rsidR="001F7D7D" w:rsidRPr="00F31FF4" w:rsidRDefault="001F7D7D" w:rsidP="000C359A">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να καταστεί δυνατή η αξιολόγηση της αποτελεσματικότητας της βοήθειας. Συμβάλλει επίσης στον καθορισμό της μέσης έντασης της βασικής υλικής </w:t>
            </w:r>
            <w:r w:rsidR="000C359A" w:rsidRPr="00F31FF4">
              <w:rPr>
                <w:rFonts w:ascii="Verdana" w:eastAsia="Times New Roman" w:hAnsi="Verdana" w:cs="Times New Roman"/>
                <w:color w:val="333333"/>
                <w:sz w:val="20"/>
                <w:szCs w:val="20"/>
                <w:lang w:eastAsia="en-GB"/>
              </w:rPr>
              <w:t>βοήθειας</w:t>
            </w:r>
            <w:r w:rsidRPr="00F31FF4">
              <w:rPr>
                <w:rFonts w:ascii="Verdana" w:eastAsia="Times New Roman" w:hAnsi="Verdana" w:cs="Times New Roman"/>
                <w:color w:val="333333"/>
                <w:sz w:val="20"/>
                <w:szCs w:val="20"/>
                <w:lang w:eastAsia="en-GB"/>
              </w:rPr>
              <w:t xml:space="preserve"> που </w:t>
            </w:r>
            <w:r w:rsidR="000C359A" w:rsidRPr="00F31FF4">
              <w:rPr>
                <w:rFonts w:ascii="Verdana" w:eastAsia="Times New Roman" w:hAnsi="Verdana" w:cs="Times New Roman"/>
                <w:color w:val="333333"/>
                <w:sz w:val="20"/>
                <w:szCs w:val="20"/>
                <w:lang w:eastAsia="en-GB"/>
              </w:rPr>
              <w:t>παρασχέθηκε</w:t>
            </w:r>
            <w:r w:rsidRPr="00F31FF4">
              <w:rPr>
                <w:rFonts w:ascii="Verdana" w:eastAsia="Times New Roman" w:hAnsi="Verdana" w:cs="Times New Roman"/>
                <w:color w:val="333333"/>
                <w:sz w:val="20"/>
                <w:szCs w:val="20"/>
                <w:lang w:eastAsia="en-GB"/>
              </w:rPr>
              <w:t xml:space="preserve"> στους τελικούς αποδέκτες, </w:t>
            </w:r>
            <w:r w:rsidR="000C359A" w:rsidRPr="00F31FF4">
              <w:rPr>
                <w:rFonts w:ascii="Verdana" w:eastAsia="Times New Roman" w:hAnsi="Verdana" w:cs="Times New Roman"/>
                <w:color w:val="333333"/>
                <w:sz w:val="20"/>
                <w:szCs w:val="20"/>
                <w:lang w:eastAsia="en-GB"/>
              </w:rPr>
              <w:t>και ειδικότερα όσον αφορά</w:t>
            </w:r>
            <w:r w:rsidRPr="00F31FF4">
              <w:rPr>
                <w:rFonts w:ascii="Verdana" w:eastAsia="Times New Roman" w:hAnsi="Verdana" w:cs="Times New Roman"/>
                <w:color w:val="333333"/>
                <w:sz w:val="20"/>
                <w:szCs w:val="20"/>
                <w:lang w:eastAsia="en-GB"/>
              </w:rPr>
              <w:t xml:space="preserve"> άλλες ομάδες στόχου.</w:t>
            </w:r>
          </w:p>
        </w:tc>
      </w:tr>
      <w:tr w:rsidR="000C359A" w:rsidRPr="0067074F" w14:paraId="49C8AD8E" w14:textId="77777777" w:rsidTr="002B3E73">
        <w:tc>
          <w:tcPr>
            <w:tcW w:w="0" w:type="auto"/>
            <w:shd w:val="clear" w:color="auto" w:fill="auto"/>
            <w:vAlign w:val="center"/>
          </w:tcPr>
          <w:p w14:paraId="735A95D7" w14:textId="7B7A06FE" w:rsidR="001F7D7D" w:rsidRPr="0067074F" w:rsidRDefault="001F7D7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10CD8829" w14:textId="503B2726" w:rsidR="001F7D7D" w:rsidRPr="00F31FF4" w:rsidRDefault="001F7D7D" w:rsidP="00B522AC">
            <w:pPr>
              <w:spacing w:after="0" w:line="240" w:lineRule="auto"/>
              <w:jc w:val="both"/>
              <w:rPr>
                <w:rFonts w:ascii="Verdana" w:eastAsia="Times New Roman" w:hAnsi="Verdana" w:cs="Times New Roman"/>
                <w:sz w:val="20"/>
                <w:szCs w:val="20"/>
                <w:lang w:eastAsia="en-GB"/>
              </w:rPr>
            </w:pPr>
            <w:r w:rsidRPr="00F31FF4">
              <w:rPr>
                <w:rFonts w:ascii="Verdana" w:eastAsia="Times New Roman" w:hAnsi="Verdana" w:cs="Times New Roman"/>
                <w:color w:val="333333"/>
                <w:sz w:val="20"/>
                <w:szCs w:val="20"/>
                <w:lang w:eastAsia="en-GB"/>
              </w:rPr>
              <w:t xml:space="preserve">Η </w:t>
            </w:r>
            <w:r w:rsidR="006173EB" w:rsidRPr="00F31FF4">
              <w:rPr>
                <w:rFonts w:ascii="Verdana" w:eastAsia="Times New Roman" w:hAnsi="Verdana" w:cs="Times New Roman"/>
                <w:color w:val="333333"/>
                <w:sz w:val="20"/>
                <w:szCs w:val="20"/>
                <w:lang w:eastAsia="en-GB"/>
              </w:rPr>
              <w:t>τιμή αυτή θα πρέπει να αντλείται από παραστατικά</w:t>
            </w:r>
            <w:r w:rsidRPr="00F31FF4">
              <w:rPr>
                <w:rFonts w:ascii="Verdana" w:eastAsia="Times New Roman" w:hAnsi="Verdana" w:cs="Times New Roman"/>
                <w:color w:val="333333"/>
                <w:sz w:val="20"/>
                <w:szCs w:val="20"/>
                <w:lang w:eastAsia="en-GB"/>
              </w:rPr>
              <w:t xml:space="preserve"> αγοράς, λογιστικά αρχεία/μητρώα των δικαιούχων και </w:t>
            </w:r>
            <w:r w:rsidR="006173EB" w:rsidRPr="00F31FF4">
              <w:rPr>
                <w:rFonts w:ascii="Verdana" w:eastAsia="Times New Roman" w:hAnsi="Verdana" w:cs="Times New Roman"/>
                <w:color w:val="333333"/>
                <w:sz w:val="20"/>
                <w:szCs w:val="20"/>
                <w:lang w:eastAsia="en-GB"/>
              </w:rPr>
              <w:t xml:space="preserve">να </w:t>
            </w:r>
            <w:r w:rsidRPr="00F31FF4">
              <w:rPr>
                <w:rFonts w:ascii="Verdana" w:eastAsia="Times New Roman" w:hAnsi="Verdana" w:cs="Times New Roman"/>
                <w:color w:val="333333"/>
                <w:sz w:val="20"/>
                <w:szCs w:val="20"/>
                <w:lang w:eastAsia="en-GB"/>
              </w:rPr>
              <w:t xml:space="preserve">διορθώνεται σε περίπτωση </w:t>
            </w:r>
            <w:r w:rsidRPr="00F31FF4">
              <w:rPr>
                <w:rFonts w:ascii="Verdana" w:eastAsia="Times New Roman" w:hAnsi="Verdana" w:cs="Times New Roman"/>
                <w:sz w:val="20"/>
                <w:szCs w:val="20"/>
                <w:lang w:eastAsia="en-GB"/>
              </w:rPr>
              <w:t>αλλαγών στα αποθέματα και ενδεχόμενων απωλειών λόγω σπατάλης</w:t>
            </w:r>
            <w:r w:rsidR="006173EB" w:rsidRPr="00F31FF4">
              <w:rPr>
                <w:rFonts w:ascii="Verdana" w:eastAsia="Times New Roman" w:hAnsi="Verdana" w:cs="Times New Roman"/>
                <w:sz w:val="20"/>
                <w:szCs w:val="20"/>
                <w:lang w:eastAsia="en-GB"/>
              </w:rPr>
              <w:t xml:space="preserve"> τροφίμων</w:t>
            </w:r>
            <w:r w:rsidRPr="00F31FF4">
              <w:rPr>
                <w:rFonts w:ascii="Verdana" w:eastAsia="Times New Roman" w:hAnsi="Verdana" w:cs="Times New Roman"/>
                <w:sz w:val="20"/>
                <w:szCs w:val="20"/>
                <w:lang w:eastAsia="en-GB"/>
              </w:rPr>
              <w:t>.</w:t>
            </w:r>
          </w:p>
          <w:p w14:paraId="75333D6E" w14:textId="4E8EFBC4" w:rsidR="001F7D7D" w:rsidRPr="00F31FF4" w:rsidRDefault="007D4AB3" w:rsidP="006173E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Σημείωση: ως πηγή συλλογής των δεδομένων είναι τα μητρώα</w:t>
            </w:r>
            <w:r w:rsidR="00505953" w:rsidRPr="00F31FF4">
              <w:rPr>
                <w:rFonts w:ascii="Verdana" w:eastAsia="Times New Roman" w:hAnsi="Verdana" w:cs="Times New Roman"/>
                <w:color w:val="333333"/>
                <w:sz w:val="20"/>
                <w:szCs w:val="20"/>
                <w:lang w:eastAsia="en-GB"/>
              </w:rPr>
              <w:t>-αιτήσεις</w:t>
            </w:r>
            <w:r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την ΠΑΔΚΣ/Π6 όπως και τα έγγραφα αγοράς των αγαθών από το ΟΠΣ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 </w:t>
            </w:r>
            <w:r w:rsidR="001F7D7D" w:rsidRPr="00F31FF4">
              <w:rPr>
                <w:rFonts w:ascii="Verdana" w:eastAsia="Times New Roman" w:hAnsi="Verdana" w:cs="Times New Roman"/>
                <w:color w:val="333333"/>
                <w:sz w:val="20"/>
                <w:szCs w:val="20"/>
                <w:lang w:eastAsia="en-GB"/>
              </w:rPr>
              <w:t xml:space="preserve">Αυτός ο δείκτης δεν ισχύει για βασική υλική </w:t>
            </w:r>
            <w:r w:rsidR="006173EB" w:rsidRPr="00F31FF4">
              <w:rPr>
                <w:rFonts w:ascii="Verdana" w:eastAsia="Times New Roman" w:hAnsi="Verdana" w:cs="Times New Roman"/>
                <w:color w:val="333333"/>
                <w:sz w:val="20"/>
                <w:szCs w:val="20"/>
                <w:lang w:eastAsia="en-GB"/>
              </w:rPr>
              <w:t>βοήθεια</w:t>
            </w:r>
            <w:r w:rsidR="001F7D7D" w:rsidRPr="00F31FF4">
              <w:rPr>
                <w:rFonts w:ascii="Verdana" w:eastAsia="Times New Roman" w:hAnsi="Verdana" w:cs="Times New Roman"/>
                <w:color w:val="333333"/>
                <w:sz w:val="20"/>
                <w:szCs w:val="20"/>
                <w:lang w:eastAsia="en-GB"/>
              </w:rPr>
              <w:t xml:space="preserve"> που παρέχεται έμμεσα μέσω κουπονιών ή </w:t>
            </w:r>
            <w:r w:rsidR="00772338" w:rsidRPr="00F31FF4">
              <w:rPr>
                <w:rFonts w:ascii="Verdana" w:eastAsia="Times New Roman" w:hAnsi="Verdana" w:cs="Times New Roman"/>
                <w:color w:val="333333"/>
                <w:sz w:val="20"/>
                <w:szCs w:val="20"/>
                <w:lang w:eastAsia="en-GB"/>
              </w:rPr>
              <w:t>δελτίων</w:t>
            </w:r>
            <w:r w:rsidR="001F7D7D" w:rsidRPr="00F31FF4">
              <w:rPr>
                <w:rFonts w:ascii="Verdana" w:eastAsia="Times New Roman" w:hAnsi="Verdana" w:cs="Times New Roman"/>
                <w:color w:val="333333"/>
                <w:sz w:val="20"/>
                <w:szCs w:val="20"/>
                <w:lang w:eastAsia="en-GB"/>
              </w:rPr>
              <w:t>.</w:t>
            </w:r>
          </w:p>
        </w:tc>
      </w:tr>
      <w:tr w:rsidR="000C359A" w:rsidRPr="0067074F" w14:paraId="2551D1C8" w14:textId="77777777" w:rsidTr="002B3E73">
        <w:tc>
          <w:tcPr>
            <w:tcW w:w="0" w:type="auto"/>
            <w:shd w:val="clear" w:color="auto" w:fill="auto"/>
            <w:vAlign w:val="center"/>
          </w:tcPr>
          <w:p w14:paraId="32B6FF85" w14:textId="653E3652" w:rsidR="001F7D7D" w:rsidRPr="0067074F" w:rsidRDefault="001F7D7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2B819585" w14:textId="671D4D67" w:rsidR="001F7D7D" w:rsidRPr="0067074F" w:rsidRDefault="001F7D7D" w:rsidP="00B522AC">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0C359A" w:rsidRPr="0067074F" w14:paraId="351CC860" w14:textId="77777777" w:rsidTr="002B3E73">
        <w:tc>
          <w:tcPr>
            <w:tcW w:w="0" w:type="auto"/>
            <w:shd w:val="clear" w:color="auto" w:fill="auto"/>
            <w:vAlign w:val="center"/>
          </w:tcPr>
          <w:p w14:paraId="4EE9A90E" w14:textId="378590AB" w:rsidR="001F7D7D" w:rsidRPr="0067074F" w:rsidRDefault="001F7D7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7507538A" w14:textId="4F6FA9A3" w:rsidR="001F7D7D" w:rsidRPr="0067074F" w:rsidRDefault="001F7D7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EMCO05, EMCO06, EMCO07</w:t>
            </w:r>
          </w:p>
        </w:tc>
      </w:tr>
      <w:tr w:rsidR="000C359A" w:rsidRPr="0067074F" w14:paraId="664536FB" w14:textId="77777777" w:rsidTr="002B3E73">
        <w:tc>
          <w:tcPr>
            <w:tcW w:w="0" w:type="auto"/>
            <w:shd w:val="clear" w:color="auto" w:fill="auto"/>
            <w:vAlign w:val="center"/>
          </w:tcPr>
          <w:p w14:paraId="2C3FCC70" w14:textId="652A0B8A" w:rsidR="001F7D7D" w:rsidRPr="0067074F" w:rsidRDefault="001F7D7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692BC0E" w14:textId="743393CC" w:rsidR="001F7D7D" w:rsidRPr="0067074F" w:rsidRDefault="001F7D7D" w:rsidP="006173EB">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αξία των αγαθών για άλλες ομάδες-στόχους θα πρέπει να είναι ίση ή μικρότερη από την αξία </w:t>
            </w:r>
            <w:r w:rsidR="006173EB" w:rsidRPr="0067074F">
              <w:rPr>
                <w:rFonts w:ascii="Verdana" w:eastAsia="Times New Roman" w:hAnsi="Verdana" w:cs="Times New Roman"/>
                <w:color w:val="333333"/>
                <w:sz w:val="20"/>
                <w:szCs w:val="20"/>
                <w:lang w:eastAsia="en-GB"/>
              </w:rPr>
              <w:t>της βοήθειας σε αγαθά</w:t>
            </w:r>
            <w:r w:rsidRPr="0067074F">
              <w:rPr>
                <w:rFonts w:ascii="Verdana" w:eastAsia="Times New Roman" w:hAnsi="Verdana" w:cs="Times New Roman"/>
                <w:color w:val="333333"/>
                <w:sz w:val="20"/>
                <w:szCs w:val="20"/>
                <w:lang w:eastAsia="en-GB"/>
              </w:rPr>
              <w:t>:</w:t>
            </w:r>
            <m:oMath>
              <m:r>
                <w:rPr>
                  <w:rFonts w:ascii="Cambria Math" w:eastAsia="Times New Roman" w:hAnsi="Cambria Math" w:cs="Times New Roman"/>
                  <w:color w:val="333333"/>
                  <w:sz w:val="20"/>
                  <w:szCs w:val="20"/>
                  <w:lang w:eastAsia="en-GB"/>
                </w:rPr>
                <m:t xml:space="preserve"> </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08≤</m:t>
              </m:r>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05</m:t>
              </m:r>
            </m:oMath>
            <w:r w:rsidRPr="0067074F">
              <w:rPr>
                <w:rFonts w:ascii="Verdana" w:eastAsia="Times New Roman" w:hAnsi="Verdana" w:cs="Times New Roman"/>
                <w:color w:val="333333"/>
                <w:sz w:val="20"/>
                <w:szCs w:val="20"/>
                <w:lang w:eastAsia="en-GB"/>
              </w:rPr>
              <w:t xml:space="preserve">  </w:t>
            </w:r>
          </w:p>
        </w:tc>
      </w:tr>
    </w:tbl>
    <w:p w14:paraId="48B4DC13"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5D6B8E55" w14:textId="196D74FD" w:rsidR="00F739C1" w:rsidRPr="0067074F" w:rsidRDefault="00F739C1" w:rsidP="003A2D07">
      <w:pPr>
        <w:pStyle w:val="ae"/>
        <w:keepNext/>
        <w:pageBreakBefore/>
        <w:numPr>
          <w:ilvl w:val="1"/>
          <w:numId w:val="33"/>
        </w:numPr>
        <w:spacing w:before="240" w:after="240" w:line="240" w:lineRule="auto"/>
        <w:jc w:val="both"/>
        <w:outlineLvl w:val="2"/>
        <w:rPr>
          <w:rFonts w:eastAsia="Times New Roman" w:cs="Times New Roman"/>
          <w:b/>
          <w:bCs/>
          <w:smallCaps/>
          <w:color w:val="263673"/>
          <w:szCs w:val="20"/>
          <w:lang w:val="el-GR" w:eastAsia="en-GB"/>
        </w:rPr>
      </w:pPr>
      <w:bookmarkStart w:id="9" w:name="_Hlk68271977"/>
      <w:bookmarkStart w:id="10" w:name="_Toc68092169"/>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09 </w:t>
      </w:r>
      <w:bookmarkEnd w:id="9"/>
      <w:r w:rsidRPr="0067074F">
        <w:rPr>
          <w:rFonts w:eastAsia="Times New Roman" w:cs="Times New Roman"/>
          <w:b/>
          <w:bCs/>
          <w:smallCaps/>
          <w:color w:val="263673"/>
          <w:szCs w:val="20"/>
          <w:lang w:val="el-GR" w:eastAsia="en-GB"/>
        </w:rPr>
        <w:t xml:space="preserve">– </w:t>
      </w:r>
      <w:bookmarkEnd w:id="10"/>
      <w:r w:rsidR="005A01CC" w:rsidRPr="0067074F">
        <w:rPr>
          <w:rFonts w:eastAsia="Times New Roman" w:cs="Times New Roman"/>
          <w:b/>
          <w:bCs/>
          <w:smallCaps/>
          <w:color w:val="263673"/>
          <w:szCs w:val="20"/>
          <w:lang w:val="el-GR" w:eastAsia="en-GB"/>
        </w:rPr>
        <w:t xml:space="preserve">Συνολική ποσότητα της διανεμηθείσας επισιτιστικής βοήθειας </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6457"/>
      </w:tblGrid>
      <w:tr w:rsidR="00F739C1" w:rsidRPr="0067074F" w14:paraId="299D28E9" w14:textId="77777777" w:rsidTr="00CB4CB1">
        <w:tc>
          <w:tcPr>
            <w:tcW w:w="0" w:type="auto"/>
            <w:shd w:val="clear" w:color="auto" w:fill="auto"/>
            <w:vAlign w:val="center"/>
          </w:tcPr>
          <w:p w14:paraId="02402D06"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EMCO09</w:t>
            </w:r>
          </w:p>
        </w:tc>
        <w:tc>
          <w:tcPr>
            <w:tcW w:w="6457" w:type="dxa"/>
            <w:shd w:val="clear" w:color="auto" w:fill="auto"/>
            <w:vAlign w:val="center"/>
          </w:tcPr>
          <w:p w14:paraId="730BDFFF" w14:textId="1DD39F69" w:rsidR="00F739C1" w:rsidRPr="0067074F" w:rsidRDefault="00B2654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Συνολική ποσότητα της διανεμηθείσας επισιτιστικής βοήθειας</w:t>
            </w:r>
            <w:r w:rsidR="00FD1B10" w:rsidRPr="0067074F">
              <w:rPr>
                <w:rFonts w:ascii="Verdana" w:eastAsia="Times New Roman" w:hAnsi="Verdana" w:cs="Times New Roman"/>
                <w:color w:val="333333"/>
                <w:sz w:val="20"/>
                <w:szCs w:val="20"/>
                <w:lang w:eastAsia="en-GB"/>
              </w:rPr>
              <w:t xml:space="preserve"> (σε τόνους)</w:t>
            </w:r>
          </w:p>
        </w:tc>
      </w:tr>
      <w:tr w:rsidR="00F739C1" w:rsidRPr="0067074F" w14:paraId="10B68369" w14:textId="77777777" w:rsidTr="00CB4CB1">
        <w:tc>
          <w:tcPr>
            <w:tcW w:w="0" w:type="auto"/>
            <w:shd w:val="clear" w:color="auto" w:fill="auto"/>
            <w:vAlign w:val="center"/>
          </w:tcPr>
          <w:p w14:paraId="0D373303" w14:textId="77777777" w:rsidR="00F739C1" w:rsidRPr="0067074F" w:rsidRDefault="00B2654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6457" w:type="dxa"/>
            <w:shd w:val="clear" w:color="auto" w:fill="auto"/>
            <w:vAlign w:val="center"/>
          </w:tcPr>
          <w:p w14:paraId="34B2894F" w14:textId="011E9C4E" w:rsidR="009E3D7C" w:rsidRPr="00F31FF4" w:rsidRDefault="001702DE" w:rsidP="001702DE">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Ο όγκος τροφίμων </w:t>
            </w:r>
            <w:r w:rsidR="006173EB" w:rsidRPr="00F31FF4">
              <w:rPr>
                <w:rFonts w:ascii="Verdana" w:eastAsia="Times New Roman" w:hAnsi="Verdana" w:cs="Times New Roman"/>
                <w:color w:val="333333"/>
                <w:sz w:val="20"/>
                <w:szCs w:val="20"/>
                <w:lang w:eastAsia="en-GB"/>
              </w:rPr>
              <w:t xml:space="preserve">σε τόνους </w:t>
            </w:r>
            <w:r w:rsidRPr="00F31FF4">
              <w:rPr>
                <w:rFonts w:ascii="Verdana" w:eastAsia="Times New Roman" w:hAnsi="Verdana" w:cs="Times New Roman"/>
                <w:color w:val="333333"/>
                <w:sz w:val="20"/>
                <w:szCs w:val="20"/>
                <w:lang w:eastAsia="en-GB"/>
              </w:rPr>
              <w:t xml:space="preserve">που </w:t>
            </w:r>
            <w:r w:rsidR="006173EB" w:rsidRPr="00F31FF4">
              <w:rPr>
                <w:rFonts w:ascii="Verdana" w:eastAsia="Times New Roman" w:hAnsi="Verdana" w:cs="Times New Roman"/>
                <w:color w:val="333333"/>
                <w:sz w:val="20"/>
                <w:szCs w:val="20"/>
                <w:lang w:eastAsia="en-GB"/>
              </w:rPr>
              <w:t>διανέμεται</w:t>
            </w:r>
            <w:r w:rsidRPr="00F31FF4">
              <w:rPr>
                <w:rFonts w:ascii="Verdana" w:eastAsia="Times New Roman" w:hAnsi="Verdana" w:cs="Times New Roman"/>
                <w:color w:val="333333"/>
                <w:sz w:val="20"/>
                <w:szCs w:val="20"/>
                <w:lang w:eastAsia="en-GB"/>
              </w:rPr>
              <w:t xml:space="preserve"> με τη βοήθεια του ΕΚΤ+. </w:t>
            </w:r>
            <w:r w:rsidR="006173EB" w:rsidRPr="00F31FF4">
              <w:rPr>
                <w:rFonts w:ascii="Verdana" w:eastAsia="Times New Roman" w:hAnsi="Verdana" w:cs="Times New Roman"/>
                <w:color w:val="333333"/>
                <w:sz w:val="20"/>
                <w:szCs w:val="20"/>
                <w:lang w:eastAsia="en-GB"/>
              </w:rPr>
              <w:t>Πρόκειται για τρόφιμα που αγοράστηκαν</w:t>
            </w:r>
            <w:r w:rsidRPr="00F31FF4">
              <w:rPr>
                <w:rFonts w:ascii="Verdana" w:eastAsia="Times New Roman" w:hAnsi="Verdana" w:cs="Times New Roman"/>
                <w:color w:val="333333"/>
                <w:sz w:val="20"/>
                <w:szCs w:val="20"/>
                <w:lang w:eastAsia="en-GB"/>
              </w:rPr>
              <w:t xml:space="preserve"> με την υποστήριξη του ΕΚΤ+ </w:t>
            </w:r>
            <w:r w:rsidR="006173EB" w:rsidRPr="00F31FF4">
              <w:rPr>
                <w:rFonts w:ascii="Verdana" w:eastAsia="Times New Roman" w:hAnsi="Verdana" w:cs="Times New Roman"/>
                <w:color w:val="333333"/>
                <w:sz w:val="20"/>
                <w:szCs w:val="20"/>
                <w:lang w:eastAsia="en-GB"/>
              </w:rPr>
              <w:t>ή δωρίστηκαν</w:t>
            </w:r>
            <w:r w:rsidRPr="00F31FF4">
              <w:rPr>
                <w:rFonts w:ascii="Verdana" w:eastAsia="Times New Roman" w:hAnsi="Verdana" w:cs="Times New Roman"/>
                <w:color w:val="333333"/>
                <w:sz w:val="20"/>
                <w:szCs w:val="20"/>
                <w:lang w:eastAsia="en-GB"/>
              </w:rPr>
              <w:t xml:space="preserve"> από </w:t>
            </w:r>
            <w:r w:rsidR="006173EB" w:rsidRPr="00F31FF4">
              <w:rPr>
                <w:rFonts w:ascii="Verdana" w:eastAsia="Times New Roman" w:hAnsi="Verdana" w:cs="Times New Roman"/>
                <w:color w:val="333333"/>
                <w:sz w:val="20"/>
                <w:szCs w:val="20"/>
                <w:lang w:eastAsia="en-GB"/>
              </w:rPr>
              <w:t>εξωτερικούς παράγοντες</w:t>
            </w:r>
            <w:r w:rsidRPr="00F31FF4">
              <w:rPr>
                <w:rFonts w:ascii="Verdana" w:eastAsia="Times New Roman" w:hAnsi="Verdana" w:cs="Times New Roman"/>
                <w:color w:val="333333"/>
                <w:sz w:val="20"/>
                <w:szCs w:val="20"/>
                <w:lang w:eastAsia="en-GB"/>
              </w:rPr>
              <w:t xml:space="preserve"> και διανεμήθηκ</w:t>
            </w:r>
            <w:r w:rsidR="006173EB" w:rsidRPr="00F31FF4">
              <w:rPr>
                <w:rFonts w:ascii="Verdana" w:eastAsia="Times New Roman" w:hAnsi="Verdana" w:cs="Times New Roman"/>
                <w:color w:val="333333"/>
                <w:sz w:val="20"/>
                <w:szCs w:val="20"/>
                <w:lang w:eastAsia="en-GB"/>
              </w:rPr>
              <w:t>αν</w:t>
            </w:r>
            <w:r w:rsidRPr="00F31FF4">
              <w:rPr>
                <w:rFonts w:ascii="Verdana" w:eastAsia="Times New Roman" w:hAnsi="Verdana" w:cs="Times New Roman"/>
                <w:color w:val="333333"/>
                <w:sz w:val="20"/>
                <w:szCs w:val="20"/>
                <w:lang w:eastAsia="en-GB"/>
              </w:rPr>
              <w:t xml:space="preserve"> με την υλικοτεχνική στήριξη που χρηματοδοτείται από το ΕΚΤ+, δηλαδή εξαιρουμένων των τροφίμων που </w:t>
            </w:r>
            <w:r w:rsidR="006173EB" w:rsidRPr="00F31FF4">
              <w:rPr>
                <w:rFonts w:ascii="Verdana" w:eastAsia="Times New Roman" w:hAnsi="Verdana" w:cs="Times New Roman"/>
                <w:color w:val="333333"/>
                <w:sz w:val="20"/>
                <w:szCs w:val="20"/>
                <w:lang w:eastAsia="en-GB"/>
              </w:rPr>
              <w:t xml:space="preserve">διανεμήθηκαν </w:t>
            </w:r>
            <w:r w:rsidRPr="00F31FF4">
              <w:rPr>
                <w:rFonts w:ascii="Verdana" w:eastAsia="Times New Roman" w:hAnsi="Verdana" w:cs="Times New Roman"/>
                <w:color w:val="333333"/>
                <w:sz w:val="20"/>
                <w:szCs w:val="20"/>
                <w:lang w:eastAsia="en-GB"/>
              </w:rPr>
              <w:t xml:space="preserve">από τους </w:t>
            </w:r>
            <w:r w:rsidR="006173EB" w:rsidRPr="00F31FF4">
              <w:rPr>
                <w:rFonts w:ascii="Verdana" w:eastAsia="Times New Roman" w:hAnsi="Verdana" w:cs="Times New Roman"/>
                <w:color w:val="333333"/>
                <w:sz w:val="20"/>
                <w:szCs w:val="20"/>
                <w:lang w:eastAsia="en-GB"/>
              </w:rPr>
              <w:t>δ</w:t>
            </w:r>
            <w:r w:rsidR="00E12972" w:rsidRPr="00F31FF4">
              <w:rPr>
                <w:rFonts w:ascii="Verdana" w:eastAsia="Times New Roman" w:hAnsi="Verdana" w:cs="Times New Roman"/>
                <w:color w:val="333333"/>
                <w:sz w:val="20"/>
                <w:szCs w:val="20"/>
                <w:lang w:eastAsia="en-GB"/>
              </w:rPr>
              <w:t>ικαιούχο</w:t>
            </w:r>
            <w:r w:rsidRPr="00F31FF4">
              <w:rPr>
                <w:rFonts w:ascii="Verdana" w:eastAsia="Times New Roman" w:hAnsi="Verdana" w:cs="Times New Roman"/>
                <w:color w:val="333333"/>
                <w:sz w:val="20"/>
                <w:szCs w:val="20"/>
                <w:lang w:eastAsia="en-GB"/>
              </w:rPr>
              <w:t>υς πέρα από την υποστήριξη του ΕΚΤ+.</w:t>
            </w:r>
            <w:r w:rsidR="009E3D7C" w:rsidRPr="00F31FF4">
              <w:rPr>
                <w:rFonts w:ascii="Verdana" w:eastAsia="Times New Roman" w:hAnsi="Verdana" w:cs="Times New Roman"/>
                <w:color w:val="333333"/>
                <w:sz w:val="20"/>
                <w:szCs w:val="20"/>
                <w:lang w:eastAsia="en-GB"/>
              </w:rPr>
              <w:t xml:space="preserve"> </w:t>
            </w:r>
          </w:p>
          <w:p w14:paraId="19ACAEB1" w14:textId="72265132" w:rsidR="008B6EEB" w:rsidRPr="00F31FF4" w:rsidRDefault="009E3D7C" w:rsidP="006173E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u w:val="single"/>
                <w:lang w:eastAsia="en-GB"/>
              </w:rPr>
              <w:t>Επεξήγηση:</w:t>
            </w:r>
            <w:r w:rsidRPr="00F31FF4">
              <w:rPr>
                <w:rFonts w:ascii="Verdana" w:eastAsia="Times New Roman" w:hAnsi="Verdana" w:cs="Times New Roman"/>
                <w:color w:val="333333"/>
                <w:sz w:val="20"/>
                <w:szCs w:val="20"/>
                <w:lang w:eastAsia="en-GB"/>
              </w:rPr>
              <w:t xml:space="preserve"> ο συνολικός όγκος των τροφίμων που διανεμήθηκαν με τη βοήθεια του ΕΚΤ+ από τους Δικαιούχους προς τους τελικούς αποδέκτες.</w:t>
            </w:r>
          </w:p>
        </w:tc>
      </w:tr>
      <w:tr w:rsidR="00F739C1" w:rsidRPr="0067074F" w14:paraId="062FF79E" w14:textId="77777777" w:rsidTr="00CB4CB1">
        <w:tc>
          <w:tcPr>
            <w:tcW w:w="0" w:type="auto"/>
            <w:shd w:val="clear" w:color="auto" w:fill="auto"/>
            <w:vAlign w:val="center"/>
          </w:tcPr>
          <w:p w14:paraId="44DC1515" w14:textId="77777777" w:rsidR="00F739C1" w:rsidRPr="0067074F" w:rsidRDefault="00B2654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6457" w:type="dxa"/>
            <w:shd w:val="clear" w:color="auto" w:fill="auto"/>
            <w:vAlign w:val="center"/>
          </w:tcPr>
          <w:p w14:paraId="4A219A79" w14:textId="77777777" w:rsidR="00F739C1" w:rsidRPr="00F31FF4" w:rsidRDefault="00867B1C" w:rsidP="00F739C1">
            <w:pPr>
              <w:spacing w:before="60" w:after="60" w:line="0" w:lineRule="atLeast"/>
              <w:jc w:val="both"/>
              <w:rPr>
                <w:rFonts w:ascii="Verdana" w:eastAsia="Times New Roman" w:hAnsi="Verdana" w:cs="Times New Roman"/>
                <w:color w:val="333333"/>
                <w:sz w:val="20"/>
                <w:szCs w:val="20"/>
                <w:lang w:val="en-GB" w:eastAsia="en-GB"/>
              </w:rPr>
            </w:pPr>
            <w:r w:rsidRPr="00F31FF4">
              <w:rPr>
                <w:rFonts w:ascii="Verdana" w:eastAsia="Times New Roman" w:hAnsi="Verdana" w:cs="Times New Roman"/>
                <w:color w:val="333333"/>
                <w:sz w:val="20"/>
                <w:szCs w:val="20"/>
                <w:lang w:eastAsia="en-GB"/>
              </w:rPr>
              <w:t>Τόνοι</w:t>
            </w:r>
          </w:p>
        </w:tc>
      </w:tr>
      <w:tr w:rsidR="005A01CC" w:rsidRPr="0067074F" w14:paraId="26154B26" w14:textId="77777777" w:rsidTr="00CB4CB1">
        <w:tc>
          <w:tcPr>
            <w:tcW w:w="0" w:type="auto"/>
            <w:shd w:val="clear" w:color="auto" w:fill="auto"/>
            <w:vAlign w:val="center"/>
          </w:tcPr>
          <w:p w14:paraId="793B0BD6" w14:textId="3893B826" w:rsidR="005A01CC" w:rsidRPr="0067074F" w:rsidRDefault="005A01CC" w:rsidP="00F739C1">
            <w:pPr>
              <w:spacing w:before="60" w:after="60" w:line="0" w:lineRule="atLeast"/>
              <w:jc w:val="both"/>
              <w:rPr>
                <w:rFonts w:ascii="Verdana" w:eastAsia="Times New Roman" w:hAnsi="Verdana" w:cs="Times New Roman"/>
                <w:b/>
                <w:color w:val="333333"/>
                <w:sz w:val="20"/>
                <w:szCs w:val="20"/>
                <w:highlight w:val="yellow"/>
                <w:lang w:val="en-GB" w:eastAsia="en-GB"/>
              </w:rPr>
            </w:pPr>
            <w:r w:rsidRPr="0067074F">
              <w:rPr>
                <w:rFonts w:ascii="Verdana" w:eastAsia="Times New Roman" w:hAnsi="Verdana" w:cs="Times New Roman"/>
                <w:b/>
                <w:color w:val="333333"/>
                <w:sz w:val="20"/>
                <w:szCs w:val="20"/>
                <w:lang w:eastAsia="en-GB"/>
              </w:rPr>
              <w:t xml:space="preserve">Κατηγοριοποίηση </w:t>
            </w:r>
          </w:p>
        </w:tc>
        <w:tc>
          <w:tcPr>
            <w:tcW w:w="6457" w:type="dxa"/>
            <w:shd w:val="clear" w:color="auto" w:fill="auto"/>
            <w:vAlign w:val="center"/>
          </w:tcPr>
          <w:p w14:paraId="69420DB8" w14:textId="450BDB71" w:rsidR="005A01CC" w:rsidRPr="00F31FF4" w:rsidRDefault="005A01CC" w:rsidP="00867B1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5A01CC" w:rsidRPr="0067074F" w14:paraId="4E515567" w14:textId="77777777" w:rsidTr="00CB4CB1">
        <w:tc>
          <w:tcPr>
            <w:tcW w:w="0" w:type="auto"/>
            <w:shd w:val="clear" w:color="auto" w:fill="auto"/>
            <w:vAlign w:val="center"/>
          </w:tcPr>
          <w:p w14:paraId="19F0BB96" w14:textId="3B5716EB" w:rsidR="005A01CC" w:rsidRPr="0067074F" w:rsidRDefault="005A01C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6457" w:type="dxa"/>
            <w:shd w:val="clear" w:color="auto" w:fill="auto"/>
            <w:vAlign w:val="center"/>
          </w:tcPr>
          <w:p w14:paraId="4359279C" w14:textId="5D5047E5" w:rsidR="005A01CC" w:rsidRPr="00F31FF4" w:rsidRDefault="005A01CC" w:rsidP="006173E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Για να καταστεί δυνατή η αξιολόγηση της αποδοτικότητας της βοήθειας. </w:t>
            </w:r>
            <w:r w:rsidR="006173EB" w:rsidRPr="00F31FF4">
              <w:rPr>
                <w:rFonts w:ascii="Verdana" w:eastAsia="Times New Roman" w:hAnsi="Verdana" w:cs="Times New Roman"/>
                <w:color w:val="333333"/>
                <w:sz w:val="20"/>
                <w:szCs w:val="20"/>
                <w:lang w:eastAsia="en-GB"/>
              </w:rPr>
              <w:t>Αποτελεί επίσης βασικό μέτρο</w:t>
            </w:r>
            <w:r w:rsidRPr="00F31FF4">
              <w:rPr>
                <w:rFonts w:ascii="Verdana" w:eastAsia="Times New Roman" w:hAnsi="Verdana" w:cs="Times New Roman"/>
                <w:color w:val="333333"/>
                <w:sz w:val="20"/>
                <w:szCs w:val="20"/>
                <w:lang w:eastAsia="en-GB"/>
              </w:rPr>
              <w:t xml:space="preserve"> για την αξιολόγηση του μέσου </w:t>
            </w:r>
            <w:r w:rsidR="006173EB" w:rsidRPr="00F31FF4">
              <w:rPr>
                <w:rFonts w:ascii="Verdana" w:eastAsia="Times New Roman" w:hAnsi="Verdana" w:cs="Times New Roman"/>
                <w:color w:val="333333"/>
                <w:sz w:val="20"/>
                <w:szCs w:val="20"/>
                <w:lang w:eastAsia="en-GB"/>
              </w:rPr>
              <w:t xml:space="preserve">ετήσιου </w:t>
            </w:r>
            <w:r w:rsidRPr="00F31FF4">
              <w:rPr>
                <w:rFonts w:ascii="Verdana" w:eastAsia="Times New Roman" w:hAnsi="Verdana" w:cs="Times New Roman"/>
                <w:color w:val="333333"/>
                <w:sz w:val="20"/>
                <w:szCs w:val="20"/>
                <w:lang w:eastAsia="en-GB"/>
              </w:rPr>
              <w:t>αριθμού γευμάτων που προσφέρονται στους τελικούς αποδέκτες.</w:t>
            </w:r>
          </w:p>
        </w:tc>
      </w:tr>
      <w:tr w:rsidR="005A01CC" w:rsidRPr="0067074F" w14:paraId="7EF4338F" w14:textId="77777777" w:rsidTr="00CB4CB1">
        <w:tc>
          <w:tcPr>
            <w:tcW w:w="0" w:type="auto"/>
            <w:shd w:val="clear" w:color="auto" w:fill="auto"/>
            <w:vAlign w:val="center"/>
          </w:tcPr>
          <w:p w14:paraId="21462012" w14:textId="1E7A1C15" w:rsidR="005A01CC" w:rsidRPr="0067074F" w:rsidRDefault="005A01C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6457" w:type="dxa"/>
            <w:shd w:val="clear" w:color="auto" w:fill="auto"/>
            <w:vAlign w:val="center"/>
          </w:tcPr>
          <w:p w14:paraId="434126B9" w14:textId="5A1D4BEC" w:rsidR="005A01CC" w:rsidRPr="00F31FF4" w:rsidRDefault="005A01CC" w:rsidP="00F739C1">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Αυτός ο δείκτης υπολογίζεται και </w:t>
            </w:r>
            <w:r w:rsidR="006173EB" w:rsidRPr="00F31FF4">
              <w:rPr>
                <w:rFonts w:ascii="Verdana" w:eastAsia="Times New Roman" w:hAnsi="Verdana" w:cs="Times New Roman"/>
                <w:color w:val="333333"/>
                <w:sz w:val="20"/>
                <w:szCs w:val="20"/>
                <w:lang w:eastAsia="en-GB"/>
              </w:rPr>
              <w:t>προϋποθέτει</w:t>
            </w:r>
            <w:r w:rsidRPr="00F31FF4">
              <w:rPr>
                <w:rFonts w:ascii="Verdana" w:eastAsia="Times New Roman" w:hAnsi="Verdana" w:cs="Times New Roman"/>
                <w:color w:val="333333"/>
                <w:sz w:val="20"/>
                <w:szCs w:val="20"/>
                <w:lang w:eastAsia="en-GB"/>
              </w:rPr>
              <w:t xml:space="preserve"> την παρακολούθηση τεσσάρων διαφορετικών διαστάσεων: </w:t>
            </w:r>
          </w:p>
          <w:p w14:paraId="35774F84" w14:textId="2B8A786A" w:rsidR="005A01CC" w:rsidRPr="00F31FF4" w:rsidRDefault="005A01CC" w:rsidP="00F739C1">
            <w:pPr>
              <w:spacing w:after="0" w:line="240" w:lineRule="auto"/>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(1) την ποσότητα των τροφίμων που αγορά</w:t>
            </w:r>
            <w:r w:rsidR="006173EB" w:rsidRPr="00F31FF4">
              <w:rPr>
                <w:rFonts w:ascii="Verdana" w:eastAsia="Times New Roman" w:hAnsi="Verdana" w:cs="Times New Roman"/>
                <w:color w:val="333333"/>
                <w:sz w:val="20"/>
                <w:szCs w:val="20"/>
                <w:lang w:eastAsia="en-GB"/>
              </w:rPr>
              <w:t>στηκαν</w:t>
            </w:r>
            <w:r w:rsidRPr="00F31FF4">
              <w:rPr>
                <w:rFonts w:ascii="Verdana" w:eastAsia="Times New Roman" w:hAnsi="Verdana" w:cs="Times New Roman"/>
                <w:color w:val="333333"/>
                <w:sz w:val="20"/>
                <w:szCs w:val="20"/>
                <w:lang w:eastAsia="en-GB"/>
              </w:rPr>
              <w:t xml:space="preserve"> μέσω του προγράμματος, </w:t>
            </w:r>
            <w:r w:rsidRPr="00F31FF4">
              <w:rPr>
                <w:rFonts w:ascii="Verdana" w:eastAsia="Times New Roman" w:hAnsi="Verdana" w:cs="Times New Roman"/>
                <w:color w:val="333333"/>
                <w:sz w:val="20"/>
                <w:szCs w:val="20"/>
                <w:lang w:eastAsia="en-GB"/>
              </w:rPr>
              <w:br/>
              <w:t xml:space="preserve">(2) την ποσότητα των τροφίμων που </w:t>
            </w:r>
            <w:r w:rsidR="006173EB" w:rsidRPr="00F31FF4">
              <w:rPr>
                <w:rFonts w:ascii="Verdana" w:eastAsia="Times New Roman" w:hAnsi="Verdana" w:cs="Times New Roman"/>
                <w:color w:val="333333"/>
                <w:sz w:val="20"/>
                <w:szCs w:val="20"/>
                <w:lang w:eastAsia="en-GB"/>
              </w:rPr>
              <w:t>παραλήφθηκαν</w:t>
            </w:r>
            <w:r w:rsidRPr="00F31FF4">
              <w:rPr>
                <w:rFonts w:ascii="Verdana" w:eastAsia="Times New Roman" w:hAnsi="Verdana" w:cs="Times New Roman"/>
                <w:color w:val="333333"/>
                <w:sz w:val="20"/>
                <w:szCs w:val="20"/>
                <w:lang w:eastAsia="en-GB"/>
              </w:rPr>
              <w:t xml:space="preserve"> και </w:t>
            </w:r>
            <w:r w:rsidR="006173EB" w:rsidRPr="00F31FF4">
              <w:rPr>
                <w:rFonts w:ascii="Verdana" w:eastAsia="Times New Roman" w:hAnsi="Verdana" w:cs="Times New Roman"/>
                <w:color w:val="333333"/>
                <w:sz w:val="20"/>
                <w:szCs w:val="20"/>
                <w:lang w:eastAsia="en-GB"/>
              </w:rPr>
              <w:t>διανεμήθηκαν</w:t>
            </w:r>
            <w:r w:rsidRPr="00F31FF4">
              <w:rPr>
                <w:rFonts w:ascii="Verdana" w:eastAsia="Times New Roman" w:hAnsi="Verdana" w:cs="Times New Roman"/>
                <w:color w:val="333333"/>
                <w:sz w:val="20"/>
                <w:szCs w:val="20"/>
                <w:lang w:eastAsia="en-GB"/>
              </w:rPr>
              <w:t xml:space="preserve"> με την υποστήριξη του προγράμματος (δωρεά τροφίμων</w:t>
            </w:r>
            <w:r w:rsidR="001628A4" w:rsidRPr="00F31FF4">
              <w:rPr>
                <w:rFonts w:ascii="Verdana" w:eastAsia="Times New Roman" w:hAnsi="Verdana" w:cs="Times New Roman"/>
                <w:b/>
                <w:bCs/>
                <w:color w:val="333333"/>
                <w:sz w:val="20"/>
                <w:szCs w:val="20"/>
                <w:lang w:eastAsia="en-GB"/>
              </w:rPr>
              <w:t>*</w:t>
            </w:r>
            <w:r w:rsidRPr="00F31FF4">
              <w:rPr>
                <w:rFonts w:ascii="Verdana" w:eastAsia="Times New Roman" w:hAnsi="Verdana" w:cs="Times New Roman"/>
                <w:color w:val="333333"/>
                <w:sz w:val="20"/>
                <w:szCs w:val="20"/>
                <w:lang w:eastAsia="en-GB"/>
              </w:rPr>
              <w:t xml:space="preserve">), </w:t>
            </w:r>
          </w:p>
          <w:p w14:paraId="3D32394B" w14:textId="20116F23" w:rsidR="005A01CC" w:rsidRPr="00F31FF4" w:rsidRDefault="005A01CC" w:rsidP="00F739C1">
            <w:pPr>
              <w:spacing w:after="0" w:line="240" w:lineRule="auto"/>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(3) τις μεταβολές των αποθεμάτων σε αποθήκες όπου τα τρόφιμα που χρηματοδοτούνται από το ΕΚΤ+ αποθηκεύονται πριν τη διανομή και</w:t>
            </w:r>
            <w:r w:rsidRPr="00F31FF4">
              <w:rPr>
                <w:rFonts w:ascii="Verdana" w:eastAsia="Times New Roman" w:hAnsi="Verdana" w:cs="Times New Roman"/>
                <w:color w:val="333333"/>
                <w:sz w:val="20"/>
                <w:szCs w:val="20"/>
                <w:lang w:eastAsia="en-GB"/>
              </w:rPr>
              <w:br/>
              <w:t xml:space="preserve">(4) τις </w:t>
            </w:r>
            <w:r w:rsidR="006173EB" w:rsidRPr="00F31FF4">
              <w:rPr>
                <w:rFonts w:ascii="Verdana" w:eastAsia="Times New Roman" w:hAnsi="Verdana" w:cs="Times New Roman"/>
                <w:sz w:val="20"/>
                <w:szCs w:val="20"/>
                <w:lang w:eastAsia="en-GB"/>
              </w:rPr>
              <w:t xml:space="preserve">τυχόν απώλειες λόγω </w:t>
            </w:r>
            <w:r w:rsidRPr="00F31FF4">
              <w:rPr>
                <w:rFonts w:ascii="Verdana" w:eastAsia="Times New Roman" w:hAnsi="Verdana" w:cs="Times New Roman"/>
                <w:sz w:val="20"/>
                <w:szCs w:val="20"/>
                <w:lang w:eastAsia="en-GB"/>
              </w:rPr>
              <w:t>σπατάλης</w:t>
            </w:r>
            <w:r w:rsidR="006173EB" w:rsidRPr="00F31FF4">
              <w:rPr>
                <w:rFonts w:ascii="Verdana" w:eastAsia="Times New Roman" w:hAnsi="Verdana" w:cs="Times New Roman"/>
                <w:sz w:val="20"/>
                <w:szCs w:val="20"/>
                <w:lang w:eastAsia="en-GB"/>
              </w:rPr>
              <w:t xml:space="preserve"> τροφίμων</w:t>
            </w:r>
            <w:r w:rsidRPr="00F31FF4">
              <w:rPr>
                <w:rFonts w:ascii="Verdana" w:eastAsia="Times New Roman" w:hAnsi="Verdana" w:cs="Times New Roman"/>
                <w:sz w:val="20"/>
                <w:szCs w:val="20"/>
                <w:lang w:eastAsia="en-GB"/>
              </w:rPr>
              <w:t>.</w:t>
            </w:r>
            <w:r w:rsidRPr="00F31FF4">
              <w:rPr>
                <w:rFonts w:ascii="Verdana" w:eastAsia="Times New Roman" w:hAnsi="Verdana" w:cs="Times New Roman"/>
                <w:sz w:val="20"/>
                <w:szCs w:val="20"/>
                <w:lang w:eastAsia="en-GB"/>
              </w:rPr>
              <w:br/>
            </w:r>
          </w:p>
          <w:p w14:paraId="4ACCD0E1" w14:textId="32F78D2D" w:rsidR="005A01CC" w:rsidRPr="00F31FF4" w:rsidRDefault="005A01CC" w:rsidP="00F739C1">
            <w:pPr>
              <w:spacing w:after="0" w:line="240" w:lineRule="auto"/>
              <w:jc w:val="both"/>
              <w:rPr>
                <w:rFonts w:ascii="Verdana" w:eastAsia="Times New Roman" w:hAnsi="Verdana" w:cs="Times New Roman"/>
                <w:sz w:val="20"/>
                <w:szCs w:val="20"/>
                <w:lang w:val="en-GB" w:eastAsia="en-GB"/>
              </w:rPr>
            </w:pPr>
            <m:oMathPara>
              <m:oMathParaPr>
                <m:jc m:val="left"/>
              </m:oMathParaPr>
              <m:oMath>
                <m:r>
                  <w:rPr>
                    <w:rFonts w:ascii="Cambria Math" w:eastAsia="Times New Roman" w:hAnsi="Cambria Math" w:cs="Times New Roman"/>
                    <w:color w:val="333333"/>
                    <w:sz w:val="20"/>
                    <w:szCs w:val="20"/>
                    <w:lang w:val="en-GB" w:eastAsia="en-GB"/>
                  </w:rPr>
                  <m:t>EMCO09=τρόφιμα που αγοράστηκαν+τρόφιμα από δωρεές-μεταβολή αποθεμάτων-</m:t>
                </m:r>
                <m:r>
                  <w:rPr>
                    <w:rFonts w:ascii="Cambria Math" w:eastAsia="Times New Roman" w:hAnsi="Cambria Math" w:cs="Times New Roman"/>
                    <w:sz w:val="20"/>
                    <w:szCs w:val="20"/>
                    <w:lang w:val="en-GB" w:eastAsia="en-GB"/>
                  </w:rPr>
                  <m:t>απώλειες</m:t>
                </m:r>
              </m:oMath>
            </m:oMathPara>
          </w:p>
          <w:p w14:paraId="2B2D0738" w14:textId="77777777" w:rsidR="005A01CC" w:rsidRPr="00F31FF4" w:rsidRDefault="001628A4" w:rsidP="006173E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Σημείωση: ως πηγή συλλογής των δεδομένων είναι τα  έγγραφα αγοράς των τροφίμων από το ΟΠΣ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 </w:t>
            </w:r>
            <w:r w:rsidR="005A01CC" w:rsidRPr="00F31FF4">
              <w:rPr>
                <w:rFonts w:ascii="Verdana" w:eastAsia="Times New Roman" w:hAnsi="Verdana" w:cs="Times New Roman"/>
                <w:color w:val="333333"/>
                <w:sz w:val="20"/>
                <w:szCs w:val="20"/>
                <w:lang w:eastAsia="en-GB"/>
              </w:rPr>
              <w:t xml:space="preserve">Αυτός ο δείκτης δεν ισχύει για βασική υλική </w:t>
            </w:r>
            <w:r w:rsidR="006173EB" w:rsidRPr="00F31FF4">
              <w:rPr>
                <w:rFonts w:ascii="Verdana" w:eastAsia="Times New Roman" w:hAnsi="Verdana" w:cs="Times New Roman"/>
                <w:color w:val="333333"/>
                <w:sz w:val="20"/>
                <w:szCs w:val="20"/>
                <w:lang w:eastAsia="en-GB"/>
              </w:rPr>
              <w:t>βοήθεια</w:t>
            </w:r>
            <w:r w:rsidR="005A01CC" w:rsidRPr="00F31FF4">
              <w:rPr>
                <w:rFonts w:ascii="Verdana" w:eastAsia="Times New Roman" w:hAnsi="Verdana" w:cs="Times New Roman"/>
                <w:color w:val="333333"/>
                <w:sz w:val="20"/>
                <w:szCs w:val="20"/>
                <w:lang w:eastAsia="en-GB"/>
              </w:rPr>
              <w:t xml:space="preserve"> που παρέχεται έμμεσα μέσω κουπονιών ή </w:t>
            </w:r>
            <w:r w:rsidR="00772338" w:rsidRPr="00F31FF4">
              <w:rPr>
                <w:rFonts w:ascii="Verdana" w:eastAsia="Times New Roman" w:hAnsi="Verdana" w:cs="Times New Roman"/>
                <w:color w:val="333333"/>
                <w:sz w:val="20"/>
                <w:szCs w:val="20"/>
                <w:lang w:eastAsia="en-GB"/>
              </w:rPr>
              <w:t>δελτίων</w:t>
            </w:r>
            <w:r w:rsidR="005A01CC" w:rsidRPr="00F31FF4">
              <w:rPr>
                <w:rFonts w:ascii="Verdana" w:eastAsia="Times New Roman" w:hAnsi="Verdana" w:cs="Times New Roman"/>
                <w:color w:val="333333"/>
                <w:sz w:val="20"/>
                <w:szCs w:val="20"/>
                <w:lang w:eastAsia="en-GB"/>
              </w:rPr>
              <w:t>.</w:t>
            </w:r>
          </w:p>
          <w:p w14:paraId="1A49093D" w14:textId="13A310C6" w:rsidR="001628A4" w:rsidRPr="00F31FF4" w:rsidRDefault="001628A4" w:rsidP="006173EB">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b/>
                <w:bCs/>
                <w:color w:val="333333"/>
                <w:sz w:val="20"/>
                <w:szCs w:val="20"/>
                <w:lang w:eastAsia="en-GB"/>
              </w:rPr>
              <w:t>*</w:t>
            </w:r>
            <w:r w:rsidRPr="00F31FF4">
              <w:rPr>
                <w:rFonts w:ascii="Verdana" w:eastAsia="Times New Roman" w:hAnsi="Verdana" w:cs="Times New Roman"/>
                <w:color w:val="333333"/>
                <w:sz w:val="20"/>
                <w:szCs w:val="20"/>
                <w:lang w:eastAsia="en-GB"/>
              </w:rPr>
              <w:t>Υποσημείωση: Μέχρι σήμερα δεν έχουν υπάρξει δωρεές τροφίμων. Σε περίπτωση δωρεών θα επικαιροποιηθεί το ΔΤΔ.</w:t>
            </w:r>
          </w:p>
        </w:tc>
      </w:tr>
      <w:tr w:rsidR="005A01CC" w:rsidRPr="0067074F" w14:paraId="56D63FFA" w14:textId="77777777" w:rsidTr="00CB4CB1">
        <w:trPr>
          <w:trHeight w:val="1054"/>
        </w:trPr>
        <w:tc>
          <w:tcPr>
            <w:tcW w:w="0" w:type="auto"/>
            <w:shd w:val="clear" w:color="auto" w:fill="auto"/>
            <w:vAlign w:val="center"/>
          </w:tcPr>
          <w:p w14:paraId="796B034F" w14:textId="5D999E46" w:rsidR="005A01CC" w:rsidRPr="0067074F" w:rsidRDefault="005A01CC" w:rsidP="00B03773">
            <w:pPr>
              <w:spacing w:after="0" w:line="240" w:lineRule="auto"/>
              <w:jc w:val="both"/>
              <w:rPr>
                <w:rFonts w:ascii="Verdana" w:eastAsia="Times New Roman" w:hAnsi="Verdana" w:cs="Times New Roman"/>
                <w:b/>
                <w:color w:val="333333"/>
                <w:sz w:val="20"/>
                <w:szCs w:val="20"/>
                <w:lang w:val="en-GB" w:eastAsia="en-GB"/>
              </w:rPr>
            </w:pPr>
            <w:bookmarkStart w:id="11" w:name="_Hlk68272006"/>
            <w:r w:rsidRPr="0067074F">
              <w:rPr>
                <w:rFonts w:ascii="Verdana" w:eastAsia="Times New Roman" w:hAnsi="Verdana" w:cs="Times New Roman"/>
                <w:b/>
                <w:color w:val="333333"/>
                <w:sz w:val="20"/>
                <w:szCs w:val="20"/>
                <w:lang w:eastAsia="en-GB"/>
              </w:rPr>
              <w:t>Συχνότητα υποβολής αναφοράς</w:t>
            </w:r>
          </w:p>
        </w:tc>
        <w:tc>
          <w:tcPr>
            <w:tcW w:w="6457" w:type="dxa"/>
            <w:shd w:val="clear" w:color="auto" w:fill="auto"/>
            <w:vAlign w:val="center"/>
          </w:tcPr>
          <w:p w14:paraId="44AA5D9E" w14:textId="3442E048" w:rsidR="005A01CC" w:rsidRPr="0067074F" w:rsidRDefault="005A01CC" w:rsidP="00B03773">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bookmarkEnd w:id="11"/>
      <w:tr w:rsidR="005A01CC" w:rsidRPr="0067074F" w14:paraId="29A378CB" w14:textId="77777777" w:rsidTr="00CB4CB1">
        <w:tc>
          <w:tcPr>
            <w:tcW w:w="0" w:type="auto"/>
            <w:shd w:val="clear" w:color="auto" w:fill="auto"/>
            <w:vAlign w:val="center"/>
          </w:tcPr>
          <w:p w14:paraId="746141E5" w14:textId="79E92151" w:rsidR="005A01CC" w:rsidRPr="0067074F" w:rsidRDefault="005A01C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6457" w:type="dxa"/>
            <w:shd w:val="clear" w:color="auto" w:fill="auto"/>
            <w:vAlign w:val="center"/>
          </w:tcPr>
          <w:p w14:paraId="5229D37E" w14:textId="24422268" w:rsidR="005A01CC" w:rsidRPr="0067074F" w:rsidRDefault="005A01C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 xml:space="preserve">EMCO02, EMCO10 </w:t>
            </w:r>
            <w:r w:rsidRPr="0067074F">
              <w:rPr>
                <w:rFonts w:ascii="Verdana" w:eastAsia="Times New Roman" w:hAnsi="Verdana" w:cs="Times New Roman"/>
                <w:color w:val="333333"/>
                <w:sz w:val="20"/>
                <w:szCs w:val="20"/>
                <w:lang w:eastAsia="en-GB"/>
              </w:rPr>
              <w:t>και</w:t>
            </w:r>
            <w:r w:rsidRPr="0067074F">
              <w:rPr>
                <w:rFonts w:ascii="Verdana" w:eastAsia="Times New Roman" w:hAnsi="Verdana" w:cs="Times New Roman"/>
                <w:color w:val="333333"/>
                <w:sz w:val="20"/>
                <w:szCs w:val="20"/>
                <w:lang w:val="en-GB" w:eastAsia="en-GB"/>
              </w:rPr>
              <w:t xml:space="preserve"> EMCO11</w:t>
            </w:r>
          </w:p>
        </w:tc>
      </w:tr>
      <w:tr w:rsidR="005A01CC" w:rsidRPr="0067074F" w14:paraId="3F0C8CC3" w14:textId="77777777" w:rsidTr="00CB4CB1">
        <w:tc>
          <w:tcPr>
            <w:tcW w:w="0" w:type="auto"/>
            <w:shd w:val="clear" w:color="auto" w:fill="auto"/>
            <w:vAlign w:val="center"/>
          </w:tcPr>
          <w:p w14:paraId="7F5DCC6C" w14:textId="5108E356" w:rsidR="005A01CC" w:rsidRPr="0067074F" w:rsidRDefault="005A01C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6457" w:type="dxa"/>
            <w:shd w:val="clear" w:color="auto" w:fill="auto"/>
            <w:vAlign w:val="center"/>
          </w:tcPr>
          <w:p w14:paraId="4C7852C7" w14:textId="3B4AF78E" w:rsidR="005A01CC" w:rsidRPr="0067074F" w:rsidRDefault="005A01CC" w:rsidP="00E969E1">
            <w:pPr>
              <w:spacing w:before="60" w:after="60" w:line="0" w:lineRule="atLeast"/>
              <w:jc w:val="both"/>
              <w:rPr>
                <w:rFonts w:ascii="Verdana" w:eastAsia="Times New Roman" w:hAnsi="Verdana" w:cs="Times New Roman"/>
                <w:color w:val="333333"/>
                <w:sz w:val="20"/>
                <w:szCs w:val="20"/>
                <w:lang w:val="en-GB" w:eastAsia="en-GB"/>
              </w:rPr>
            </w:pPr>
          </w:p>
        </w:tc>
      </w:tr>
    </w:tbl>
    <w:p w14:paraId="443EA28F" w14:textId="5F9B6377" w:rsidR="007B1B34" w:rsidRPr="00F31FF4" w:rsidRDefault="007B1B34" w:rsidP="003A2D07">
      <w:pPr>
        <w:pStyle w:val="ae"/>
        <w:keepNext/>
        <w:pageBreakBefore/>
        <w:numPr>
          <w:ilvl w:val="2"/>
          <w:numId w:val="33"/>
        </w:numPr>
        <w:spacing w:before="240" w:after="240" w:line="240" w:lineRule="auto"/>
        <w:jc w:val="both"/>
        <w:outlineLvl w:val="2"/>
        <w:rPr>
          <w:rFonts w:eastAsia="Times New Roman" w:cs="Arial"/>
          <w:b/>
          <w:bCs/>
          <w:smallCaps/>
          <w:color w:val="263673"/>
          <w:sz w:val="18"/>
          <w:szCs w:val="18"/>
          <w:lang w:val="el-GR" w:eastAsia="en-GB"/>
        </w:rPr>
      </w:pPr>
      <w:bookmarkStart w:id="12" w:name="_Toc68092170"/>
      <w:r w:rsidRPr="00F31FF4">
        <w:rPr>
          <w:rFonts w:eastAsia="Times New Roman" w:cs="Times New Roman"/>
          <w:b/>
          <w:bCs/>
          <w:smallCaps/>
          <w:color w:val="263673"/>
          <w:szCs w:val="20"/>
          <w:lang w:eastAsia="en-GB"/>
        </w:rPr>
        <w:lastRenderedPageBreak/>
        <w:t>EMCO</w:t>
      </w:r>
      <w:r w:rsidRPr="00F31FF4">
        <w:rPr>
          <w:rFonts w:eastAsia="Times New Roman" w:cs="Times New Roman"/>
          <w:b/>
          <w:bCs/>
          <w:smallCaps/>
          <w:color w:val="263673"/>
          <w:szCs w:val="20"/>
          <w:lang w:val="el-GR" w:eastAsia="en-GB"/>
        </w:rPr>
        <w:t>10 –</w:t>
      </w:r>
      <w:bookmarkEnd w:id="12"/>
      <w:r w:rsidR="007B29C3" w:rsidRPr="00F31FF4">
        <w:rPr>
          <w:rFonts w:eastAsia="Times New Roman" w:cs="Arial"/>
          <w:b/>
          <w:bCs/>
          <w:smallCaps/>
          <w:color w:val="263673"/>
          <w:sz w:val="18"/>
          <w:szCs w:val="18"/>
          <w:lang w:val="el-GR" w:eastAsia="en-GB"/>
        </w:rPr>
        <w:t>ΜΕΡΙΔΙΟ ΤΩΝ ΤΡΟΦΙΜΩΝ ΓΙΑ ΤΑ ΟΠΟΙΑ ΤΟ ΠΡΟΓΡΑΜΜΑ ΚΑΛΥΨΕ ΜΟΝΟ ΤΗ ΜΕΤΑΦΟΡΑ, ΤΗ ΔΙΑΝΟΜΗ ΚΑΙ ΤΗΝ ΑΠΟΘΗΚΕΥΣΗ (ΣΕ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6401"/>
      </w:tblGrid>
      <w:tr w:rsidR="00F739C1" w:rsidRPr="00F31FF4" w14:paraId="6FC5596B" w14:textId="77777777" w:rsidTr="002B3E73">
        <w:tc>
          <w:tcPr>
            <w:tcW w:w="0" w:type="auto"/>
            <w:shd w:val="clear" w:color="auto" w:fill="auto"/>
            <w:vAlign w:val="center"/>
          </w:tcPr>
          <w:p w14:paraId="7AB7B424" w14:textId="77777777" w:rsidR="00F739C1" w:rsidRPr="00F31FF4" w:rsidRDefault="00F739C1" w:rsidP="00F739C1">
            <w:pPr>
              <w:spacing w:before="60" w:after="60" w:line="0" w:lineRule="atLeast"/>
              <w:jc w:val="both"/>
              <w:rPr>
                <w:rFonts w:ascii="Verdana" w:eastAsia="Times New Roman" w:hAnsi="Verdana" w:cs="Times New Roman"/>
                <w:b/>
                <w:color w:val="333333"/>
                <w:sz w:val="20"/>
                <w:szCs w:val="20"/>
                <w:lang w:eastAsia="en-GB"/>
              </w:rPr>
            </w:pPr>
            <w:r w:rsidRPr="00F31FF4">
              <w:rPr>
                <w:rFonts w:ascii="Verdana" w:eastAsia="Times New Roman" w:hAnsi="Verdana" w:cs="Times New Roman"/>
                <w:b/>
                <w:color w:val="333333"/>
                <w:sz w:val="20"/>
                <w:szCs w:val="20"/>
                <w:lang w:val="en-GB" w:eastAsia="en-GB"/>
              </w:rPr>
              <w:t>EMCO</w:t>
            </w:r>
            <w:r w:rsidRPr="00F31FF4">
              <w:rPr>
                <w:rFonts w:ascii="Verdana" w:eastAsia="Times New Roman" w:hAnsi="Verdana" w:cs="Times New Roman"/>
                <w:b/>
                <w:color w:val="333333"/>
                <w:sz w:val="20"/>
                <w:szCs w:val="20"/>
                <w:lang w:eastAsia="en-GB"/>
              </w:rPr>
              <w:t>10</w:t>
            </w:r>
          </w:p>
        </w:tc>
        <w:tc>
          <w:tcPr>
            <w:tcW w:w="0" w:type="auto"/>
            <w:shd w:val="clear" w:color="auto" w:fill="auto"/>
            <w:vAlign w:val="center"/>
          </w:tcPr>
          <w:p w14:paraId="7486BB1E" w14:textId="4E53FB56" w:rsidR="00F739C1" w:rsidRPr="00F31FF4" w:rsidRDefault="00BB6FEA"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Ποσοστό τροφίμων </w:t>
            </w:r>
            <w:r w:rsidR="00C94ECE" w:rsidRPr="00F31FF4">
              <w:rPr>
                <w:rFonts w:ascii="Verdana" w:eastAsia="Times New Roman" w:hAnsi="Verdana" w:cs="Times New Roman"/>
                <w:color w:val="333333"/>
                <w:sz w:val="20"/>
                <w:szCs w:val="20"/>
                <w:lang w:eastAsia="en-GB"/>
              </w:rPr>
              <w:t xml:space="preserve">των οποίων </w:t>
            </w:r>
            <w:r w:rsidR="00181FF2" w:rsidRPr="00F31FF4">
              <w:rPr>
                <w:rFonts w:ascii="Verdana" w:eastAsia="Times New Roman" w:hAnsi="Verdana" w:cs="Times New Roman"/>
                <w:color w:val="333333"/>
                <w:sz w:val="20"/>
                <w:szCs w:val="20"/>
                <w:lang w:eastAsia="en-GB"/>
              </w:rPr>
              <w:t xml:space="preserve">μόνο η μεταφορά, η διανομή και η αποθήκευση καλύφθηκε από το </w:t>
            </w:r>
            <w:r w:rsidRPr="00F31FF4">
              <w:rPr>
                <w:rFonts w:ascii="Verdana" w:eastAsia="Times New Roman" w:hAnsi="Verdana" w:cs="Times New Roman"/>
                <w:color w:val="333333"/>
                <w:sz w:val="20"/>
                <w:szCs w:val="20"/>
                <w:lang w:eastAsia="en-GB"/>
              </w:rPr>
              <w:t xml:space="preserve">πρόγραμμα </w:t>
            </w:r>
            <w:r w:rsidR="00181FF2" w:rsidRPr="00F31FF4">
              <w:rPr>
                <w:rFonts w:ascii="Verdana" w:eastAsia="Times New Roman" w:hAnsi="Verdana" w:cs="Times New Roman"/>
                <w:color w:val="333333"/>
                <w:sz w:val="20"/>
                <w:szCs w:val="20"/>
                <w:lang w:eastAsia="en-GB"/>
              </w:rPr>
              <w:t xml:space="preserve">(σε %) </w:t>
            </w:r>
            <w:r w:rsidRPr="00F31FF4">
              <w:rPr>
                <w:rFonts w:ascii="Verdana" w:eastAsia="Times New Roman" w:hAnsi="Verdana" w:cs="Times New Roman"/>
                <w:color w:val="333333"/>
                <w:sz w:val="20"/>
                <w:szCs w:val="20"/>
                <w:lang w:eastAsia="en-GB"/>
              </w:rPr>
              <w:t xml:space="preserve"> </w:t>
            </w:r>
          </w:p>
        </w:tc>
      </w:tr>
      <w:tr w:rsidR="00F739C1" w:rsidRPr="00F31FF4" w14:paraId="1A7D83E9" w14:textId="77777777" w:rsidTr="002B3E73">
        <w:tc>
          <w:tcPr>
            <w:tcW w:w="0" w:type="auto"/>
            <w:shd w:val="clear" w:color="auto" w:fill="auto"/>
            <w:vAlign w:val="center"/>
          </w:tcPr>
          <w:p w14:paraId="010450E4" w14:textId="77777777" w:rsidR="00F739C1" w:rsidRPr="00F31FF4" w:rsidRDefault="00BB6A05" w:rsidP="00F739C1">
            <w:pPr>
              <w:spacing w:before="60" w:after="60" w:line="0" w:lineRule="atLeast"/>
              <w:jc w:val="both"/>
              <w:rPr>
                <w:rFonts w:ascii="Verdana" w:eastAsia="Times New Roman" w:hAnsi="Verdana" w:cs="Times New Roman"/>
                <w:b/>
                <w:color w:val="333333"/>
                <w:sz w:val="20"/>
                <w:szCs w:val="20"/>
                <w:lang w:eastAsia="en-GB"/>
              </w:rPr>
            </w:pPr>
            <w:r w:rsidRPr="00F31FF4">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1D9FE76A" w14:textId="39F63411" w:rsidR="00F739C1" w:rsidRPr="00F31FF4" w:rsidRDefault="00BB6FEA" w:rsidP="003E146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Η ποσότητα (σε τόνους) επισιτιστικής βοήθειας που προέρχεται από δωρεές </w:t>
            </w:r>
            <w:r w:rsidR="003E146C" w:rsidRPr="00F31FF4">
              <w:rPr>
                <w:rFonts w:ascii="Verdana" w:eastAsia="Times New Roman" w:hAnsi="Verdana" w:cs="Times New Roman"/>
                <w:color w:val="333333"/>
                <w:sz w:val="20"/>
                <w:szCs w:val="20"/>
                <w:lang w:eastAsia="en-GB"/>
              </w:rPr>
              <w:t>στη συνολική διανομή</w:t>
            </w:r>
            <w:r w:rsidRPr="00F31FF4">
              <w:rPr>
                <w:rFonts w:ascii="Verdana" w:eastAsia="Times New Roman" w:hAnsi="Verdana" w:cs="Times New Roman"/>
                <w:color w:val="333333"/>
                <w:sz w:val="20"/>
                <w:szCs w:val="20"/>
                <w:lang w:eastAsia="en-GB"/>
              </w:rPr>
              <w:t xml:space="preserve"> τροφίμων, για την οποία πραγματοποιήθηκαν επιλέξιμες δαπάνες (που καλύπτουν τη μεταφορά, τη διανομή και την αποθήκευση)</w:t>
            </w:r>
            <w:r w:rsidR="00E4561E"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στο πλαίσιο του επιχειρησιακού προγράμματος.</w:t>
            </w:r>
          </w:p>
        </w:tc>
      </w:tr>
      <w:tr w:rsidR="00F739C1" w:rsidRPr="00F31FF4" w14:paraId="26F2569C" w14:textId="77777777" w:rsidTr="002B3E73">
        <w:tc>
          <w:tcPr>
            <w:tcW w:w="0" w:type="auto"/>
            <w:shd w:val="clear" w:color="auto" w:fill="auto"/>
            <w:vAlign w:val="center"/>
          </w:tcPr>
          <w:p w14:paraId="5C3A3BAD" w14:textId="77777777" w:rsidR="00F739C1" w:rsidRPr="00F31FF4" w:rsidRDefault="00BB6A05" w:rsidP="00F739C1">
            <w:pPr>
              <w:spacing w:before="60" w:after="60" w:line="0" w:lineRule="atLeast"/>
              <w:jc w:val="both"/>
              <w:rPr>
                <w:rFonts w:ascii="Verdana" w:eastAsia="Times New Roman" w:hAnsi="Verdana" w:cs="Times New Roman"/>
                <w:b/>
                <w:color w:val="333333"/>
                <w:sz w:val="20"/>
                <w:szCs w:val="20"/>
                <w:lang w:eastAsia="en-GB"/>
              </w:rPr>
            </w:pPr>
            <w:r w:rsidRPr="00F31FF4">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41103C9E" w14:textId="77777777" w:rsidR="00F739C1" w:rsidRPr="00F31FF4" w:rsidRDefault="00BB6FEA" w:rsidP="00F739C1">
            <w:pPr>
              <w:spacing w:before="60" w:after="60" w:line="0" w:lineRule="atLeast"/>
              <w:jc w:val="both"/>
              <w:rPr>
                <w:rFonts w:ascii="Verdana" w:eastAsia="Times New Roman" w:hAnsi="Verdana" w:cs="Times New Roman"/>
                <w:color w:val="333333"/>
                <w:sz w:val="20"/>
                <w:szCs w:val="20"/>
                <w:lang w:val="en-GB" w:eastAsia="en-GB"/>
              </w:rPr>
            </w:pPr>
            <w:r w:rsidRPr="00F31FF4">
              <w:rPr>
                <w:rFonts w:ascii="Verdana" w:eastAsia="Times New Roman" w:hAnsi="Verdana" w:cs="Times New Roman"/>
                <w:color w:val="333333"/>
                <w:sz w:val="20"/>
                <w:szCs w:val="20"/>
                <w:lang w:eastAsia="en-GB"/>
              </w:rPr>
              <w:t>Ποσοστό</w:t>
            </w:r>
          </w:p>
        </w:tc>
      </w:tr>
      <w:tr w:rsidR="003E146C" w:rsidRPr="00F31FF4" w14:paraId="10174575" w14:textId="77777777" w:rsidTr="002B3E73">
        <w:tc>
          <w:tcPr>
            <w:tcW w:w="0" w:type="auto"/>
            <w:shd w:val="clear" w:color="auto" w:fill="auto"/>
            <w:vAlign w:val="center"/>
          </w:tcPr>
          <w:p w14:paraId="7955D3E5" w14:textId="4F354E42" w:rsidR="003E146C" w:rsidRPr="00F31FF4" w:rsidRDefault="003E146C" w:rsidP="00F739C1">
            <w:pPr>
              <w:spacing w:before="60" w:after="60" w:line="0" w:lineRule="atLeast"/>
              <w:jc w:val="both"/>
              <w:rPr>
                <w:rFonts w:ascii="Verdana" w:eastAsia="Times New Roman" w:hAnsi="Verdana" w:cs="Times New Roman"/>
                <w:b/>
                <w:color w:val="333333"/>
                <w:sz w:val="20"/>
                <w:szCs w:val="20"/>
                <w:lang w:eastAsia="en-GB"/>
              </w:rPr>
            </w:pPr>
            <w:r w:rsidRPr="00F31FF4">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6CAEFC70" w14:textId="17E86AD4" w:rsidR="003E146C" w:rsidRPr="00F31FF4" w:rsidRDefault="003E146C"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Τιμή αναφοράς θα μπορούσε να αποτελεί κάποιο επίτευγμα σε προηγούμενο πρόγραμμα που θεωρήθηκε συναφές για λόγους σύγκρισης</w:t>
            </w:r>
          </w:p>
        </w:tc>
      </w:tr>
      <w:tr w:rsidR="007B1B34" w:rsidRPr="00F31FF4" w14:paraId="75A19CEA" w14:textId="77777777" w:rsidTr="002B3E73">
        <w:tc>
          <w:tcPr>
            <w:tcW w:w="0" w:type="auto"/>
            <w:shd w:val="clear" w:color="auto" w:fill="auto"/>
            <w:vAlign w:val="center"/>
          </w:tcPr>
          <w:p w14:paraId="39F17703" w14:textId="3C1A6DDD" w:rsidR="007B1B34" w:rsidRPr="00F31FF4" w:rsidRDefault="007B1B34"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 xml:space="preserve">Κατηγοριοποίηση </w:t>
            </w:r>
          </w:p>
        </w:tc>
        <w:tc>
          <w:tcPr>
            <w:tcW w:w="0" w:type="auto"/>
            <w:shd w:val="clear" w:color="auto" w:fill="auto"/>
            <w:vAlign w:val="center"/>
          </w:tcPr>
          <w:p w14:paraId="7F6F8DD8" w14:textId="24535A2F" w:rsidR="007B1B34" w:rsidRPr="00F31FF4" w:rsidRDefault="007B1B34" w:rsidP="00BB6FEA">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7B1B34" w:rsidRPr="00F31FF4" w14:paraId="48BEC9EA" w14:textId="77777777" w:rsidTr="002B3E73">
        <w:tc>
          <w:tcPr>
            <w:tcW w:w="0" w:type="auto"/>
            <w:shd w:val="clear" w:color="auto" w:fill="auto"/>
            <w:vAlign w:val="center"/>
          </w:tcPr>
          <w:p w14:paraId="540DAA2D" w14:textId="187ED3B1" w:rsidR="007B1B34" w:rsidRPr="00F31FF4" w:rsidRDefault="007B1B34"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2B467337" w14:textId="4D5B1B1E" w:rsidR="007B1B34" w:rsidRPr="00F31FF4" w:rsidRDefault="007B1B34" w:rsidP="003E146C">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Χρησιμοποιείται ως εκτίμηση του αποτελέσματος </w:t>
            </w:r>
            <w:r w:rsidR="003E146C" w:rsidRPr="00F31FF4">
              <w:rPr>
                <w:rFonts w:ascii="Verdana" w:eastAsia="Times New Roman" w:hAnsi="Verdana" w:cs="Times New Roman"/>
                <w:color w:val="333333"/>
                <w:sz w:val="20"/>
                <w:szCs w:val="20"/>
                <w:lang w:eastAsia="en-GB"/>
              </w:rPr>
              <w:t>μόχλευσης</w:t>
            </w:r>
            <w:r w:rsidRPr="00F31FF4">
              <w:rPr>
                <w:rFonts w:ascii="Verdana" w:eastAsia="Times New Roman" w:hAnsi="Verdana" w:cs="Times New Roman"/>
                <w:color w:val="333333"/>
                <w:sz w:val="20"/>
                <w:szCs w:val="20"/>
                <w:lang w:eastAsia="en-GB"/>
              </w:rPr>
              <w:t xml:space="preserve"> του ΕΚΤ+ στην παροχή βοήθειας</w:t>
            </w:r>
            <w:r w:rsidR="003E146C" w:rsidRPr="00F31FF4">
              <w:rPr>
                <w:rFonts w:ascii="Verdana" w:eastAsia="Times New Roman" w:hAnsi="Verdana" w:cs="Times New Roman"/>
                <w:color w:val="333333"/>
                <w:sz w:val="20"/>
                <w:szCs w:val="20"/>
                <w:lang w:eastAsia="en-GB"/>
              </w:rPr>
              <w:t xml:space="preserve"> σε τρόφιμα</w:t>
            </w:r>
            <w:r w:rsidRPr="00F31FF4">
              <w:rPr>
                <w:rFonts w:ascii="Verdana" w:eastAsia="Times New Roman" w:hAnsi="Verdana" w:cs="Times New Roman"/>
                <w:color w:val="333333"/>
                <w:sz w:val="20"/>
                <w:szCs w:val="20"/>
                <w:lang w:eastAsia="en-GB"/>
              </w:rPr>
              <w:t>.</w:t>
            </w:r>
          </w:p>
        </w:tc>
      </w:tr>
      <w:tr w:rsidR="007B1B34" w:rsidRPr="00F31FF4" w14:paraId="46E63D21" w14:textId="77777777" w:rsidTr="007B1B34">
        <w:trPr>
          <w:trHeight w:val="2453"/>
        </w:trPr>
        <w:tc>
          <w:tcPr>
            <w:tcW w:w="0" w:type="auto"/>
            <w:shd w:val="clear" w:color="auto" w:fill="auto"/>
            <w:vAlign w:val="center"/>
          </w:tcPr>
          <w:p w14:paraId="5A54F40B" w14:textId="007A1865" w:rsidR="007B1B34" w:rsidRPr="00F31FF4" w:rsidRDefault="007B1B34"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019458C8" w14:textId="77777777" w:rsidR="007B1B34" w:rsidRPr="00F31FF4" w:rsidRDefault="007B1B34" w:rsidP="002A79C1">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Αυτός ο δείκτης πρέπει να εκφράζεται ως ποσοστό (%) και υπολογίζεται ως εξής:</w:t>
            </w:r>
          </w:p>
          <w:p w14:paraId="331E9EAA" w14:textId="77777777" w:rsidR="007B1B34" w:rsidRPr="00F31FF4" w:rsidRDefault="007B1B34" w:rsidP="00F739C1">
            <w:pPr>
              <w:spacing w:after="0" w:line="240" w:lineRule="auto"/>
              <w:jc w:val="both"/>
              <w:rPr>
                <w:rFonts w:ascii="Verdana" w:eastAsia="Times New Roman" w:hAnsi="Verdana" w:cs="Times New Roman"/>
                <w:color w:val="333333"/>
                <w:sz w:val="20"/>
                <w:szCs w:val="20"/>
                <w:lang w:eastAsia="en-GB"/>
              </w:rPr>
            </w:pPr>
          </w:p>
          <w:p w14:paraId="38B9A777" w14:textId="368D00BB" w:rsidR="007B1B34" w:rsidRPr="00F31FF4" w:rsidRDefault="007B1B34" w:rsidP="00F739C1">
            <w:pPr>
              <w:spacing w:after="0" w:line="240" w:lineRule="auto"/>
              <w:jc w:val="both"/>
              <w:rPr>
                <w:rFonts w:ascii="Verdana" w:eastAsia="Times New Roman" w:hAnsi="Verdana" w:cs="Times New Roman"/>
                <w:color w:val="333333"/>
                <w:sz w:val="20"/>
                <w:szCs w:val="20"/>
                <w:lang w:eastAsia="en-GB"/>
              </w:rPr>
            </w:pPr>
            <m:oMath>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10=</m:t>
              </m:r>
              <m:f>
                <m:fPr>
                  <m:ctrlPr>
                    <w:rPr>
                      <w:rFonts w:ascii="Cambria Math" w:eastAsia="Times New Roman" w:hAnsi="Cambria Math" w:cs="Times New Roman"/>
                      <w:i/>
                      <w:color w:val="333333"/>
                      <w:sz w:val="20"/>
                      <w:szCs w:val="20"/>
                      <w:lang w:val="en-GB" w:eastAsia="en-GB"/>
                    </w:rPr>
                  </m:ctrlPr>
                </m:fPr>
                <m:num>
                  <m:eqArr>
                    <m:eqArrPr>
                      <m:ctrlPr>
                        <w:rPr>
                          <w:rFonts w:ascii="Cambria Math" w:eastAsia="Times New Roman" w:hAnsi="Cambria Math" w:cs="Times New Roman"/>
                          <w:color w:val="333333"/>
                          <w:sz w:val="20"/>
                          <w:szCs w:val="20"/>
                          <w:lang w:val="en-GB" w:eastAsia="en-GB"/>
                        </w:rPr>
                      </m:ctrlPr>
                    </m:eqArrPr>
                    <m:e>
                      <m:r>
                        <m:rPr>
                          <m:sty m:val="p"/>
                        </m:rPr>
                        <w:rPr>
                          <w:rFonts w:ascii="Cambria Math" w:eastAsia="Times New Roman" w:hAnsi="Cambria Math" w:cs="Times New Roman"/>
                          <w:color w:val="333333"/>
                          <w:sz w:val="20"/>
                          <w:szCs w:val="20"/>
                          <w:lang w:eastAsia="en-GB"/>
                        </w:rPr>
                        <m:t>Ποσότητα δωρεών τροφίμων για τις οποίες πραγματοποιήθηκαν</m:t>
                      </m:r>
                    </m:e>
                    <m:e>
                      <m:r>
                        <m:rPr>
                          <m:sty m:val="p"/>
                        </m:rPr>
                        <w:rPr>
                          <w:rFonts w:ascii="Cambria Math" w:eastAsia="Times New Roman" w:hAnsi="Cambria Math" w:cs="Times New Roman"/>
                          <w:color w:val="333333"/>
                          <w:sz w:val="20"/>
                          <w:szCs w:val="20"/>
                          <w:lang w:eastAsia="en-GB"/>
                        </w:rPr>
                        <m:t xml:space="preserve">επιλέξιμες δαπάνες στο πλαίσιο του ΕΚΤ+ </m:t>
                      </m:r>
                    </m:e>
                  </m:eqArr>
                </m:num>
                <m:den>
                  <m:eqArr>
                    <m:eqArrPr>
                      <m:ctrlPr>
                        <w:rPr>
                          <w:rFonts w:ascii="Cambria Math" w:eastAsia="Times New Roman" w:hAnsi="Cambria Math" w:cs="Times New Roman"/>
                          <w:i/>
                          <w:color w:val="333333"/>
                          <w:sz w:val="20"/>
                          <w:szCs w:val="20"/>
                          <w:lang w:val="en-GB" w:eastAsia="en-GB"/>
                        </w:rPr>
                      </m:ctrlPr>
                    </m:eqArrPr>
                    <m:e>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09</m:t>
                      </m:r>
                    </m:e>
                    <m:e/>
                  </m:eqArr>
                </m:den>
              </m:f>
            </m:oMath>
            <w:r w:rsidRPr="00F31FF4">
              <w:rPr>
                <w:rFonts w:ascii="Verdana" w:eastAsia="Times New Roman" w:hAnsi="Verdana" w:cs="Times New Roman"/>
                <w:color w:val="333333"/>
                <w:sz w:val="20"/>
                <w:szCs w:val="20"/>
                <w:lang w:eastAsia="en-GB"/>
              </w:rPr>
              <w:t xml:space="preserve"> </w:t>
            </w:r>
          </w:p>
          <w:p w14:paraId="455A5F0D" w14:textId="77777777" w:rsidR="007B1B34" w:rsidRPr="00F31FF4" w:rsidRDefault="007B1B34" w:rsidP="00F739C1">
            <w:pPr>
              <w:spacing w:after="0" w:line="240" w:lineRule="auto"/>
              <w:jc w:val="both"/>
              <w:rPr>
                <w:rFonts w:ascii="Verdana" w:eastAsia="Times New Roman" w:hAnsi="Verdana" w:cs="Times New Roman"/>
                <w:color w:val="333333"/>
                <w:sz w:val="20"/>
                <w:szCs w:val="20"/>
                <w:lang w:eastAsia="en-GB"/>
              </w:rPr>
            </w:pPr>
          </w:p>
          <w:p w14:paraId="2CC8D9E7" w14:textId="7D02210D" w:rsidR="008B6EEB" w:rsidRPr="00F31FF4" w:rsidRDefault="007B1B34" w:rsidP="00A56545">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Η ποσότητα των δωρεών</w:t>
            </w:r>
            <w:r w:rsidR="00713262" w:rsidRPr="00F31FF4">
              <w:rPr>
                <w:rFonts w:ascii="Verdana" w:eastAsia="Times New Roman" w:hAnsi="Verdana" w:cs="Times New Roman"/>
                <w:b/>
                <w:bCs/>
                <w:color w:val="333333"/>
                <w:sz w:val="20"/>
                <w:szCs w:val="20"/>
                <w:lang w:eastAsia="en-GB"/>
              </w:rPr>
              <w:t>*</w:t>
            </w:r>
            <w:r w:rsidRPr="00F31FF4">
              <w:rPr>
                <w:rFonts w:ascii="Verdana" w:eastAsia="Times New Roman" w:hAnsi="Verdana" w:cs="Times New Roman"/>
                <w:color w:val="333333"/>
                <w:sz w:val="20"/>
                <w:szCs w:val="20"/>
                <w:lang w:eastAsia="en-GB"/>
              </w:rPr>
              <w:t xml:space="preserve"> τροφίμων που διανέμονται με τη στήριξη του προγράμματος μπορεί να </w:t>
            </w:r>
            <w:r w:rsidR="003E146C" w:rsidRPr="00F31FF4">
              <w:rPr>
                <w:rFonts w:ascii="Verdana" w:eastAsia="Times New Roman" w:hAnsi="Verdana" w:cs="Times New Roman"/>
                <w:color w:val="333333"/>
                <w:sz w:val="20"/>
                <w:szCs w:val="20"/>
                <w:lang w:eastAsia="en-GB"/>
              </w:rPr>
              <w:t xml:space="preserve">αποτελέσει αντικείμενο </w:t>
            </w:r>
            <w:r w:rsidR="00D057B8" w:rsidRPr="00F31FF4">
              <w:rPr>
                <w:rFonts w:ascii="Verdana" w:eastAsia="Times New Roman" w:hAnsi="Verdana" w:cs="Times New Roman"/>
                <w:color w:val="333333"/>
                <w:sz w:val="20"/>
                <w:szCs w:val="20"/>
                <w:lang w:eastAsia="en-GB"/>
              </w:rPr>
              <w:t xml:space="preserve">τεκμηριωμένων </w:t>
            </w:r>
            <w:r w:rsidRPr="00F31FF4">
              <w:rPr>
                <w:rFonts w:ascii="Verdana" w:eastAsia="Times New Roman" w:hAnsi="Verdana" w:cs="Times New Roman"/>
                <w:color w:val="333333"/>
                <w:sz w:val="20"/>
                <w:szCs w:val="20"/>
                <w:lang w:eastAsia="en-GB"/>
              </w:rPr>
              <w:t>εκτιμήσεων.</w:t>
            </w:r>
          </w:p>
          <w:p w14:paraId="08232244" w14:textId="63B0498A" w:rsidR="008B6EEB" w:rsidRPr="00F31FF4" w:rsidRDefault="00713262" w:rsidP="00713262">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b/>
                <w:bCs/>
                <w:color w:val="333333"/>
                <w:sz w:val="20"/>
                <w:szCs w:val="20"/>
                <w:lang w:eastAsia="en-GB"/>
              </w:rPr>
              <w:t>*</w:t>
            </w:r>
            <w:r w:rsidRPr="00F31FF4">
              <w:rPr>
                <w:rFonts w:ascii="Verdana" w:eastAsia="Times New Roman" w:hAnsi="Verdana" w:cs="Times New Roman"/>
                <w:color w:val="333333"/>
                <w:sz w:val="20"/>
                <w:szCs w:val="20"/>
                <w:lang w:eastAsia="en-GB"/>
              </w:rPr>
              <w:t>Υποσημείωση: Μέχρι σήμερα δεν έχουν υπάρξει δωρεές τροφίμων. Σε περίπτωση δωρεών θα επικαιροποιηθεί το ΔΤΔ.</w:t>
            </w:r>
          </w:p>
        </w:tc>
      </w:tr>
      <w:tr w:rsidR="007B1B34" w:rsidRPr="0067074F" w14:paraId="12280442" w14:textId="77777777" w:rsidTr="002B3E73">
        <w:tc>
          <w:tcPr>
            <w:tcW w:w="0" w:type="auto"/>
            <w:shd w:val="clear" w:color="auto" w:fill="auto"/>
            <w:vAlign w:val="center"/>
          </w:tcPr>
          <w:p w14:paraId="09C3FE32" w14:textId="4054AE7E" w:rsidR="007B1B34" w:rsidRPr="00F31FF4" w:rsidRDefault="007B1B34"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6597F893" w14:textId="01A28544" w:rsidR="007B1B34" w:rsidRPr="0067074F" w:rsidRDefault="007B1B34" w:rsidP="00F739C1">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Τέλος Ιανουαρίου έκαστου έτους, αρχής γενομένης από το 2022 και έως το 2030</w:t>
            </w:r>
          </w:p>
        </w:tc>
      </w:tr>
      <w:tr w:rsidR="007B1B34" w:rsidRPr="0067074F" w14:paraId="2699979F" w14:textId="77777777" w:rsidTr="002B3E73">
        <w:tc>
          <w:tcPr>
            <w:tcW w:w="0" w:type="auto"/>
            <w:shd w:val="clear" w:color="auto" w:fill="auto"/>
            <w:vAlign w:val="center"/>
          </w:tcPr>
          <w:p w14:paraId="24381E30" w14:textId="592D2A31" w:rsidR="007B1B34" w:rsidRPr="0067074F" w:rsidRDefault="007B1B3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17EAD27C" w14:textId="251EF665" w:rsidR="007B1B34" w:rsidRPr="0067074F" w:rsidRDefault="007B1B3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EMCO09</w:t>
            </w:r>
          </w:p>
        </w:tc>
      </w:tr>
      <w:tr w:rsidR="007B1B34" w:rsidRPr="0067074F" w14:paraId="7E5D1614" w14:textId="77777777" w:rsidTr="002B3E73">
        <w:tc>
          <w:tcPr>
            <w:tcW w:w="0" w:type="auto"/>
            <w:shd w:val="clear" w:color="auto" w:fill="auto"/>
            <w:vAlign w:val="center"/>
          </w:tcPr>
          <w:p w14:paraId="6D5A678E" w14:textId="25AC9013" w:rsidR="007B1B34" w:rsidRPr="0067074F" w:rsidRDefault="007B1B3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A059F06" w14:textId="42C82C5D" w:rsidR="007B1B34" w:rsidRPr="0067074F" w:rsidRDefault="007B1B3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βοήθεια </w:t>
            </w:r>
            <w:r w:rsidR="003E146C" w:rsidRPr="0067074F">
              <w:rPr>
                <w:rFonts w:ascii="Verdana" w:eastAsia="Times New Roman" w:hAnsi="Verdana" w:cs="Times New Roman"/>
                <w:color w:val="333333"/>
                <w:sz w:val="20"/>
                <w:szCs w:val="20"/>
                <w:lang w:eastAsia="en-GB"/>
              </w:rPr>
              <w:t xml:space="preserve">σε τρόφιμα </w:t>
            </w:r>
            <w:r w:rsidRPr="0067074F">
              <w:rPr>
                <w:rFonts w:ascii="Verdana" w:eastAsia="Times New Roman" w:hAnsi="Verdana" w:cs="Times New Roman"/>
                <w:color w:val="333333"/>
                <w:sz w:val="20"/>
                <w:szCs w:val="20"/>
                <w:lang w:eastAsia="en-GB"/>
              </w:rPr>
              <w:t xml:space="preserve">που διανέμεται στο πλαίσιο του προγράμματος </w:t>
            </w:r>
            <w:r w:rsidR="003E146C" w:rsidRPr="0067074F">
              <w:rPr>
                <w:rFonts w:ascii="Verdana" w:eastAsia="Times New Roman" w:hAnsi="Verdana" w:cs="Times New Roman"/>
                <w:color w:val="333333"/>
                <w:sz w:val="20"/>
                <w:szCs w:val="20"/>
                <w:lang w:eastAsia="en-GB"/>
              </w:rPr>
              <w:t>είτε αγοράστηκε είτε παραλήφθηκε</w:t>
            </w:r>
            <w:r w:rsidRPr="0067074F">
              <w:rPr>
                <w:rFonts w:ascii="Verdana" w:eastAsia="Times New Roman" w:hAnsi="Verdana" w:cs="Times New Roman"/>
                <w:color w:val="333333"/>
                <w:sz w:val="20"/>
                <w:szCs w:val="20"/>
                <w:lang w:eastAsia="en-GB"/>
              </w:rPr>
              <w:t xml:space="preserve">. </w:t>
            </w:r>
          </w:p>
          <w:p w14:paraId="4043A6A6" w14:textId="34B26D5E" w:rsidR="007B1B34" w:rsidRPr="0067074F" w:rsidRDefault="007B1B3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Πρέπει να ισχύουν τα εξής: </w:t>
            </w:r>
            <m:oMath>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10≤100%</m:t>
              </m:r>
            </m:oMath>
          </w:p>
        </w:tc>
      </w:tr>
    </w:tbl>
    <w:p w14:paraId="188B528A"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33EA47DC" w14:textId="34676828" w:rsidR="00F739C1" w:rsidRPr="0067074F" w:rsidRDefault="00F739C1" w:rsidP="003A2D07">
      <w:pPr>
        <w:pStyle w:val="ae"/>
        <w:keepNext/>
        <w:pageBreakBefore/>
        <w:numPr>
          <w:ilvl w:val="2"/>
          <w:numId w:val="33"/>
        </w:numPr>
        <w:spacing w:before="240" w:after="240" w:line="240" w:lineRule="auto"/>
        <w:jc w:val="both"/>
        <w:outlineLvl w:val="2"/>
        <w:rPr>
          <w:rFonts w:eastAsia="Times New Roman" w:cs="Times New Roman"/>
          <w:b/>
          <w:bCs/>
          <w:smallCaps/>
          <w:color w:val="263673"/>
          <w:szCs w:val="20"/>
          <w:lang w:val="el-GR" w:eastAsia="en-GB"/>
        </w:rPr>
      </w:pPr>
      <w:bookmarkStart w:id="13" w:name="_Toc68092171"/>
      <w:r w:rsidRPr="0067074F">
        <w:rPr>
          <w:rFonts w:eastAsia="Times New Roman" w:cs="Times New Roman"/>
          <w:b/>
          <w:bCs/>
          <w:smallCaps/>
          <w:color w:val="263673"/>
          <w:szCs w:val="20"/>
          <w:lang w:eastAsia="en-GB"/>
        </w:rPr>
        <w:lastRenderedPageBreak/>
        <w:t>EMCO</w:t>
      </w:r>
      <w:r w:rsidRPr="0067074F">
        <w:rPr>
          <w:rFonts w:eastAsia="Times New Roman" w:cs="Times New Roman"/>
          <w:b/>
          <w:bCs/>
          <w:smallCaps/>
          <w:color w:val="263673"/>
          <w:szCs w:val="20"/>
          <w:lang w:val="el-GR" w:eastAsia="en-GB"/>
        </w:rPr>
        <w:t xml:space="preserve">11 </w:t>
      </w:r>
      <w:r w:rsidRPr="00883950">
        <w:rPr>
          <w:rFonts w:eastAsia="Times New Roman" w:cs="Times New Roman"/>
          <w:b/>
          <w:bCs/>
          <w:smallCaps/>
          <w:color w:val="263673"/>
          <w:szCs w:val="20"/>
          <w:lang w:val="el-GR" w:eastAsia="en-GB"/>
        </w:rPr>
        <w:t>–</w:t>
      </w:r>
      <w:bookmarkEnd w:id="13"/>
      <w:r w:rsidR="00883950">
        <w:rPr>
          <w:rFonts w:eastAsia="Times New Roman" w:cs="Times New Roman"/>
          <w:b/>
          <w:bCs/>
          <w:smallCaps/>
          <w:color w:val="263673"/>
          <w:szCs w:val="20"/>
          <w:lang w:val="el-GR" w:eastAsia="en-GB"/>
        </w:rPr>
        <w:t xml:space="preserve"> </w:t>
      </w:r>
      <w:r w:rsidR="003E146C" w:rsidRPr="00883950">
        <w:rPr>
          <w:rFonts w:eastAsia="Times New Roman" w:cs="Times New Roman"/>
          <w:b/>
          <w:bCs/>
          <w:smallCaps/>
          <w:color w:val="263673"/>
          <w:szCs w:val="20"/>
          <w:lang w:val="el-GR" w:eastAsia="en-GB"/>
        </w:rPr>
        <w:t>ποσοστο του εκτ</w:t>
      </w:r>
      <w:r w:rsidR="003E146C" w:rsidRPr="0038546F">
        <w:rPr>
          <w:rFonts w:eastAsia="Times New Roman" w:cs="Times New Roman"/>
          <w:b/>
          <w:bCs/>
          <w:smallCaps/>
          <w:color w:val="263673"/>
          <w:sz w:val="18"/>
          <w:szCs w:val="18"/>
          <w:lang w:val="el-GR" w:eastAsia="en-GB"/>
        </w:rPr>
        <w:t>+</w:t>
      </w:r>
      <w:r w:rsidR="003E146C" w:rsidRPr="00883950">
        <w:rPr>
          <w:rFonts w:eastAsia="Times New Roman" w:cs="Times New Roman"/>
          <w:b/>
          <w:bCs/>
          <w:smallCaps/>
          <w:color w:val="263673"/>
          <w:szCs w:val="20"/>
          <w:lang w:val="el-GR" w:eastAsia="en-GB"/>
        </w:rPr>
        <w:t xml:space="preserve"> επι του συνολικου ογκου των διανεμηθεντων τροφιμων</w:t>
      </w:r>
      <w:r w:rsidR="001D4277" w:rsidRPr="00883950">
        <w:rPr>
          <w:rFonts w:eastAsia="Times New Roman" w:cs="Times New Roman"/>
          <w:b/>
          <w:bCs/>
          <w:smallCaps/>
          <w:color w:val="263673"/>
          <w:szCs w:val="20"/>
          <w:lang w:val="el-GR" w:eastAsia="en-GB"/>
        </w:rPr>
        <w:t xml:space="preserve"> </w:t>
      </w:r>
      <w:r w:rsidR="003A0133" w:rsidRPr="0067074F">
        <w:rPr>
          <w:rFonts w:eastAsia="Times New Roman" w:cs="Times New Roman"/>
          <w:b/>
          <w:bCs/>
          <w:smallCaps/>
          <w:color w:val="263673"/>
          <w:szCs w:val="20"/>
          <w:lang w:val="el-GR"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6318"/>
      </w:tblGrid>
      <w:tr w:rsidR="00F739C1" w:rsidRPr="00F31FF4" w14:paraId="68C81216" w14:textId="77777777" w:rsidTr="002B3E73">
        <w:tc>
          <w:tcPr>
            <w:tcW w:w="0" w:type="auto"/>
            <w:shd w:val="clear" w:color="auto" w:fill="auto"/>
            <w:vAlign w:val="center"/>
          </w:tcPr>
          <w:p w14:paraId="3DD38097" w14:textId="77777777" w:rsidR="00F739C1" w:rsidRPr="00F31FF4"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val="en-GB" w:eastAsia="en-GB"/>
              </w:rPr>
              <w:t>EMCO11</w:t>
            </w:r>
          </w:p>
        </w:tc>
        <w:tc>
          <w:tcPr>
            <w:tcW w:w="0" w:type="auto"/>
            <w:shd w:val="clear" w:color="auto" w:fill="auto"/>
            <w:vAlign w:val="center"/>
          </w:tcPr>
          <w:p w14:paraId="75F8E723" w14:textId="280ACC0F" w:rsidR="00F739C1" w:rsidRPr="00F31FF4" w:rsidRDefault="00F410DC" w:rsidP="007C1062">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Ποσοστό </w:t>
            </w:r>
            <w:r w:rsidR="007C1062" w:rsidRPr="00F31FF4">
              <w:rPr>
                <w:rFonts w:ascii="Verdana" w:eastAsia="Times New Roman" w:hAnsi="Verdana" w:cs="Times New Roman"/>
                <w:color w:val="333333"/>
                <w:sz w:val="20"/>
                <w:szCs w:val="20"/>
                <w:lang w:eastAsia="en-GB"/>
              </w:rPr>
              <w:t xml:space="preserve">των συγχρηματοδοτούμενων από το </w:t>
            </w:r>
            <w:r w:rsidRPr="00F31FF4">
              <w:rPr>
                <w:rFonts w:ascii="Verdana" w:eastAsia="Times New Roman" w:hAnsi="Verdana" w:cs="Times New Roman"/>
                <w:color w:val="333333"/>
                <w:sz w:val="20"/>
                <w:szCs w:val="20"/>
                <w:lang w:eastAsia="en-GB"/>
              </w:rPr>
              <w:t xml:space="preserve">ΕΚΤ+ </w:t>
            </w:r>
            <w:r w:rsidR="007C1062" w:rsidRPr="00F31FF4">
              <w:rPr>
                <w:rFonts w:ascii="Verdana" w:eastAsia="Times New Roman" w:hAnsi="Verdana" w:cs="Times New Roman"/>
                <w:color w:val="333333"/>
                <w:sz w:val="20"/>
                <w:szCs w:val="20"/>
                <w:lang w:eastAsia="en-GB"/>
              </w:rPr>
              <w:t xml:space="preserve">τροφίμων </w:t>
            </w:r>
            <w:r w:rsidRPr="00F31FF4">
              <w:rPr>
                <w:rFonts w:ascii="Verdana" w:eastAsia="Times New Roman" w:hAnsi="Verdana" w:cs="Times New Roman"/>
                <w:color w:val="333333"/>
                <w:sz w:val="20"/>
                <w:szCs w:val="20"/>
                <w:lang w:eastAsia="en-GB"/>
              </w:rPr>
              <w:t xml:space="preserve">επί </w:t>
            </w:r>
            <w:r w:rsidR="007C1062" w:rsidRPr="00F31FF4">
              <w:rPr>
                <w:rFonts w:ascii="Verdana" w:eastAsia="Times New Roman" w:hAnsi="Verdana" w:cs="Times New Roman"/>
                <w:color w:val="333333"/>
                <w:sz w:val="20"/>
                <w:szCs w:val="20"/>
                <w:lang w:eastAsia="en-GB"/>
              </w:rPr>
              <w:t>τον συνολικό όγκο των τροφίμων που διανέμονται από τους δικαιούχους (σε</w:t>
            </w:r>
            <w:r w:rsidR="009E2D5C" w:rsidRPr="00F31FF4">
              <w:rPr>
                <w:rFonts w:ascii="Verdana" w:eastAsia="Times New Roman" w:hAnsi="Verdana" w:cs="Times New Roman"/>
                <w:color w:val="333333"/>
                <w:sz w:val="20"/>
                <w:szCs w:val="20"/>
                <w:lang w:eastAsia="en-GB"/>
              </w:rPr>
              <w:t xml:space="preserve"> </w:t>
            </w:r>
            <w:r w:rsidR="007C1062" w:rsidRPr="00F31FF4">
              <w:rPr>
                <w:rFonts w:ascii="Verdana" w:eastAsia="Times New Roman" w:hAnsi="Verdana" w:cs="Times New Roman"/>
                <w:color w:val="333333"/>
                <w:sz w:val="20"/>
                <w:szCs w:val="20"/>
                <w:lang w:eastAsia="en-GB"/>
              </w:rPr>
              <w:t>%)</w:t>
            </w:r>
          </w:p>
        </w:tc>
      </w:tr>
      <w:tr w:rsidR="00F739C1" w:rsidRPr="00F31FF4" w14:paraId="29016E9A" w14:textId="77777777" w:rsidTr="002B3E73">
        <w:tc>
          <w:tcPr>
            <w:tcW w:w="0" w:type="auto"/>
            <w:shd w:val="clear" w:color="auto" w:fill="auto"/>
            <w:vAlign w:val="center"/>
          </w:tcPr>
          <w:p w14:paraId="5E6AD73E" w14:textId="77777777" w:rsidR="00F739C1" w:rsidRPr="00F31FF4" w:rsidRDefault="000C675B" w:rsidP="00F739C1">
            <w:pPr>
              <w:spacing w:before="60" w:after="60" w:line="0" w:lineRule="atLeast"/>
              <w:jc w:val="both"/>
              <w:rPr>
                <w:rFonts w:ascii="Verdana" w:eastAsia="Times New Roman" w:hAnsi="Verdana" w:cs="Times New Roman"/>
                <w:b/>
                <w:color w:val="333333"/>
                <w:sz w:val="20"/>
                <w:szCs w:val="20"/>
                <w:lang w:eastAsia="en-GB"/>
              </w:rPr>
            </w:pPr>
            <w:r w:rsidRPr="00F31FF4">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43D04C07" w14:textId="1F96988E" w:rsidR="00F739C1" w:rsidRPr="00F31FF4" w:rsidRDefault="001D4277" w:rsidP="007C1062">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Η ποσότητα (σε τόνους) των τροφίμων που αγοράστηκαν και διανεμήθηκαν</w:t>
            </w:r>
            <w:r w:rsidR="009E3D7C"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 xml:space="preserve">με την συνδρομή του ΕΚΤ+ </w:t>
            </w:r>
            <w:r w:rsidR="007C1062" w:rsidRPr="00F31FF4">
              <w:rPr>
                <w:rFonts w:ascii="Verdana" w:eastAsia="Times New Roman" w:hAnsi="Verdana" w:cs="Times New Roman"/>
                <w:color w:val="333333"/>
                <w:sz w:val="20"/>
                <w:szCs w:val="20"/>
                <w:lang w:eastAsia="en-GB"/>
              </w:rPr>
              <w:t>επί της</w:t>
            </w:r>
            <w:r w:rsidR="00A76513"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συνολική</w:t>
            </w:r>
            <w:r w:rsidR="007C1062" w:rsidRPr="00F31FF4">
              <w:rPr>
                <w:rFonts w:ascii="Verdana" w:eastAsia="Times New Roman" w:hAnsi="Verdana" w:cs="Times New Roman"/>
                <w:color w:val="333333"/>
                <w:sz w:val="20"/>
                <w:szCs w:val="20"/>
                <w:lang w:eastAsia="en-GB"/>
              </w:rPr>
              <w:t>ς</w:t>
            </w:r>
            <w:r w:rsidRPr="00F31FF4">
              <w:rPr>
                <w:rFonts w:ascii="Verdana" w:eastAsia="Times New Roman" w:hAnsi="Verdana" w:cs="Times New Roman"/>
                <w:color w:val="333333"/>
                <w:sz w:val="20"/>
                <w:szCs w:val="20"/>
                <w:lang w:eastAsia="en-GB"/>
              </w:rPr>
              <w:t xml:space="preserve"> διανομή</w:t>
            </w:r>
            <w:r w:rsidR="007C1062" w:rsidRPr="00F31FF4">
              <w:rPr>
                <w:rFonts w:ascii="Verdana" w:eastAsia="Times New Roman" w:hAnsi="Verdana" w:cs="Times New Roman"/>
                <w:color w:val="333333"/>
                <w:sz w:val="20"/>
                <w:szCs w:val="20"/>
                <w:lang w:eastAsia="en-GB"/>
              </w:rPr>
              <w:t>ς</w:t>
            </w:r>
            <w:r w:rsidRPr="00F31FF4">
              <w:rPr>
                <w:rFonts w:ascii="Verdana" w:eastAsia="Times New Roman" w:hAnsi="Verdana" w:cs="Times New Roman"/>
                <w:color w:val="333333"/>
                <w:sz w:val="20"/>
                <w:szCs w:val="20"/>
                <w:lang w:eastAsia="en-GB"/>
              </w:rPr>
              <w:t xml:space="preserve"> τροφίμων.</w:t>
            </w:r>
          </w:p>
        </w:tc>
      </w:tr>
      <w:tr w:rsidR="00F739C1" w:rsidRPr="00F31FF4" w14:paraId="7924A1FB" w14:textId="77777777" w:rsidTr="002B3E73">
        <w:tc>
          <w:tcPr>
            <w:tcW w:w="0" w:type="auto"/>
            <w:shd w:val="clear" w:color="auto" w:fill="auto"/>
            <w:vAlign w:val="center"/>
          </w:tcPr>
          <w:p w14:paraId="36FCDD6B" w14:textId="77777777" w:rsidR="00F739C1" w:rsidRPr="00F31FF4" w:rsidRDefault="000C675B" w:rsidP="00F739C1">
            <w:pPr>
              <w:spacing w:before="60" w:after="60" w:line="0" w:lineRule="atLeast"/>
              <w:jc w:val="both"/>
              <w:rPr>
                <w:rFonts w:ascii="Verdana" w:eastAsia="Times New Roman" w:hAnsi="Verdana" w:cs="Times New Roman"/>
                <w:b/>
                <w:color w:val="333333"/>
                <w:sz w:val="20"/>
                <w:szCs w:val="20"/>
                <w:lang w:eastAsia="en-GB"/>
              </w:rPr>
            </w:pPr>
            <w:r w:rsidRPr="00F31FF4">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1DC712B0" w14:textId="77777777" w:rsidR="00F739C1" w:rsidRPr="00F31FF4" w:rsidRDefault="004A4051" w:rsidP="00F739C1">
            <w:pPr>
              <w:spacing w:before="60" w:after="60" w:line="0" w:lineRule="atLeast"/>
              <w:jc w:val="both"/>
              <w:rPr>
                <w:rFonts w:ascii="Verdana" w:eastAsia="Times New Roman" w:hAnsi="Verdana" w:cs="Times New Roman"/>
                <w:color w:val="333333"/>
                <w:sz w:val="20"/>
                <w:szCs w:val="20"/>
                <w:lang w:val="en-GB" w:eastAsia="en-GB"/>
              </w:rPr>
            </w:pPr>
            <w:r w:rsidRPr="00F31FF4">
              <w:rPr>
                <w:rFonts w:ascii="Verdana" w:eastAsia="Times New Roman" w:hAnsi="Verdana" w:cs="Times New Roman"/>
                <w:color w:val="333333"/>
                <w:sz w:val="20"/>
                <w:szCs w:val="20"/>
                <w:lang w:eastAsia="en-GB"/>
              </w:rPr>
              <w:t>Ποσοστό</w:t>
            </w:r>
          </w:p>
        </w:tc>
      </w:tr>
      <w:tr w:rsidR="009477C6" w:rsidRPr="00F31FF4" w14:paraId="5AF12863" w14:textId="77777777" w:rsidTr="002B3E73">
        <w:tc>
          <w:tcPr>
            <w:tcW w:w="0" w:type="auto"/>
            <w:shd w:val="clear" w:color="auto" w:fill="auto"/>
            <w:vAlign w:val="center"/>
          </w:tcPr>
          <w:p w14:paraId="176833A4" w14:textId="4D803A24" w:rsidR="009477C6" w:rsidRPr="00F31FF4" w:rsidRDefault="009477C6"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 xml:space="preserve">Κατηγοριοποίηση </w:t>
            </w:r>
          </w:p>
        </w:tc>
        <w:tc>
          <w:tcPr>
            <w:tcW w:w="0" w:type="auto"/>
            <w:shd w:val="clear" w:color="auto" w:fill="auto"/>
            <w:vAlign w:val="center"/>
          </w:tcPr>
          <w:p w14:paraId="1391C9A3" w14:textId="2B346500" w:rsidR="009477C6" w:rsidRPr="00F31FF4" w:rsidRDefault="001F52FD"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p>
        </w:tc>
      </w:tr>
      <w:tr w:rsidR="00F739C1" w:rsidRPr="00F31FF4" w14:paraId="55F3876E" w14:textId="77777777" w:rsidTr="002B3E73">
        <w:tc>
          <w:tcPr>
            <w:tcW w:w="0" w:type="auto"/>
            <w:shd w:val="clear" w:color="auto" w:fill="auto"/>
            <w:vAlign w:val="center"/>
          </w:tcPr>
          <w:p w14:paraId="70A74450" w14:textId="739F4230" w:rsidR="00F739C1" w:rsidRPr="00F31FF4" w:rsidRDefault="009477C6"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5BF4B5E9" w14:textId="46DEC90D" w:rsidR="00F739C1" w:rsidRPr="00F31FF4" w:rsidRDefault="009B3936" w:rsidP="007C1062">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Χρησιμοποιείται ως εκτίμηση του αποτελέσματος </w:t>
            </w:r>
            <w:r w:rsidR="007C1062" w:rsidRPr="00F31FF4">
              <w:rPr>
                <w:rFonts w:ascii="Verdana" w:eastAsia="Times New Roman" w:hAnsi="Verdana" w:cs="Times New Roman"/>
                <w:color w:val="333333"/>
                <w:sz w:val="20"/>
                <w:szCs w:val="20"/>
                <w:lang w:eastAsia="en-GB"/>
              </w:rPr>
              <w:t>μόχλευσης</w:t>
            </w:r>
            <w:r w:rsidR="00A76513"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του ΕΚΤ+ στην παροχή βοήθειας</w:t>
            </w:r>
            <w:r w:rsidR="007C1062" w:rsidRPr="00F31FF4">
              <w:rPr>
                <w:rFonts w:ascii="Verdana" w:eastAsia="Times New Roman" w:hAnsi="Verdana" w:cs="Times New Roman"/>
                <w:color w:val="333333"/>
                <w:sz w:val="20"/>
                <w:szCs w:val="20"/>
                <w:lang w:eastAsia="en-GB"/>
              </w:rPr>
              <w:t xml:space="preserve"> σε τρόφιμα</w:t>
            </w:r>
            <w:r w:rsidRPr="00F31FF4">
              <w:rPr>
                <w:rFonts w:ascii="Verdana" w:eastAsia="Times New Roman" w:hAnsi="Verdana" w:cs="Times New Roman"/>
                <w:color w:val="333333"/>
                <w:sz w:val="20"/>
                <w:szCs w:val="20"/>
                <w:lang w:eastAsia="en-GB"/>
              </w:rPr>
              <w:t>.</w:t>
            </w:r>
          </w:p>
        </w:tc>
      </w:tr>
      <w:tr w:rsidR="00F739C1" w:rsidRPr="00F31FF4" w14:paraId="00B1EC67" w14:textId="77777777" w:rsidTr="001923D9">
        <w:trPr>
          <w:trHeight w:val="1180"/>
        </w:trPr>
        <w:tc>
          <w:tcPr>
            <w:tcW w:w="0" w:type="auto"/>
            <w:shd w:val="clear" w:color="auto" w:fill="auto"/>
            <w:vAlign w:val="center"/>
          </w:tcPr>
          <w:p w14:paraId="7A9F745A" w14:textId="77777777" w:rsidR="00F739C1" w:rsidRPr="00F31FF4" w:rsidRDefault="000C675B"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523FA864" w14:textId="77777777" w:rsidR="00B963C3" w:rsidRPr="00F31FF4" w:rsidRDefault="00B963C3" w:rsidP="00B963C3">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Αυτός ο δείκτης πρέπει να εκφράζεται ως ποσοστό (%) και υπολογίζεται ως εξής:</w:t>
            </w:r>
          </w:p>
          <w:p w14:paraId="5D09A537" w14:textId="7A7CC064" w:rsidR="00F739C1" w:rsidRPr="00F31FF4" w:rsidRDefault="00F739C1" w:rsidP="00F739C1">
            <w:pPr>
              <w:spacing w:after="0" w:line="240" w:lineRule="auto"/>
              <w:jc w:val="center"/>
              <w:rPr>
                <w:rFonts w:ascii="Verdana" w:eastAsia="Times New Roman" w:hAnsi="Verdana" w:cs="Times New Roman"/>
                <w:color w:val="333333"/>
                <w:sz w:val="20"/>
                <w:szCs w:val="20"/>
                <w:lang w:eastAsia="en-GB"/>
              </w:rPr>
            </w:pPr>
            <m:oMath>
              <m:r>
                <w:rPr>
                  <w:rFonts w:ascii="Cambria Math" w:eastAsia="Times New Roman" w:hAnsi="Cambria Math" w:cs="Times New Roman"/>
                  <w:color w:val="333333"/>
                  <w:sz w:val="20"/>
                  <w:szCs w:val="20"/>
                  <w:lang w:val="en-GB" w:eastAsia="en-GB"/>
                </w:rPr>
                <m:t>EMCO</m:t>
              </m:r>
              <m:r>
                <m:rPr>
                  <m:sty m:val="p"/>
                </m:rPr>
                <w:rPr>
                  <w:rFonts w:ascii="Cambria Math" w:eastAsia="Times New Roman" w:hAnsi="Cambria Math" w:cs="Times New Roman"/>
                  <w:color w:val="333333"/>
                  <w:sz w:val="20"/>
                  <w:szCs w:val="20"/>
                  <w:lang w:eastAsia="en-GB"/>
                </w:rPr>
                <m:t>11=</m:t>
              </m:r>
              <m:f>
                <m:fPr>
                  <m:ctrlPr>
                    <w:rPr>
                      <w:rFonts w:ascii="Cambria Math" w:eastAsia="Times New Roman" w:hAnsi="Cambria Math" w:cs="Times New Roman"/>
                      <w:b/>
                      <w:color w:val="333333"/>
                      <w:sz w:val="20"/>
                      <w:szCs w:val="20"/>
                      <w:lang w:val="en-GB" w:eastAsia="en-GB"/>
                    </w:rPr>
                  </m:ctrlPr>
                </m:fPr>
                <m:num>
                  <m:r>
                    <w:rPr>
                      <w:rFonts w:ascii="Cambria Math" w:eastAsia="Times New Roman" w:hAnsi="Cambria Math" w:cs="Times New Roman"/>
                      <w:color w:val="333333"/>
                      <w:sz w:val="20"/>
                      <w:szCs w:val="20"/>
                      <w:lang w:eastAsia="en-GB"/>
                    </w:rPr>
                    <m:t xml:space="preserve"> </m:t>
                  </m:r>
                  <m:r>
                    <w:rPr>
                      <w:rFonts w:ascii="Cambria Math" w:eastAsia="Times New Roman" w:hAnsi="Cambria Math" w:cs="Times New Roman"/>
                      <w:color w:val="333333"/>
                      <w:sz w:val="20"/>
                      <w:szCs w:val="20"/>
                      <w:lang w:val="en-GB" w:eastAsia="en-GB"/>
                    </w:rPr>
                    <m:t>EMCO</m:t>
                  </m:r>
                  <m:r>
                    <m:rPr>
                      <m:sty m:val="p"/>
                    </m:rPr>
                    <w:rPr>
                      <w:rFonts w:ascii="Cambria Math" w:eastAsia="Times New Roman" w:hAnsi="Cambria Math" w:cs="Times New Roman"/>
                      <w:color w:val="333333"/>
                      <w:sz w:val="20"/>
                      <w:szCs w:val="20"/>
                      <w:lang w:eastAsia="en-GB"/>
                    </w:rPr>
                    <m:t xml:space="preserve">09 </m:t>
                  </m:r>
                </m:num>
                <m:den>
                  <m:r>
                    <w:rPr>
                      <w:rFonts w:ascii="Cambria Math" w:eastAsia="Times New Roman" w:hAnsi="Cambria Math" w:cs="Times New Roman"/>
                      <w:color w:val="333333"/>
                      <w:sz w:val="20"/>
                      <w:szCs w:val="20"/>
                      <w:lang w:val="en-GB" w:eastAsia="en-GB"/>
                    </w:rPr>
                    <m:t>EMCO</m:t>
                  </m:r>
                  <m:r>
                    <w:rPr>
                      <w:rFonts w:ascii="Cambria Math" w:eastAsia="Times New Roman" w:hAnsi="Cambria Math" w:cs="Times New Roman"/>
                      <w:color w:val="333333"/>
                      <w:sz w:val="20"/>
                      <w:szCs w:val="20"/>
                      <w:lang w:eastAsia="en-GB"/>
                    </w:rPr>
                    <m:t>09+τρόφιμα που διανεμήθηκαν εκτός της υποστήριξης του ΕΚΤ+</m:t>
                  </m:r>
                  <m:r>
                    <m:rPr>
                      <m:sty m:val="p"/>
                    </m:rPr>
                    <w:rPr>
                      <w:rFonts w:ascii="Cambria Math" w:eastAsia="Times New Roman" w:hAnsi="Cambria Math" w:cs="Times New Roman"/>
                      <w:color w:val="333333"/>
                      <w:sz w:val="20"/>
                      <w:szCs w:val="20"/>
                      <w:lang w:eastAsia="en-GB"/>
                    </w:rPr>
                    <m:t xml:space="preserve"> </m:t>
                  </m:r>
                </m:den>
              </m:f>
            </m:oMath>
            <w:r w:rsidR="00BF15D3" w:rsidRPr="00F31FF4">
              <w:rPr>
                <w:rFonts w:ascii="Verdana" w:eastAsia="Times New Roman" w:hAnsi="Verdana" w:cs="Times New Roman"/>
                <w:color w:val="333333"/>
                <w:sz w:val="20"/>
                <w:szCs w:val="20"/>
                <w:lang w:eastAsia="en-GB"/>
              </w:rPr>
              <w:t xml:space="preserve"> </w:t>
            </w:r>
          </w:p>
          <w:p w14:paraId="12B61D2F" w14:textId="77777777" w:rsidR="008B6EEB" w:rsidRPr="00F31FF4" w:rsidRDefault="008B6EEB" w:rsidP="00F739C1">
            <w:pPr>
              <w:spacing w:after="0" w:line="240" w:lineRule="auto"/>
              <w:jc w:val="center"/>
              <w:rPr>
                <w:rFonts w:ascii="Verdana" w:eastAsia="Times New Roman" w:hAnsi="Verdana" w:cs="Times New Roman"/>
                <w:color w:val="333333"/>
                <w:sz w:val="20"/>
                <w:szCs w:val="20"/>
                <w:lang w:eastAsia="en-GB"/>
              </w:rPr>
            </w:pPr>
          </w:p>
          <w:p w14:paraId="6F2BDC5E" w14:textId="51408696" w:rsidR="008B6EEB" w:rsidRPr="00F31FF4" w:rsidRDefault="009E2D5C" w:rsidP="008B6EEB">
            <w:pPr>
              <w:spacing w:after="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Σημείωση: </w:t>
            </w:r>
            <w:r w:rsidR="004516C1" w:rsidRPr="00F31FF4">
              <w:rPr>
                <w:rFonts w:ascii="Verdana" w:eastAsia="Times New Roman" w:hAnsi="Verdana" w:cs="Times New Roman"/>
                <w:color w:val="333333"/>
                <w:sz w:val="20"/>
                <w:szCs w:val="20"/>
                <w:lang w:eastAsia="en-GB"/>
              </w:rPr>
              <w:t xml:space="preserve">ο τρόπος </w:t>
            </w:r>
            <w:r w:rsidRPr="00F31FF4">
              <w:rPr>
                <w:rFonts w:ascii="Verdana" w:eastAsia="Times New Roman" w:hAnsi="Verdana" w:cs="Times New Roman"/>
                <w:color w:val="333333"/>
                <w:sz w:val="20"/>
                <w:szCs w:val="20"/>
                <w:lang w:eastAsia="en-GB"/>
              </w:rPr>
              <w:t xml:space="preserve">συλλογής των δεδομένων </w:t>
            </w:r>
            <w:r w:rsidR="008D6897" w:rsidRPr="00F31FF4">
              <w:rPr>
                <w:rFonts w:ascii="Verdana" w:eastAsia="Times New Roman" w:hAnsi="Verdana" w:cs="Times New Roman"/>
                <w:color w:val="333333"/>
                <w:sz w:val="20"/>
                <w:szCs w:val="20"/>
                <w:lang w:eastAsia="en-GB"/>
              </w:rPr>
              <w:t xml:space="preserve">γίνεται </w:t>
            </w:r>
            <w:r w:rsidR="00F33FF4" w:rsidRPr="00F31FF4">
              <w:rPr>
                <w:rFonts w:ascii="Verdana" w:eastAsia="Times New Roman" w:hAnsi="Verdana" w:cs="Times New Roman"/>
                <w:color w:val="333333"/>
                <w:sz w:val="20"/>
                <w:szCs w:val="20"/>
                <w:lang w:eastAsia="en-GB"/>
              </w:rPr>
              <w:t>με βάσει τις ενημερωμένες</w:t>
            </w:r>
            <w:r w:rsidRPr="00F31FF4">
              <w:rPr>
                <w:rFonts w:ascii="Verdana" w:eastAsia="Times New Roman" w:hAnsi="Verdana" w:cs="Times New Roman"/>
                <w:color w:val="333333"/>
                <w:sz w:val="20"/>
                <w:szCs w:val="20"/>
                <w:lang w:eastAsia="en-GB"/>
              </w:rPr>
              <w:t xml:space="preserve"> εκτιμήσεις </w:t>
            </w:r>
            <w:r w:rsidR="00F33FF4" w:rsidRPr="00F31FF4">
              <w:rPr>
                <w:rFonts w:ascii="Verdana" w:eastAsia="Times New Roman" w:hAnsi="Verdana" w:cs="Times New Roman"/>
                <w:color w:val="333333"/>
                <w:sz w:val="20"/>
                <w:szCs w:val="20"/>
                <w:lang w:eastAsia="en-GB"/>
              </w:rPr>
              <w:t>που δίνει ο Δικαιούχος</w:t>
            </w:r>
            <w:r w:rsidR="00E71C81" w:rsidRPr="00F31FF4">
              <w:rPr>
                <w:rFonts w:ascii="Verdana" w:eastAsia="Times New Roman" w:hAnsi="Verdana" w:cs="Times New Roman"/>
                <w:color w:val="333333"/>
                <w:sz w:val="20"/>
                <w:szCs w:val="20"/>
                <w:lang w:eastAsia="en-GB"/>
              </w:rPr>
              <w:t>.</w:t>
            </w:r>
          </w:p>
        </w:tc>
      </w:tr>
      <w:tr w:rsidR="00F739C1" w:rsidRPr="00F31FF4" w14:paraId="29E0AB32" w14:textId="77777777" w:rsidTr="002B3E73">
        <w:tc>
          <w:tcPr>
            <w:tcW w:w="0" w:type="auto"/>
            <w:shd w:val="clear" w:color="auto" w:fill="auto"/>
            <w:vAlign w:val="center"/>
          </w:tcPr>
          <w:p w14:paraId="44C6CE69" w14:textId="77777777" w:rsidR="00F739C1" w:rsidRPr="00F31FF4" w:rsidRDefault="000C675B"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9E96552" w14:textId="77777777" w:rsidR="00F739C1" w:rsidRPr="00F31FF4" w:rsidRDefault="00217207"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F31FF4" w14:paraId="7A88EA9D" w14:textId="77777777" w:rsidTr="002B3E73">
        <w:tc>
          <w:tcPr>
            <w:tcW w:w="0" w:type="auto"/>
            <w:shd w:val="clear" w:color="auto" w:fill="auto"/>
            <w:vAlign w:val="center"/>
          </w:tcPr>
          <w:p w14:paraId="2B145DAE" w14:textId="77777777" w:rsidR="00F739C1" w:rsidRPr="00F31FF4" w:rsidRDefault="000C675B"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475A9EBF" w14:textId="77777777" w:rsidR="00F739C1" w:rsidRPr="00F31FF4" w:rsidRDefault="00F739C1" w:rsidP="00460167">
            <w:pPr>
              <w:spacing w:before="60" w:after="60" w:line="0" w:lineRule="atLeast"/>
              <w:jc w:val="both"/>
              <w:rPr>
                <w:rFonts w:ascii="Verdana" w:eastAsia="Times New Roman" w:hAnsi="Verdana" w:cs="Times New Roman"/>
                <w:color w:val="333333"/>
                <w:sz w:val="20"/>
                <w:szCs w:val="20"/>
                <w:lang w:val="en-GB" w:eastAsia="en-GB"/>
              </w:rPr>
            </w:pPr>
            <w:r w:rsidRPr="00F31FF4">
              <w:rPr>
                <w:rFonts w:ascii="Verdana" w:eastAsia="Times New Roman" w:hAnsi="Verdana" w:cs="Times New Roman"/>
                <w:color w:val="333333"/>
                <w:sz w:val="20"/>
                <w:szCs w:val="20"/>
                <w:lang w:val="en-GB" w:eastAsia="en-GB"/>
              </w:rPr>
              <w:t xml:space="preserve">EMCO09 </w:t>
            </w:r>
            <w:r w:rsidR="00460167" w:rsidRPr="00F31FF4">
              <w:rPr>
                <w:rFonts w:ascii="Verdana" w:eastAsia="Times New Roman" w:hAnsi="Verdana" w:cs="Times New Roman"/>
                <w:color w:val="333333"/>
                <w:sz w:val="20"/>
                <w:szCs w:val="20"/>
                <w:lang w:eastAsia="en-GB"/>
              </w:rPr>
              <w:t>και</w:t>
            </w:r>
            <w:r w:rsidRPr="00F31FF4">
              <w:rPr>
                <w:rFonts w:ascii="Verdana" w:eastAsia="Times New Roman" w:hAnsi="Verdana" w:cs="Times New Roman"/>
                <w:color w:val="333333"/>
                <w:sz w:val="20"/>
                <w:szCs w:val="20"/>
                <w:lang w:val="en-GB" w:eastAsia="en-GB"/>
              </w:rPr>
              <w:t xml:space="preserve"> EMCO10</w:t>
            </w:r>
          </w:p>
        </w:tc>
      </w:tr>
      <w:tr w:rsidR="00F739C1" w:rsidRPr="00F31FF4" w14:paraId="7C3276C9" w14:textId="77777777" w:rsidTr="002B3E73">
        <w:tc>
          <w:tcPr>
            <w:tcW w:w="0" w:type="auto"/>
            <w:shd w:val="clear" w:color="auto" w:fill="auto"/>
            <w:vAlign w:val="center"/>
          </w:tcPr>
          <w:p w14:paraId="719D7215" w14:textId="77777777" w:rsidR="00F739C1" w:rsidRPr="00F31FF4" w:rsidRDefault="000C675B" w:rsidP="00F739C1">
            <w:pPr>
              <w:spacing w:before="60" w:after="60" w:line="0" w:lineRule="atLeast"/>
              <w:jc w:val="both"/>
              <w:rPr>
                <w:rFonts w:ascii="Verdana" w:eastAsia="Times New Roman" w:hAnsi="Verdana" w:cs="Times New Roman"/>
                <w:b/>
                <w:color w:val="333333"/>
                <w:sz w:val="20"/>
                <w:szCs w:val="20"/>
                <w:lang w:val="en-GB" w:eastAsia="en-GB"/>
              </w:rPr>
            </w:pPr>
            <w:r w:rsidRPr="00F31FF4">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402E82F2" w14:textId="4DC44F3E" w:rsidR="00460167" w:rsidRPr="00F31FF4" w:rsidRDefault="00460167" w:rsidP="00460167">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xml:space="preserve">Η </w:t>
            </w:r>
            <w:r w:rsidR="007C1062" w:rsidRPr="00F31FF4">
              <w:rPr>
                <w:rFonts w:ascii="Verdana" w:eastAsia="Times New Roman" w:hAnsi="Verdana" w:cs="Times New Roman"/>
                <w:color w:val="333333"/>
                <w:sz w:val="20"/>
                <w:szCs w:val="20"/>
                <w:lang w:eastAsia="en-GB"/>
              </w:rPr>
              <w:t xml:space="preserve">βοήθεια σε τρόφιμα </w:t>
            </w:r>
            <w:r w:rsidRPr="00F31FF4">
              <w:rPr>
                <w:rFonts w:ascii="Verdana" w:eastAsia="Times New Roman" w:hAnsi="Verdana" w:cs="Times New Roman"/>
                <w:color w:val="333333"/>
                <w:sz w:val="20"/>
                <w:szCs w:val="20"/>
                <w:lang w:eastAsia="en-GB"/>
              </w:rPr>
              <w:t xml:space="preserve">που διανέμεται στο πλαίσιο του προγράμματος </w:t>
            </w:r>
            <w:r w:rsidR="00A76513" w:rsidRPr="00F31FF4">
              <w:rPr>
                <w:rFonts w:ascii="Verdana" w:eastAsia="Times New Roman" w:hAnsi="Verdana" w:cs="Times New Roman"/>
                <w:color w:val="333333"/>
                <w:sz w:val="20"/>
                <w:szCs w:val="20"/>
                <w:lang w:eastAsia="en-GB"/>
              </w:rPr>
              <w:t>είτε έχει αγοραστεί ή παραληφθεί</w:t>
            </w:r>
            <w:r w:rsidRPr="00F31FF4">
              <w:rPr>
                <w:rFonts w:ascii="Verdana" w:eastAsia="Times New Roman" w:hAnsi="Verdana" w:cs="Times New Roman"/>
                <w:color w:val="333333"/>
                <w:sz w:val="20"/>
                <w:szCs w:val="20"/>
                <w:lang w:eastAsia="en-GB"/>
              </w:rPr>
              <w:t>. Πρέπει να ισχύουν τα εξής:</w:t>
            </w:r>
          </w:p>
          <w:p w14:paraId="5362465E" w14:textId="77777777" w:rsidR="00F739C1" w:rsidRPr="00F31FF4" w:rsidRDefault="00F739C1" w:rsidP="00F739C1">
            <w:pPr>
              <w:spacing w:before="60" w:after="60" w:line="0" w:lineRule="atLeast"/>
              <w:jc w:val="both"/>
              <w:rPr>
                <w:rFonts w:ascii="Verdana" w:eastAsia="Times New Roman" w:hAnsi="Verdana" w:cs="Times New Roman"/>
                <w:color w:val="333333"/>
                <w:sz w:val="20"/>
                <w:szCs w:val="20"/>
                <w:lang w:val="en-GB" w:eastAsia="en-GB"/>
              </w:rPr>
            </w:pPr>
            <m:oMathPara>
              <m:oMath>
                <m:r>
                  <w:rPr>
                    <w:rFonts w:ascii="Cambria Math" w:eastAsia="Times New Roman" w:hAnsi="Cambria Math" w:cs="Times New Roman"/>
                    <w:color w:val="333333"/>
                    <w:sz w:val="20"/>
                    <w:szCs w:val="20"/>
                    <w:lang w:val="en-GB" w:eastAsia="en-GB"/>
                  </w:rPr>
                  <m:t>EMCO11≤100%</m:t>
                </m:r>
              </m:oMath>
            </m:oMathPara>
          </w:p>
        </w:tc>
      </w:tr>
    </w:tbl>
    <w:p w14:paraId="1F6D7134" w14:textId="77777777" w:rsidR="003A0133" w:rsidRPr="00F31FF4" w:rsidRDefault="003A0133" w:rsidP="00F739C1">
      <w:pPr>
        <w:spacing w:after="120" w:line="240" w:lineRule="auto"/>
        <w:jc w:val="both"/>
        <w:rPr>
          <w:rFonts w:ascii="Verdana" w:eastAsia="Times New Roman" w:hAnsi="Verdana" w:cs="Times New Roman"/>
          <w:color w:val="333333"/>
          <w:sz w:val="20"/>
          <w:szCs w:val="20"/>
          <w:lang w:eastAsia="en-GB"/>
        </w:rPr>
      </w:pPr>
    </w:p>
    <w:p w14:paraId="3703F9C7" w14:textId="65FE7323" w:rsidR="00F739C1" w:rsidRPr="0067074F" w:rsidRDefault="003A0133" w:rsidP="00F739C1">
      <w:pPr>
        <w:spacing w:after="120"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 Βλ. διορθωτικό στον Καν. (</w:t>
      </w:r>
      <w:r w:rsidRPr="00F31FF4">
        <w:rPr>
          <w:rFonts w:ascii="Verdana" w:eastAsia="Times New Roman" w:hAnsi="Verdana" w:cs="Times New Roman"/>
          <w:color w:val="333333"/>
          <w:sz w:val="20"/>
          <w:szCs w:val="20"/>
          <w:lang w:val="en-US" w:eastAsia="en-GB"/>
        </w:rPr>
        <w:t>EE</w:t>
      </w:r>
      <w:r w:rsidRPr="00F31FF4">
        <w:rPr>
          <w:rFonts w:ascii="Verdana" w:eastAsia="Times New Roman" w:hAnsi="Verdana" w:cs="Times New Roman"/>
          <w:color w:val="333333"/>
          <w:sz w:val="20"/>
          <w:szCs w:val="20"/>
          <w:lang w:eastAsia="en-GB"/>
        </w:rPr>
        <w:t xml:space="preserve">) 2021/1057 , Εφημερίδα ΕΚ τεύχος </w:t>
      </w:r>
      <w:r w:rsidRPr="00F31FF4">
        <w:rPr>
          <w:rFonts w:ascii="Verdana" w:eastAsia="Times New Roman" w:hAnsi="Verdana" w:cs="Times New Roman"/>
          <w:color w:val="333333"/>
          <w:sz w:val="20"/>
          <w:szCs w:val="20"/>
          <w:lang w:val="en-US" w:eastAsia="en-GB"/>
        </w:rPr>
        <w:t>L</w:t>
      </w:r>
      <w:r w:rsidRPr="00F31FF4">
        <w:rPr>
          <w:rFonts w:ascii="Verdana" w:eastAsia="Times New Roman" w:hAnsi="Verdana" w:cs="Times New Roman"/>
          <w:color w:val="333333"/>
          <w:sz w:val="20"/>
          <w:szCs w:val="20"/>
          <w:lang w:eastAsia="en-GB"/>
        </w:rPr>
        <w:t xml:space="preserve"> 421 (26.11.2021)</w:t>
      </w:r>
    </w:p>
    <w:p w14:paraId="2E920B67" w14:textId="5A58B3E0" w:rsidR="00F739C1" w:rsidRPr="0067074F" w:rsidRDefault="003A2D07"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14" w:name="_Toc68092172"/>
      <w:r w:rsidRPr="0067074F">
        <w:rPr>
          <w:rFonts w:ascii="Verdana" w:eastAsia="Times New Roman" w:hAnsi="Verdana" w:cs="Times New Roman"/>
          <w:b/>
          <w:bCs/>
          <w:smallCaps/>
          <w:color w:val="263673"/>
          <w:sz w:val="20"/>
          <w:szCs w:val="20"/>
          <w:lang w:eastAsia="en-GB"/>
        </w:rPr>
        <w:lastRenderedPageBreak/>
        <w:t xml:space="preserve">2.1. </w:t>
      </w:r>
      <w:r w:rsidR="00F739C1" w:rsidRPr="0067074F">
        <w:rPr>
          <w:rFonts w:ascii="Verdana" w:eastAsia="Times New Roman" w:hAnsi="Verdana" w:cs="Times New Roman"/>
          <w:b/>
          <w:bCs/>
          <w:smallCaps/>
          <w:color w:val="263673"/>
          <w:sz w:val="20"/>
          <w:szCs w:val="20"/>
          <w:lang w:val="en-GB" w:eastAsia="en-GB"/>
        </w:rPr>
        <w:t>EMCR</w:t>
      </w:r>
      <w:r w:rsidR="00F739C1" w:rsidRPr="0067074F">
        <w:rPr>
          <w:rFonts w:ascii="Verdana" w:eastAsia="Times New Roman" w:hAnsi="Verdana" w:cs="Times New Roman"/>
          <w:b/>
          <w:bCs/>
          <w:smallCaps/>
          <w:color w:val="263673"/>
          <w:sz w:val="20"/>
          <w:szCs w:val="20"/>
          <w:lang w:eastAsia="en-GB"/>
        </w:rPr>
        <w:t xml:space="preserve">01 – </w:t>
      </w:r>
      <w:bookmarkEnd w:id="14"/>
      <w:r w:rsidR="003B1195" w:rsidRPr="0067074F">
        <w:rPr>
          <w:rFonts w:ascii="Verdana" w:eastAsia="Times New Roman" w:hAnsi="Verdana" w:cs="Times New Roman"/>
          <w:b/>
          <w:bCs/>
          <w:smallCaps/>
          <w:color w:val="263673"/>
          <w:sz w:val="20"/>
          <w:szCs w:val="20"/>
          <w:lang w:eastAsia="en-GB"/>
        </w:rPr>
        <w:t xml:space="preserve">Αριθμός </w:t>
      </w:r>
      <w:r w:rsidR="00BF61F5" w:rsidRPr="0067074F">
        <w:rPr>
          <w:rFonts w:ascii="Verdana" w:eastAsia="Times New Roman" w:hAnsi="Verdana" w:cs="Times New Roman"/>
          <w:b/>
          <w:bCs/>
          <w:smallCaps/>
          <w:color w:val="263673"/>
          <w:sz w:val="20"/>
          <w:szCs w:val="20"/>
          <w:lang w:eastAsia="en-GB"/>
        </w:rPr>
        <w:t>των τελικών αποδεκτών επισιτιστικής</w:t>
      </w:r>
      <w:r w:rsidR="003B1195" w:rsidRPr="0067074F">
        <w:rPr>
          <w:rFonts w:ascii="Verdana" w:eastAsia="Times New Roman" w:hAnsi="Verdana" w:cs="Times New Roman"/>
          <w:b/>
          <w:bCs/>
          <w:smallCaps/>
          <w:color w:val="263673"/>
          <w:sz w:val="20"/>
          <w:szCs w:val="20"/>
          <w:lang w:eastAsia="en-GB"/>
        </w:rPr>
        <w:t xml:space="preserve"> </w:t>
      </w:r>
      <w:r w:rsidR="00BF61F5" w:rsidRPr="0067074F">
        <w:rPr>
          <w:rFonts w:ascii="Verdana" w:eastAsia="Times New Roman" w:hAnsi="Verdana" w:cs="Times New Roman"/>
          <w:b/>
          <w:bCs/>
          <w:smallCaps/>
          <w:color w:val="263673"/>
          <w:sz w:val="20"/>
          <w:szCs w:val="20"/>
          <w:lang w:eastAsia="en-GB"/>
        </w:rPr>
        <w:t>βοήθειας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313"/>
      </w:tblGrid>
      <w:tr w:rsidR="00F739C1" w:rsidRPr="0067074F" w14:paraId="137D9677" w14:textId="77777777" w:rsidTr="002B3E73">
        <w:tc>
          <w:tcPr>
            <w:tcW w:w="0" w:type="auto"/>
            <w:shd w:val="clear" w:color="auto" w:fill="auto"/>
            <w:vAlign w:val="center"/>
          </w:tcPr>
          <w:p w14:paraId="33CC4C87"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EMCR01</w:t>
            </w:r>
          </w:p>
        </w:tc>
        <w:tc>
          <w:tcPr>
            <w:tcW w:w="0" w:type="auto"/>
            <w:shd w:val="clear" w:color="auto" w:fill="auto"/>
            <w:vAlign w:val="center"/>
          </w:tcPr>
          <w:p w14:paraId="3FA0B647" w14:textId="742B46E0" w:rsidR="00F739C1" w:rsidRPr="0067074F" w:rsidRDefault="00700557" w:rsidP="009477C6">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9477C6"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που λαμβάνουν επισιτιστική βοήθεια</w:t>
            </w:r>
          </w:p>
        </w:tc>
      </w:tr>
      <w:tr w:rsidR="00F739C1" w:rsidRPr="0067074F" w14:paraId="542C37C6" w14:textId="77777777" w:rsidTr="002B3E73">
        <w:tc>
          <w:tcPr>
            <w:tcW w:w="0" w:type="auto"/>
            <w:shd w:val="clear" w:color="auto" w:fill="auto"/>
            <w:vAlign w:val="center"/>
          </w:tcPr>
          <w:p w14:paraId="54021072"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6E3DCE9C" w14:textId="25FBE65C" w:rsidR="00F739C1" w:rsidRPr="0067074F" w:rsidRDefault="00700557" w:rsidP="007C1062">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 συνολικός αριθμός των ατόμων που έλαβαν επισιτιστική βοήθεια κατά τη διάρκεια του έτους αναφοράς, ανεξάρτητα από </w:t>
            </w:r>
            <w:r w:rsidR="007C1062" w:rsidRPr="0067074F">
              <w:rPr>
                <w:rFonts w:ascii="Verdana" w:eastAsia="Times New Roman" w:hAnsi="Verdana" w:cs="Times New Roman"/>
                <w:color w:val="333333"/>
                <w:sz w:val="20"/>
                <w:szCs w:val="20"/>
                <w:lang w:eastAsia="en-GB"/>
              </w:rPr>
              <w:t>τις φορές</w:t>
            </w:r>
            <w:r w:rsidRPr="0067074F">
              <w:rPr>
                <w:rFonts w:ascii="Verdana" w:eastAsia="Times New Roman" w:hAnsi="Verdana" w:cs="Times New Roman"/>
                <w:color w:val="333333"/>
                <w:sz w:val="20"/>
                <w:szCs w:val="20"/>
                <w:lang w:eastAsia="en-GB"/>
              </w:rPr>
              <w:t xml:space="preserve"> που χορηγήθηκε η βοήθεια. Αν η βοήθεια παρέχεται σε νοικοκυριό, πρέπει να υπολογίζονται</w:t>
            </w:r>
            <w:r w:rsidR="007C1062" w:rsidRPr="0067074F">
              <w:rPr>
                <w:rFonts w:ascii="Verdana" w:eastAsia="Times New Roman" w:hAnsi="Verdana" w:cs="Times New Roman"/>
                <w:color w:val="333333"/>
                <w:sz w:val="20"/>
                <w:szCs w:val="20"/>
                <w:lang w:eastAsia="en-GB"/>
              </w:rPr>
              <w:t>/ προσμετρώνται</w:t>
            </w:r>
            <w:r w:rsidRPr="0067074F">
              <w:rPr>
                <w:rFonts w:ascii="Verdana" w:eastAsia="Times New Roman" w:hAnsi="Verdana" w:cs="Times New Roman"/>
                <w:color w:val="333333"/>
                <w:sz w:val="20"/>
                <w:szCs w:val="20"/>
                <w:lang w:eastAsia="en-GB"/>
              </w:rPr>
              <w:t xml:space="preserve"> όλα τα μέλη του </w:t>
            </w:r>
            <w:r w:rsidR="007C1062" w:rsidRPr="0067074F">
              <w:rPr>
                <w:rFonts w:ascii="Verdana" w:eastAsia="Times New Roman" w:hAnsi="Verdana" w:cs="Times New Roman"/>
                <w:color w:val="333333"/>
                <w:sz w:val="20"/>
                <w:szCs w:val="20"/>
                <w:lang w:eastAsia="en-GB"/>
              </w:rPr>
              <w:t xml:space="preserve">εν λόγω </w:t>
            </w:r>
            <w:r w:rsidRPr="0067074F">
              <w:rPr>
                <w:rFonts w:ascii="Verdana" w:eastAsia="Times New Roman" w:hAnsi="Verdana" w:cs="Times New Roman"/>
                <w:color w:val="333333"/>
                <w:sz w:val="20"/>
                <w:szCs w:val="20"/>
                <w:lang w:eastAsia="en-GB"/>
              </w:rPr>
              <w:t>νοικοκυριού.</w:t>
            </w:r>
          </w:p>
        </w:tc>
      </w:tr>
      <w:tr w:rsidR="00F739C1" w:rsidRPr="0067074F" w14:paraId="56637A4C" w14:textId="77777777" w:rsidTr="002B3E73">
        <w:tc>
          <w:tcPr>
            <w:tcW w:w="0" w:type="auto"/>
            <w:shd w:val="clear" w:color="auto" w:fill="auto"/>
            <w:vAlign w:val="center"/>
          </w:tcPr>
          <w:p w14:paraId="3F647F92"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0D7ED950" w14:textId="77777777" w:rsidR="00F739C1" w:rsidRPr="0067074F" w:rsidRDefault="0067528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8A3FC4" w:rsidRPr="0067074F" w14:paraId="6079A8E1" w14:textId="77777777" w:rsidTr="002B3E73">
        <w:tc>
          <w:tcPr>
            <w:tcW w:w="0" w:type="auto"/>
            <w:shd w:val="clear" w:color="auto" w:fill="auto"/>
            <w:vAlign w:val="center"/>
          </w:tcPr>
          <w:p w14:paraId="4157A434"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5A433CA0" w14:textId="27151FF0" w:rsidR="00F739C1" w:rsidRPr="0067074F" w:rsidRDefault="00675281" w:rsidP="007C1062">
            <w:pPr>
              <w:spacing w:before="60" w:after="60" w:line="0" w:lineRule="atLeast"/>
              <w:jc w:val="both"/>
              <w:rPr>
                <w:rFonts w:ascii="Verdana" w:eastAsia="Times New Roman" w:hAnsi="Verdana" w:cs="Times New Roman"/>
                <w:sz w:val="20"/>
                <w:szCs w:val="20"/>
                <w:lang w:eastAsia="en-GB"/>
              </w:rPr>
            </w:pPr>
            <w:r w:rsidRPr="0067074F">
              <w:rPr>
                <w:rFonts w:ascii="Verdana" w:eastAsia="Times New Roman" w:hAnsi="Verdana" w:cs="Times New Roman"/>
                <w:sz w:val="20"/>
                <w:szCs w:val="20"/>
                <w:lang w:eastAsia="en-GB"/>
              </w:rPr>
              <w:t xml:space="preserve">Η τιμή αναφοράς μπορεί να είναι επίτευγμα προηγούμενου προγράμματος που </w:t>
            </w:r>
            <w:r w:rsidR="007C1062" w:rsidRPr="0067074F">
              <w:rPr>
                <w:rFonts w:ascii="Verdana" w:eastAsia="Times New Roman" w:hAnsi="Verdana" w:cs="Times New Roman"/>
                <w:sz w:val="20"/>
                <w:szCs w:val="20"/>
                <w:lang w:eastAsia="en-GB"/>
              </w:rPr>
              <w:t>θεωρήθηκε συναφές</w:t>
            </w:r>
            <w:r w:rsidRPr="0067074F">
              <w:rPr>
                <w:rFonts w:ascii="Verdana" w:eastAsia="Times New Roman" w:hAnsi="Verdana" w:cs="Times New Roman"/>
                <w:sz w:val="20"/>
                <w:szCs w:val="20"/>
                <w:lang w:eastAsia="en-GB"/>
              </w:rPr>
              <w:t xml:space="preserve"> </w:t>
            </w:r>
            <w:r w:rsidR="007C1062" w:rsidRPr="0067074F">
              <w:rPr>
                <w:rFonts w:ascii="Verdana" w:eastAsia="Times New Roman" w:hAnsi="Verdana" w:cs="Times New Roman"/>
                <w:sz w:val="20"/>
                <w:szCs w:val="20"/>
                <w:lang w:eastAsia="en-GB"/>
              </w:rPr>
              <w:t>για λόγους</w:t>
            </w:r>
            <w:r w:rsidRPr="0067074F">
              <w:rPr>
                <w:rFonts w:ascii="Verdana" w:eastAsia="Times New Roman" w:hAnsi="Verdana" w:cs="Times New Roman"/>
                <w:sz w:val="20"/>
                <w:szCs w:val="20"/>
                <w:lang w:eastAsia="en-GB"/>
              </w:rPr>
              <w:t xml:space="preserve"> σύγκρισης.</w:t>
            </w:r>
          </w:p>
        </w:tc>
      </w:tr>
      <w:tr w:rsidR="009477C6" w:rsidRPr="0067074F" w14:paraId="32949B8E" w14:textId="77777777" w:rsidTr="002B3E73">
        <w:tc>
          <w:tcPr>
            <w:tcW w:w="0" w:type="auto"/>
            <w:shd w:val="clear" w:color="auto" w:fill="auto"/>
            <w:vAlign w:val="center"/>
          </w:tcPr>
          <w:p w14:paraId="3650A903" w14:textId="3B4AFDA1" w:rsidR="009477C6" w:rsidRPr="0067074F" w:rsidRDefault="009477C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4F70B9CC" w14:textId="52D6A45B" w:rsidR="001D0A98" w:rsidRPr="00883950" w:rsidRDefault="001F52FD" w:rsidP="00F739C1">
            <w:pPr>
              <w:spacing w:before="60" w:after="60" w:line="0" w:lineRule="atLeast"/>
              <w:jc w:val="both"/>
              <w:rPr>
                <w:rFonts w:ascii="Verdana" w:eastAsia="Times New Roman" w:hAnsi="Verdana" w:cs="Times New Roman"/>
                <w:color w:val="333333"/>
                <w:sz w:val="20"/>
                <w:szCs w:val="20"/>
                <w:lang w:eastAsia="en-GB"/>
              </w:rPr>
            </w:pPr>
            <w:r w:rsidRPr="00883950">
              <w:rPr>
                <w:rFonts w:ascii="Verdana" w:eastAsia="Times New Roman" w:hAnsi="Verdana" w:cs="Times New Roman"/>
                <w:color w:val="333333"/>
                <w:sz w:val="20"/>
                <w:szCs w:val="20"/>
                <w:lang w:eastAsia="en-GB"/>
              </w:rPr>
              <w:t>Ανά κατηγορία περιφέρειας</w:t>
            </w:r>
          </w:p>
        </w:tc>
      </w:tr>
      <w:tr w:rsidR="00F739C1" w:rsidRPr="0067074F" w14:paraId="0FA4A9C0" w14:textId="77777777" w:rsidTr="002B3E73">
        <w:tc>
          <w:tcPr>
            <w:tcW w:w="0" w:type="auto"/>
            <w:shd w:val="clear" w:color="auto" w:fill="auto"/>
            <w:vAlign w:val="center"/>
          </w:tcPr>
          <w:p w14:paraId="0A206544" w14:textId="22AF9ACB" w:rsidR="00F739C1" w:rsidRPr="0067074F" w:rsidRDefault="009477C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17D98A8B" w14:textId="68AA8833" w:rsidR="00F739C1" w:rsidRPr="0067074F" w:rsidRDefault="00A06AF3" w:rsidP="007C1062">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καταστεί δυνατή η αξιολόγηση της </w:t>
            </w:r>
            <w:r w:rsidR="007C1062" w:rsidRPr="0067074F">
              <w:rPr>
                <w:rFonts w:ascii="Verdana" w:eastAsia="Times New Roman" w:hAnsi="Verdana" w:cs="Times New Roman"/>
                <w:color w:val="333333"/>
                <w:sz w:val="20"/>
                <w:szCs w:val="20"/>
                <w:lang w:eastAsia="en-GB"/>
              </w:rPr>
              <w:t>αποτελεσματικότητας</w:t>
            </w:r>
            <w:r w:rsidRPr="0067074F">
              <w:rPr>
                <w:rFonts w:ascii="Verdana" w:eastAsia="Times New Roman" w:hAnsi="Verdana" w:cs="Times New Roman"/>
                <w:color w:val="333333"/>
                <w:sz w:val="20"/>
                <w:szCs w:val="20"/>
                <w:lang w:eastAsia="en-GB"/>
              </w:rPr>
              <w:t xml:space="preserve"> και </w:t>
            </w:r>
            <w:r w:rsidR="007C1062" w:rsidRPr="0067074F">
              <w:rPr>
                <w:rFonts w:ascii="Verdana" w:eastAsia="Times New Roman" w:hAnsi="Verdana" w:cs="Times New Roman"/>
                <w:color w:val="333333"/>
                <w:sz w:val="20"/>
                <w:szCs w:val="20"/>
                <w:lang w:eastAsia="en-GB"/>
              </w:rPr>
              <w:t>της αποδοτικότητας</w:t>
            </w:r>
            <w:r w:rsidRPr="0067074F">
              <w:rPr>
                <w:rFonts w:ascii="Verdana" w:eastAsia="Times New Roman" w:hAnsi="Verdana" w:cs="Times New Roman"/>
                <w:color w:val="333333"/>
                <w:sz w:val="20"/>
                <w:szCs w:val="20"/>
                <w:lang w:eastAsia="en-GB"/>
              </w:rPr>
              <w:t>. Παρέχει επίσης πληροφορίες σχετικά με την εκτιμώμενη κάλυψη και την ένταση της στήριξης, σε συνδυασμό με την ποσότητα και την αξία των τροφίμων</w:t>
            </w:r>
            <w:r w:rsidR="007C1062" w:rsidRPr="0067074F">
              <w:rPr>
                <w:rFonts w:ascii="Verdana" w:eastAsia="Times New Roman" w:hAnsi="Verdana" w:cs="Times New Roman"/>
                <w:color w:val="333333"/>
                <w:sz w:val="20"/>
                <w:szCs w:val="20"/>
                <w:lang w:eastAsia="en-GB"/>
              </w:rPr>
              <w:t xml:space="preserve"> που διανέμονται</w:t>
            </w:r>
            <w:r w:rsidRPr="0067074F">
              <w:rPr>
                <w:rFonts w:ascii="Verdana" w:eastAsia="Times New Roman" w:hAnsi="Verdana" w:cs="Times New Roman"/>
                <w:color w:val="333333"/>
                <w:sz w:val="20"/>
                <w:szCs w:val="20"/>
                <w:lang w:eastAsia="en-GB"/>
              </w:rPr>
              <w:t>.</w:t>
            </w:r>
          </w:p>
        </w:tc>
      </w:tr>
      <w:tr w:rsidR="00F739C1" w:rsidRPr="0067074F" w14:paraId="25E3BBE1" w14:textId="77777777" w:rsidTr="002B3E73">
        <w:tc>
          <w:tcPr>
            <w:tcW w:w="0" w:type="auto"/>
            <w:shd w:val="clear" w:color="auto" w:fill="auto"/>
            <w:vAlign w:val="center"/>
          </w:tcPr>
          <w:p w14:paraId="3B10E784"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128E98B5" w14:textId="77777777" w:rsidR="00F739C1" w:rsidRPr="00F31FF4" w:rsidRDefault="00F739C1" w:rsidP="00F739C1">
            <w:pPr>
              <w:spacing w:after="0" w:line="240" w:lineRule="auto"/>
              <w:jc w:val="both"/>
              <w:rPr>
                <w:rFonts w:ascii="Verdana" w:eastAsia="Times New Roman" w:hAnsi="Verdana" w:cs="Times New Roman"/>
                <w:color w:val="333333"/>
                <w:sz w:val="20"/>
                <w:szCs w:val="20"/>
                <w:lang w:eastAsia="en-GB"/>
              </w:rPr>
            </w:pPr>
          </w:p>
          <w:p w14:paraId="038524DC" w14:textId="7D7CE5D1" w:rsidR="00CB60E8" w:rsidRPr="00F31FF4" w:rsidRDefault="004516C1" w:rsidP="00F31FF4">
            <w:pPr>
              <w:spacing w:line="240" w:lineRule="auto"/>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Ω</w:t>
            </w:r>
            <w:r w:rsidR="00151838" w:rsidRPr="00F31FF4">
              <w:rPr>
                <w:rFonts w:ascii="Verdana" w:eastAsia="Times New Roman" w:hAnsi="Verdana" w:cs="Times New Roman"/>
                <w:color w:val="333333"/>
                <w:sz w:val="20"/>
                <w:szCs w:val="20"/>
                <w:lang w:eastAsia="en-GB"/>
              </w:rPr>
              <w:t>ς πηγή συλλογής των δεδομένων αυτού του δείκτη είναι</w:t>
            </w:r>
            <w:r w:rsidR="007A3B6B" w:rsidRPr="00F31FF4">
              <w:rPr>
                <w:rFonts w:ascii="Verdana" w:eastAsia="Times New Roman" w:hAnsi="Verdana" w:cs="Times New Roman"/>
                <w:color w:val="333333"/>
                <w:sz w:val="20"/>
                <w:szCs w:val="20"/>
                <w:lang w:eastAsia="en-GB"/>
              </w:rPr>
              <w:t>:</w:t>
            </w:r>
            <w:r w:rsidR="00151838" w:rsidRPr="00F31FF4">
              <w:rPr>
                <w:rFonts w:ascii="Verdana" w:eastAsia="Times New Roman" w:hAnsi="Verdana" w:cs="Times New Roman"/>
                <w:color w:val="333333"/>
                <w:sz w:val="20"/>
                <w:szCs w:val="20"/>
                <w:lang w:eastAsia="en-GB"/>
              </w:rPr>
              <w:t xml:space="preserve"> τα μητρώα</w:t>
            </w:r>
            <w:r w:rsidR="00B578E3" w:rsidRPr="00F31FF4">
              <w:rPr>
                <w:rFonts w:ascii="Verdana" w:eastAsia="Times New Roman" w:hAnsi="Verdana" w:cs="Times New Roman"/>
                <w:color w:val="333333"/>
                <w:sz w:val="20"/>
                <w:szCs w:val="20"/>
                <w:lang w:eastAsia="en-GB"/>
              </w:rPr>
              <w:t>-</w:t>
            </w:r>
            <w:r w:rsidR="00DA24B8" w:rsidRPr="00F31FF4">
              <w:rPr>
                <w:rFonts w:ascii="Verdana" w:eastAsia="Times New Roman" w:hAnsi="Verdana" w:cs="Times New Roman"/>
                <w:color w:val="333333"/>
                <w:sz w:val="20"/>
                <w:szCs w:val="20"/>
                <w:lang w:eastAsia="en-GB"/>
              </w:rPr>
              <w:t>αιτήσεις</w:t>
            </w:r>
            <w:r w:rsidR="00151838"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w:t>
            </w:r>
            <w:r w:rsidR="00895AB6" w:rsidRPr="00F31FF4">
              <w:rPr>
                <w:rFonts w:ascii="Verdana" w:eastAsia="Times New Roman" w:hAnsi="Verdana" w:cs="Times New Roman"/>
                <w:color w:val="333333"/>
                <w:sz w:val="20"/>
                <w:szCs w:val="20"/>
                <w:lang w:eastAsia="en-GB"/>
              </w:rPr>
              <w:t>ο</w:t>
            </w:r>
            <w:r w:rsidR="00151838" w:rsidRPr="00F31FF4">
              <w:rPr>
                <w:rFonts w:ascii="Verdana" w:eastAsia="Times New Roman" w:hAnsi="Verdana" w:cs="Times New Roman"/>
                <w:color w:val="333333"/>
                <w:sz w:val="20"/>
                <w:szCs w:val="20"/>
                <w:lang w:eastAsia="en-GB"/>
              </w:rPr>
              <w:t xml:space="preserve"> ΠΑΔΚΣ/Π6</w:t>
            </w:r>
            <w:r w:rsidR="00895AB6" w:rsidRPr="00F31FF4">
              <w:rPr>
                <w:rFonts w:ascii="Verdana" w:eastAsia="Times New Roman" w:hAnsi="Verdana" w:cs="Times New Roman"/>
                <w:color w:val="333333"/>
                <w:sz w:val="20"/>
                <w:szCs w:val="20"/>
                <w:lang w:eastAsia="en-GB"/>
              </w:rPr>
              <w:t>,</w:t>
            </w:r>
            <w:r w:rsidR="00151838" w:rsidRPr="00F31FF4">
              <w:rPr>
                <w:rFonts w:ascii="Verdana" w:eastAsia="Times New Roman" w:hAnsi="Verdana" w:cs="Times New Roman"/>
                <w:color w:val="333333"/>
                <w:sz w:val="20"/>
                <w:szCs w:val="20"/>
                <w:lang w:eastAsia="en-GB"/>
              </w:rPr>
              <w:t xml:space="preserve"> </w:t>
            </w:r>
            <w:r w:rsidR="007A3B6B" w:rsidRPr="00F31FF4">
              <w:rPr>
                <w:rFonts w:ascii="Verdana" w:eastAsia="Times New Roman" w:hAnsi="Verdana" w:cs="Times New Roman"/>
                <w:color w:val="333333"/>
                <w:sz w:val="20"/>
                <w:szCs w:val="20"/>
                <w:lang w:eastAsia="en-GB"/>
              </w:rPr>
              <w:t>από το ΟΠΣ τα έγγραφα αγοράς των τροφίμων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6F36EF0F" w14:textId="77777777" w:rsidTr="002B3E73">
        <w:tc>
          <w:tcPr>
            <w:tcW w:w="0" w:type="auto"/>
            <w:shd w:val="clear" w:color="auto" w:fill="auto"/>
            <w:vAlign w:val="center"/>
          </w:tcPr>
          <w:p w14:paraId="2CAB63CE"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4620B119" w14:textId="77777777" w:rsidR="00F739C1" w:rsidRPr="0067074F" w:rsidRDefault="00E35F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09C251F3" w14:textId="77777777" w:rsidTr="002B3E73">
        <w:tc>
          <w:tcPr>
            <w:tcW w:w="0" w:type="auto"/>
            <w:shd w:val="clear" w:color="auto" w:fill="auto"/>
            <w:vAlign w:val="center"/>
          </w:tcPr>
          <w:p w14:paraId="297E10A1"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6450C5D4" w14:textId="61120EA4" w:rsidR="00F739C1" w:rsidRPr="0067074F" w:rsidRDefault="00E35FB4" w:rsidP="007C1062">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Οι δείκτες</w:t>
            </w:r>
            <w:r w:rsidR="00F739C1" w:rsidRPr="0067074F">
              <w:rPr>
                <w:rFonts w:ascii="Verdana" w:eastAsia="Times New Roman" w:hAnsi="Verdana" w:cs="Times New Roman"/>
                <w:color w:val="333333"/>
                <w:sz w:val="20"/>
                <w:szCs w:val="20"/>
                <w:lang w:eastAsia="en-GB"/>
              </w:rPr>
              <w:t xml:space="preserve"> </w:t>
            </w:r>
            <w:r w:rsidR="00F739C1" w:rsidRPr="0067074F">
              <w:rPr>
                <w:rFonts w:ascii="Verdana" w:eastAsia="Times New Roman" w:hAnsi="Verdana" w:cs="Times New Roman"/>
                <w:color w:val="333333"/>
                <w:sz w:val="20"/>
                <w:szCs w:val="20"/>
                <w:lang w:val="en-GB" w:eastAsia="en-GB"/>
              </w:rPr>
              <w:t>EMCR</w:t>
            </w:r>
            <w:r w:rsidR="00F739C1" w:rsidRPr="0067074F">
              <w:rPr>
                <w:rFonts w:ascii="Verdana" w:eastAsia="Times New Roman" w:hAnsi="Verdana" w:cs="Times New Roman"/>
                <w:color w:val="333333"/>
                <w:sz w:val="20"/>
                <w:szCs w:val="20"/>
                <w:lang w:eastAsia="en-GB"/>
              </w:rPr>
              <w:t xml:space="preserve">02 </w:t>
            </w:r>
            <w:r w:rsidRPr="0067074F">
              <w:rPr>
                <w:rFonts w:ascii="Verdana" w:eastAsia="Times New Roman" w:hAnsi="Verdana" w:cs="Times New Roman"/>
                <w:color w:val="333333"/>
                <w:sz w:val="20"/>
                <w:szCs w:val="20"/>
                <w:lang w:eastAsia="en-GB"/>
              </w:rPr>
              <w:t>έως</w:t>
            </w:r>
            <w:r w:rsidR="00F739C1" w:rsidRPr="0067074F">
              <w:rPr>
                <w:rFonts w:ascii="Verdana" w:eastAsia="Times New Roman" w:hAnsi="Verdana" w:cs="Times New Roman"/>
                <w:color w:val="333333"/>
                <w:sz w:val="20"/>
                <w:szCs w:val="20"/>
                <w:lang w:eastAsia="en-GB"/>
              </w:rPr>
              <w:t xml:space="preserve"> </w:t>
            </w:r>
            <w:r w:rsidR="00F739C1" w:rsidRPr="0067074F">
              <w:rPr>
                <w:rFonts w:ascii="Verdana" w:eastAsia="Times New Roman" w:hAnsi="Verdana" w:cs="Times New Roman"/>
                <w:color w:val="333333"/>
                <w:sz w:val="20"/>
                <w:szCs w:val="20"/>
                <w:lang w:val="en-GB" w:eastAsia="en-GB"/>
              </w:rPr>
              <w:t>EMCR</w:t>
            </w:r>
            <w:r w:rsidR="00F739C1" w:rsidRPr="0067074F">
              <w:rPr>
                <w:rFonts w:ascii="Verdana" w:eastAsia="Times New Roman" w:hAnsi="Verdana" w:cs="Times New Roman"/>
                <w:color w:val="333333"/>
                <w:sz w:val="20"/>
                <w:szCs w:val="20"/>
                <w:lang w:eastAsia="en-GB"/>
              </w:rPr>
              <w:t xml:space="preserve">09 </w:t>
            </w:r>
            <w:r w:rsidR="007C1062" w:rsidRPr="0067074F">
              <w:rPr>
                <w:rFonts w:ascii="Verdana" w:eastAsia="Times New Roman" w:hAnsi="Verdana" w:cs="Times New Roman"/>
                <w:color w:val="333333"/>
                <w:sz w:val="20"/>
                <w:szCs w:val="20"/>
                <w:lang w:eastAsia="en-GB"/>
              </w:rPr>
              <w:t>αποτελούν</w:t>
            </w:r>
            <w:r w:rsidRPr="0067074F">
              <w:rPr>
                <w:rFonts w:ascii="Verdana" w:eastAsia="Times New Roman" w:hAnsi="Verdana" w:cs="Times New Roman"/>
                <w:color w:val="333333"/>
                <w:sz w:val="20"/>
                <w:szCs w:val="20"/>
                <w:lang w:eastAsia="en-GB"/>
              </w:rPr>
              <w:t xml:space="preserve"> υποομάδες.</w:t>
            </w:r>
            <w:r w:rsidR="00F739C1" w:rsidRPr="0067074F">
              <w:rPr>
                <w:rFonts w:ascii="Verdana" w:eastAsia="Times New Roman" w:hAnsi="Verdana" w:cs="Times New Roman"/>
                <w:color w:val="333333"/>
                <w:sz w:val="20"/>
                <w:szCs w:val="20"/>
                <w:lang w:eastAsia="en-GB"/>
              </w:rPr>
              <w:t xml:space="preserve"> </w:t>
            </w:r>
          </w:p>
        </w:tc>
      </w:tr>
      <w:tr w:rsidR="00F739C1" w:rsidRPr="0067074F" w14:paraId="71DD4662" w14:textId="77777777" w:rsidTr="002B3E73">
        <w:tc>
          <w:tcPr>
            <w:tcW w:w="0" w:type="auto"/>
            <w:shd w:val="clear" w:color="auto" w:fill="auto"/>
            <w:vAlign w:val="center"/>
          </w:tcPr>
          <w:p w14:paraId="7ECE9B62" w14:textId="77777777" w:rsidR="00F739C1" w:rsidRPr="0067074F" w:rsidRDefault="004F34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572C0313" w14:textId="7F471CE8" w:rsidR="00F739C1" w:rsidRPr="0067074F" w:rsidRDefault="00741C42"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πρέπει να είναι </w:t>
            </w:r>
            <w:r w:rsidR="007C1062" w:rsidRPr="0067074F">
              <w:rPr>
                <w:rFonts w:ascii="Verdana" w:eastAsia="Times New Roman" w:hAnsi="Verdana" w:cs="Times New Roman"/>
                <w:color w:val="333333"/>
                <w:sz w:val="20"/>
                <w:szCs w:val="20"/>
                <w:lang w:eastAsia="en-GB"/>
              </w:rPr>
              <w:t>μεγαλύτερη</w:t>
            </w:r>
            <w:r w:rsidRPr="0067074F">
              <w:rPr>
                <w:rFonts w:ascii="Verdana" w:eastAsia="Times New Roman" w:hAnsi="Verdana" w:cs="Times New Roman"/>
                <w:color w:val="333333"/>
                <w:sz w:val="20"/>
                <w:szCs w:val="20"/>
                <w:lang w:eastAsia="en-GB"/>
              </w:rPr>
              <w:t xml:space="preserve"> από το άθροισμα τ</w:t>
            </w:r>
            <w:r w:rsidR="008A3FC4" w:rsidRPr="0067074F">
              <w:rPr>
                <w:rFonts w:ascii="Verdana" w:eastAsia="Times New Roman" w:hAnsi="Verdana" w:cs="Times New Roman"/>
                <w:color w:val="333333"/>
                <w:sz w:val="20"/>
                <w:szCs w:val="20"/>
                <w:lang w:eastAsia="en-GB"/>
              </w:rPr>
              <w:t xml:space="preserve">ων </w:t>
            </w:r>
            <w:r w:rsidR="007C1062" w:rsidRPr="0067074F">
              <w:rPr>
                <w:rFonts w:ascii="Verdana" w:eastAsia="Times New Roman" w:hAnsi="Verdana" w:cs="Times New Roman"/>
                <w:color w:val="333333"/>
                <w:sz w:val="20"/>
                <w:szCs w:val="20"/>
                <w:lang w:eastAsia="en-GB"/>
              </w:rPr>
              <w:t>δ</w:t>
            </w:r>
            <w:r w:rsidRPr="0067074F">
              <w:rPr>
                <w:rFonts w:ascii="Verdana" w:eastAsia="Times New Roman" w:hAnsi="Verdana" w:cs="Times New Roman"/>
                <w:color w:val="333333"/>
                <w:sz w:val="20"/>
                <w:szCs w:val="20"/>
                <w:lang w:eastAsia="en-GB"/>
              </w:rPr>
              <w:t>εικτών</w:t>
            </w:r>
            <w:r w:rsidR="00F739C1" w:rsidRPr="0067074F">
              <w:rPr>
                <w:rFonts w:ascii="Verdana" w:eastAsia="Times New Roman" w:hAnsi="Verdana" w:cs="Times New Roman"/>
                <w:color w:val="333333"/>
                <w:sz w:val="20"/>
                <w:szCs w:val="20"/>
                <w:lang w:eastAsia="en-GB"/>
              </w:rPr>
              <w:t xml:space="preserve"> </w:t>
            </w:r>
            <w:r w:rsidR="00F739C1" w:rsidRPr="0067074F">
              <w:rPr>
                <w:rFonts w:ascii="Verdana" w:eastAsia="Times New Roman" w:hAnsi="Verdana" w:cs="Times New Roman"/>
                <w:color w:val="333333"/>
                <w:sz w:val="20"/>
                <w:szCs w:val="20"/>
                <w:lang w:val="en-GB" w:eastAsia="en-GB"/>
              </w:rPr>
              <w:t>EMCR</w:t>
            </w:r>
            <w:r w:rsidR="00F739C1" w:rsidRPr="0067074F">
              <w:rPr>
                <w:rFonts w:ascii="Verdana" w:eastAsia="Times New Roman" w:hAnsi="Verdana" w:cs="Times New Roman"/>
                <w:color w:val="333333"/>
                <w:sz w:val="20"/>
                <w:szCs w:val="20"/>
                <w:lang w:eastAsia="en-GB"/>
              </w:rPr>
              <w:t xml:space="preserve">02 </w:t>
            </w:r>
            <w:r w:rsidRPr="0067074F">
              <w:rPr>
                <w:rFonts w:ascii="Verdana" w:eastAsia="Times New Roman" w:hAnsi="Verdana" w:cs="Times New Roman"/>
                <w:color w:val="333333"/>
                <w:sz w:val="20"/>
                <w:szCs w:val="20"/>
                <w:lang w:eastAsia="en-GB"/>
              </w:rPr>
              <w:t>έως</w:t>
            </w:r>
            <w:r w:rsidR="00F739C1" w:rsidRPr="0067074F">
              <w:rPr>
                <w:rFonts w:ascii="Verdana" w:eastAsia="Times New Roman" w:hAnsi="Verdana" w:cs="Times New Roman"/>
                <w:color w:val="333333"/>
                <w:sz w:val="20"/>
                <w:szCs w:val="20"/>
                <w:lang w:eastAsia="en-GB"/>
              </w:rPr>
              <w:t xml:space="preserve"> </w:t>
            </w:r>
            <w:r w:rsidR="00F739C1" w:rsidRPr="0067074F">
              <w:rPr>
                <w:rFonts w:ascii="Verdana" w:eastAsia="Times New Roman" w:hAnsi="Verdana" w:cs="Times New Roman"/>
                <w:color w:val="333333"/>
                <w:sz w:val="20"/>
                <w:szCs w:val="20"/>
                <w:lang w:val="en-GB" w:eastAsia="en-GB"/>
              </w:rPr>
              <w:t>EMCR</w:t>
            </w:r>
            <w:r w:rsidR="00F739C1" w:rsidRPr="0067074F">
              <w:rPr>
                <w:rFonts w:ascii="Verdana" w:eastAsia="Times New Roman" w:hAnsi="Verdana" w:cs="Times New Roman"/>
                <w:color w:val="333333"/>
                <w:sz w:val="20"/>
                <w:szCs w:val="20"/>
                <w:lang w:eastAsia="en-GB"/>
              </w:rPr>
              <w:t xml:space="preserve">05 </w:t>
            </w:r>
            <w:r w:rsidRPr="0067074F">
              <w:rPr>
                <w:rFonts w:ascii="Verdana" w:eastAsia="Times New Roman" w:hAnsi="Verdana" w:cs="Times New Roman"/>
                <w:color w:val="333333"/>
                <w:sz w:val="20"/>
                <w:szCs w:val="20"/>
                <w:lang w:eastAsia="en-GB"/>
              </w:rPr>
              <w:t>(ηλικιακές ομάδες που όμως δεν καλύπτουν ολόκληρο το ηλικιακό φάσμα</w:t>
            </w:r>
            <w:r w:rsidR="002827EC" w:rsidRPr="0067074F">
              <w:rPr>
                <w:rFonts w:ascii="Verdana" w:eastAsia="Times New Roman" w:hAnsi="Verdana" w:cs="Times New Roman"/>
                <w:color w:val="333333"/>
                <w:sz w:val="20"/>
                <w:szCs w:val="20"/>
                <w:lang w:eastAsia="en-GB"/>
              </w:rPr>
              <w:t>)</w:t>
            </w:r>
            <w:r w:rsidR="00F739C1" w:rsidRPr="0067074F">
              <w:rPr>
                <w:rFonts w:ascii="Verdana" w:eastAsia="Times New Roman" w:hAnsi="Verdana" w:cs="Times New Roman"/>
                <w:color w:val="333333"/>
                <w:sz w:val="20"/>
                <w:szCs w:val="20"/>
                <w:lang w:eastAsia="en-GB"/>
              </w:rPr>
              <w:t xml:space="preserve">: </w:t>
            </w:r>
          </w:p>
          <w:p w14:paraId="4E7ECF23"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m:oMathPara>
              <m:oMathParaPr>
                <m:jc m:val="left"/>
              </m:oMathParaPr>
              <m:oMath>
                <m:r>
                  <w:rPr>
                    <w:rFonts w:ascii="Cambria Math" w:eastAsia="Times New Roman" w:hAnsi="Cambria Math" w:cs="Times New Roman"/>
                    <w:color w:val="333333"/>
                    <w:sz w:val="20"/>
                    <w:szCs w:val="20"/>
                    <w:lang w:val="en-GB" w:eastAsia="en-GB"/>
                  </w:rPr>
                  <m:t>EMCR01≥EMCR02+EMCR03+EMCR05</m:t>
                </m:r>
              </m:oMath>
            </m:oMathPara>
          </w:p>
        </w:tc>
      </w:tr>
    </w:tbl>
    <w:p w14:paraId="50E2012E"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09542AFD" w14:textId="1B683979"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15" w:name="_Toc68092173"/>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02 – </w:t>
      </w:r>
      <w:bookmarkEnd w:id="15"/>
      <w:r w:rsidR="00AB2114" w:rsidRPr="0067074F">
        <w:rPr>
          <w:rFonts w:ascii="Verdana" w:eastAsia="Times New Roman" w:hAnsi="Verdana" w:cs="Times New Roman"/>
          <w:b/>
          <w:bCs/>
          <w:smallCaps/>
          <w:color w:val="263673"/>
          <w:sz w:val="20"/>
          <w:szCs w:val="20"/>
          <w:lang w:eastAsia="en-GB"/>
        </w:rPr>
        <w:t>αριθμός παιδιών ηλικίας έως 18 ετών</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6276"/>
      </w:tblGrid>
      <w:tr w:rsidR="00F739C1" w:rsidRPr="0067074F" w14:paraId="32F77733" w14:textId="77777777" w:rsidTr="009C0241">
        <w:tc>
          <w:tcPr>
            <w:tcW w:w="0" w:type="auto"/>
            <w:shd w:val="clear" w:color="auto" w:fill="auto"/>
            <w:vAlign w:val="center"/>
          </w:tcPr>
          <w:p w14:paraId="7D01E740"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EMCR02</w:t>
            </w:r>
          </w:p>
        </w:tc>
        <w:tc>
          <w:tcPr>
            <w:tcW w:w="6276" w:type="dxa"/>
            <w:shd w:val="clear" w:color="auto" w:fill="auto"/>
            <w:vAlign w:val="center"/>
          </w:tcPr>
          <w:p w14:paraId="4D117D0F" w14:textId="77777777" w:rsidR="00F739C1" w:rsidRPr="0067074F" w:rsidRDefault="00C52438"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Αριθμός παιδιών κάτω των 18 ετών</w:t>
            </w:r>
          </w:p>
        </w:tc>
      </w:tr>
      <w:tr w:rsidR="00F739C1" w:rsidRPr="0067074F" w14:paraId="25AC390A" w14:textId="77777777" w:rsidTr="009C0241">
        <w:tc>
          <w:tcPr>
            <w:tcW w:w="0" w:type="auto"/>
            <w:shd w:val="clear" w:color="auto" w:fill="auto"/>
            <w:vAlign w:val="center"/>
          </w:tcPr>
          <w:p w14:paraId="5AA4B5B2"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6276" w:type="dxa"/>
            <w:shd w:val="clear" w:color="auto" w:fill="auto"/>
            <w:vAlign w:val="center"/>
          </w:tcPr>
          <w:p w14:paraId="7BDB4327" w14:textId="7C220AB0" w:rsidR="00F739C1" w:rsidRPr="0067074F" w:rsidRDefault="007C1062" w:rsidP="00FD1B10">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Είναι</w:t>
            </w:r>
            <w:r w:rsidR="00D320FD" w:rsidRPr="0067074F">
              <w:rPr>
                <w:rFonts w:ascii="Verdana" w:eastAsia="Times New Roman" w:hAnsi="Verdana" w:cs="Times New Roman"/>
                <w:color w:val="333333"/>
                <w:sz w:val="20"/>
                <w:szCs w:val="20"/>
                <w:lang w:eastAsia="en-GB"/>
              </w:rPr>
              <w:t xml:space="preserve"> ο συνολικός αριθμός των ατόμων ηλικίας 17 ετών και κάτω που έλαβαν επισιτιστική βοήθεια κατά τη διάρκεια του έτους αναφοράς, ανεξάρτητα από</w:t>
            </w:r>
            <w:r w:rsidR="00DE6A0A" w:rsidRPr="0067074F">
              <w:rPr>
                <w:rFonts w:ascii="Verdana" w:eastAsia="Times New Roman" w:hAnsi="Verdana" w:cs="Times New Roman"/>
                <w:color w:val="333333"/>
                <w:sz w:val="20"/>
                <w:szCs w:val="20"/>
                <w:lang w:eastAsia="en-GB"/>
              </w:rPr>
              <w:t xml:space="preserve"> το</w:t>
            </w:r>
            <w:r w:rsidR="00D320FD" w:rsidRPr="0067074F">
              <w:rPr>
                <w:rFonts w:ascii="Verdana" w:eastAsia="Times New Roman" w:hAnsi="Verdana" w:cs="Times New Roman"/>
                <w:color w:val="333333"/>
                <w:sz w:val="20"/>
                <w:szCs w:val="20"/>
                <w:lang w:eastAsia="en-GB"/>
              </w:rPr>
              <w:t xml:space="preserve"> </w:t>
            </w:r>
            <w:r w:rsidR="00DE6A0A" w:rsidRPr="0067074F">
              <w:rPr>
                <w:rFonts w:ascii="Verdana" w:eastAsia="Times New Roman" w:hAnsi="Verdana" w:cs="Times New Roman"/>
                <w:color w:val="333333"/>
                <w:sz w:val="20"/>
                <w:szCs w:val="20"/>
                <w:lang w:eastAsia="en-GB"/>
              </w:rPr>
              <w:t xml:space="preserve">πόσες φορές τους </w:t>
            </w:r>
            <w:r w:rsidR="00D320FD" w:rsidRPr="0067074F">
              <w:rPr>
                <w:rFonts w:ascii="Verdana" w:eastAsia="Times New Roman" w:hAnsi="Verdana" w:cs="Times New Roman"/>
                <w:color w:val="333333"/>
                <w:sz w:val="20"/>
                <w:szCs w:val="20"/>
                <w:lang w:eastAsia="en-GB"/>
              </w:rPr>
              <w:t xml:space="preserve"> χορηγήθηκε η βοήθεια. Σε περίπτωση που η βοήθεια παρέχεται σε νοικοκυριό, πρέπει να υπολογίζονται όλα τα μέλη του εν λόγω νοικοκυριού ηλικίας 17 ετών και κάτω, όταν </w:t>
            </w:r>
            <w:r w:rsidR="00FD1B10" w:rsidRPr="0067074F">
              <w:rPr>
                <w:rFonts w:ascii="Verdana" w:eastAsia="Times New Roman" w:hAnsi="Verdana" w:cs="Times New Roman"/>
                <w:color w:val="333333"/>
                <w:sz w:val="20"/>
                <w:szCs w:val="20"/>
                <w:lang w:eastAsia="en-GB"/>
              </w:rPr>
              <w:t xml:space="preserve">το </w:t>
            </w:r>
            <w:r w:rsidR="00D320FD" w:rsidRPr="0067074F">
              <w:rPr>
                <w:rFonts w:ascii="Verdana" w:eastAsia="Times New Roman" w:hAnsi="Verdana" w:cs="Times New Roman"/>
                <w:color w:val="333333"/>
                <w:sz w:val="20"/>
                <w:szCs w:val="20"/>
                <w:lang w:eastAsia="en-GB"/>
              </w:rPr>
              <w:t xml:space="preserve">εν λόγω </w:t>
            </w:r>
            <w:r w:rsidR="00FD1B10" w:rsidRPr="0067074F">
              <w:rPr>
                <w:rFonts w:ascii="Verdana" w:eastAsia="Times New Roman" w:hAnsi="Verdana" w:cs="Times New Roman"/>
                <w:color w:val="333333"/>
                <w:sz w:val="20"/>
                <w:szCs w:val="20"/>
                <w:lang w:eastAsia="en-GB"/>
              </w:rPr>
              <w:t xml:space="preserve">νοικοκυριό έλαβε </w:t>
            </w:r>
            <w:r w:rsidR="00D320FD" w:rsidRPr="0067074F">
              <w:rPr>
                <w:rFonts w:ascii="Verdana" w:eastAsia="Times New Roman" w:hAnsi="Verdana" w:cs="Times New Roman"/>
                <w:color w:val="333333"/>
                <w:sz w:val="20"/>
                <w:szCs w:val="20"/>
                <w:lang w:eastAsia="en-GB"/>
              </w:rPr>
              <w:t>βοήθεια για πρώτη φορά κατά τη διάρκεια του έτους αναφοράς.</w:t>
            </w:r>
          </w:p>
        </w:tc>
      </w:tr>
      <w:tr w:rsidR="00F739C1" w:rsidRPr="0067074F" w14:paraId="404DCA9D" w14:textId="77777777" w:rsidTr="009C0241">
        <w:tc>
          <w:tcPr>
            <w:tcW w:w="0" w:type="auto"/>
            <w:shd w:val="clear" w:color="auto" w:fill="auto"/>
            <w:vAlign w:val="center"/>
          </w:tcPr>
          <w:p w14:paraId="5B14F080"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6276" w:type="dxa"/>
            <w:shd w:val="clear" w:color="auto" w:fill="auto"/>
            <w:vAlign w:val="center"/>
          </w:tcPr>
          <w:p w14:paraId="4D5B3D5C" w14:textId="77777777" w:rsidR="00F739C1" w:rsidRPr="0067074F" w:rsidRDefault="00FB15EC"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15F0AC73" w14:textId="77777777" w:rsidTr="009C0241">
        <w:tc>
          <w:tcPr>
            <w:tcW w:w="0" w:type="auto"/>
            <w:shd w:val="clear" w:color="auto" w:fill="auto"/>
            <w:vAlign w:val="center"/>
          </w:tcPr>
          <w:p w14:paraId="0362BADC"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6276" w:type="dxa"/>
            <w:shd w:val="clear" w:color="auto" w:fill="auto"/>
            <w:vAlign w:val="center"/>
          </w:tcPr>
          <w:p w14:paraId="7DA74AE2" w14:textId="520D6B2D" w:rsidR="00F739C1" w:rsidRPr="0067074F" w:rsidRDefault="00832EC9" w:rsidP="00F9738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Pr="0067074F">
              <w:rPr>
                <w:rFonts w:ascii="Verdana" w:eastAsia="Times New Roman" w:hAnsi="Verdana" w:cs="Times New Roman"/>
                <w:sz w:val="20"/>
                <w:szCs w:val="20"/>
                <w:lang w:eastAsia="en-GB"/>
              </w:rPr>
              <w:t xml:space="preserve">θεωρείται </w:t>
            </w:r>
            <w:r w:rsidR="00F97387" w:rsidRPr="0067074F">
              <w:rPr>
                <w:rFonts w:ascii="Verdana" w:eastAsia="Times New Roman" w:hAnsi="Verdana" w:cs="Times New Roman"/>
                <w:sz w:val="20"/>
                <w:szCs w:val="20"/>
                <w:lang w:eastAsia="en-GB"/>
              </w:rPr>
              <w:t>συναφές για λόγους</w:t>
            </w:r>
            <w:r w:rsidRPr="0067074F">
              <w:rPr>
                <w:rFonts w:ascii="Verdana" w:eastAsia="Times New Roman" w:hAnsi="Verdana" w:cs="Times New Roman"/>
                <w:color w:val="333333"/>
                <w:sz w:val="20"/>
                <w:szCs w:val="20"/>
                <w:lang w:eastAsia="en-GB"/>
              </w:rPr>
              <w:t xml:space="preserve"> σύγκρισης.</w:t>
            </w:r>
          </w:p>
        </w:tc>
      </w:tr>
      <w:tr w:rsidR="00454521" w:rsidRPr="0067074F" w14:paraId="74F5BB2B" w14:textId="77777777" w:rsidTr="009C0241">
        <w:tc>
          <w:tcPr>
            <w:tcW w:w="0" w:type="auto"/>
            <w:shd w:val="clear" w:color="auto" w:fill="auto"/>
            <w:vAlign w:val="center"/>
          </w:tcPr>
          <w:p w14:paraId="4D14846E" w14:textId="45D21E1C" w:rsidR="00454521" w:rsidRPr="0067074F" w:rsidRDefault="0045452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6276" w:type="dxa"/>
            <w:shd w:val="clear" w:color="auto" w:fill="auto"/>
            <w:vAlign w:val="center"/>
          </w:tcPr>
          <w:p w14:paraId="272942D5" w14:textId="3ED4249C" w:rsidR="001D0A98" w:rsidRPr="0067074F" w:rsidRDefault="001F52FD" w:rsidP="00F739C1">
            <w:pPr>
              <w:spacing w:before="60" w:after="60" w:line="0" w:lineRule="atLeast"/>
              <w:jc w:val="both"/>
              <w:rPr>
                <w:rFonts w:ascii="Verdana" w:eastAsia="Times New Roman" w:hAnsi="Verdana" w:cs="Times New Roman"/>
                <w:color w:val="333333"/>
                <w:sz w:val="20"/>
                <w:szCs w:val="20"/>
                <w:lang w:eastAsia="en-GB"/>
              </w:rPr>
            </w:pPr>
            <w:r w:rsidRPr="00883950">
              <w:rPr>
                <w:rFonts w:ascii="Verdana" w:eastAsia="Times New Roman" w:hAnsi="Verdana" w:cs="Times New Roman"/>
                <w:color w:val="333333"/>
                <w:sz w:val="20"/>
                <w:szCs w:val="20"/>
                <w:lang w:eastAsia="en-GB"/>
              </w:rPr>
              <w:t>Ανά κατηγορία περιφέρειας</w:t>
            </w:r>
          </w:p>
        </w:tc>
      </w:tr>
      <w:tr w:rsidR="00F739C1" w:rsidRPr="0067074F" w14:paraId="256CCCBF" w14:textId="77777777" w:rsidTr="009C0241">
        <w:tc>
          <w:tcPr>
            <w:tcW w:w="0" w:type="auto"/>
            <w:shd w:val="clear" w:color="auto" w:fill="auto"/>
            <w:vAlign w:val="center"/>
          </w:tcPr>
          <w:p w14:paraId="121A6001" w14:textId="4C514CD2" w:rsidR="00F739C1"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6276" w:type="dxa"/>
            <w:shd w:val="clear" w:color="auto" w:fill="auto"/>
            <w:vAlign w:val="center"/>
          </w:tcPr>
          <w:p w14:paraId="18E1B1C0" w14:textId="0A4B61D9" w:rsidR="00F739C1" w:rsidRPr="0067074F" w:rsidRDefault="00843549" w:rsidP="0084354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90102C" w:rsidRPr="0067074F">
              <w:rPr>
                <w:rFonts w:ascii="Verdana" w:eastAsia="Times New Roman" w:hAnsi="Verdana" w:cs="Times New Roman"/>
                <w:color w:val="333333"/>
                <w:sz w:val="20"/>
                <w:szCs w:val="20"/>
                <w:lang w:eastAsia="en-GB"/>
              </w:rPr>
              <w:t xml:space="preserve"> σχετικά με τον τρόπο με τ</w:t>
            </w:r>
            <w:r w:rsidRPr="0067074F">
              <w:rPr>
                <w:rFonts w:ascii="Verdana" w:eastAsia="Times New Roman" w:hAnsi="Verdana" w:cs="Times New Roman"/>
                <w:color w:val="333333"/>
                <w:sz w:val="20"/>
                <w:szCs w:val="20"/>
                <w:lang w:eastAsia="en-GB"/>
              </w:rPr>
              <w:t>ον οποίο το ΕΚΤ+ επιτυγχάνει το</w:t>
            </w:r>
            <w:r w:rsidR="0090102C" w:rsidRPr="0067074F">
              <w:rPr>
                <w:rFonts w:ascii="Verdana" w:eastAsia="Times New Roman" w:hAnsi="Verdana" w:cs="Times New Roman"/>
                <w:color w:val="333333"/>
                <w:sz w:val="20"/>
                <w:szCs w:val="20"/>
                <w:lang w:eastAsia="en-GB"/>
              </w:rPr>
              <w:t xml:space="preserve"> στόχο που ορίζεται στο άρθρο 162 της ΣΛΕΕ και </w:t>
            </w:r>
            <w:r w:rsidRPr="0067074F">
              <w:rPr>
                <w:rFonts w:ascii="Verdana" w:eastAsia="Times New Roman" w:hAnsi="Verdana" w:cs="Times New Roman"/>
                <w:color w:val="333333"/>
                <w:sz w:val="20"/>
                <w:szCs w:val="20"/>
                <w:lang w:eastAsia="en-GB"/>
              </w:rPr>
              <w:t>σχετικά με την</w:t>
            </w:r>
            <w:r w:rsidR="00DE6A0A" w:rsidRPr="0067074F">
              <w:rPr>
                <w:rFonts w:ascii="Verdana" w:eastAsia="Times New Roman" w:hAnsi="Verdana" w:cs="Times New Roman"/>
                <w:color w:val="333333"/>
                <w:sz w:val="20"/>
                <w:szCs w:val="20"/>
                <w:lang w:eastAsia="en-GB"/>
              </w:rPr>
              <w:t xml:space="preserve"> υλοποίηση</w:t>
            </w:r>
            <w:r w:rsidR="0090102C"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της αρχής 11 (</w:t>
            </w:r>
            <w:r w:rsidRPr="0067074F">
              <w:rPr>
                <w:rFonts w:ascii="Verdana" w:eastAsia="Times New Roman" w:hAnsi="Verdana" w:cs="Times New Roman"/>
                <w:color w:val="333333"/>
                <w:sz w:val="20"/>
                <w:szCs w:val="20"/>
                <w:lang w:eastAsia="en-GB"/>
              </w:rPr>
              <w:t>φροντίδα</w:t>
            </w:r>
            <w:r w:rsidR="0090102C" w:rsidRPr="0067074F">
              <w:rPr>
                <w:rFonts w:ascii="Verdana" w:eastAsia="Times New Roman" w:hAnsi="Verdana" w:cs="Times New Roman"/>
                <w:color w:val="333333"/>
                <w:sz w:val="20"/>
                <w:szCs w:val="20"/>
                <w:lang w:eastAsia="en-GB"/>
              </w:rPr>
              <w:t xml:space="preserve"> και υποστήριξη των παιδιών). Παρέχει επίσης πληροφορίες σχετικά με την εκτιμώμενη κάλυψη και ένταση της υποστήριξης για τα παιδιά, σε συνδυασμό με την ποσότητα και την αξία </w:t>
            </w:r>
            <w:r w:rsidRPr="0067074F">
              <w:rPr>
                <w:rFonts w:ascii="Verdana" w:eastAsia="Times New Roman" w:hAnsi="Verdana" w:cs="Times New Roman"/>
                <w:color w:val="333333"/>
                <w:sz w:val="20"/>
                <w:szCs w:val="20"/>
                <w:lang w:eastAsia="en-GB"/>
              </w:rPr>
              <w:t>των τροφίμων που διανέμονται</w:t>
            </w:r>
            <w:r w:rsidR="0090102C" w:rsidRPr="0067074F">
              <w:rPr>
                <w:rFonts w:ascii="Verdana" w:eastAsia="Times New Roman" w:hAnsi="Verdana" w:cs="Times New Roman"/>
                <w:color w:val="333333"/>
                <w:sz w:val="20"/>
                <w:szCs w:val="20"/>
                <w:lang w:eastAsia="en-GB"/>
              </w:rPr>
              <w:t>.</w:t>
            </w:r>
          </w:p>
        </w:tc>
      </w:tr>
      <w:tr w:rsidR="00F739C1" w:rsidRPr="0067074F" w14:paraId="44E7AC60" w14:textId="77777777" w:rsidTr="009C0241">
        <w:tc>
          <w:tcPr>
            <w:tcW w:w="0" w:type="auto"/>
            <w:shd w:val="clear" w:color="auto" w:fill="auto"/>
            <w:vAlign w:val="center"/>
          </w:tcPr>
          <w:p w14:paraId="59F7857D"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6276" w:type="dxa"/>
            <w:shd w:val="clear" w:color="auto" w:fill="auto"/>
            <w:vAlign w:val="center"/>
          </w:tcPr>
          <w:p w14:paraId="07C8FEE8" w14:textId="1ABE7857" w:rsidR="00060BC9" w:rsidRPr="00F31FF4" w:rsidRDefault="004516C1"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Ω</w:t>
            </w:r>
            <w:r w:rsidR="001D52C8" w:rsidRPr="00F31FF4">
              <w:rPr>
                <w:rFonts w:ascii="Verdana" w:eastAsia="Times New Roman" w:hAnsi="Verdana" w:cs="Times New Roman"/>
                <w:color w:val="333333"/>
                <w:sz w:val="20"/>
                <w:szCs w:val="20"/>
                <w:lang w:eastAsia="en-GB"/>
              </w:rPr>
              <w:t>ς πηγή συλλογής των δεδομένων αυτού του δείκτη είναι</w:t>
            </w:r>
            <w:r w:rsidR="007A3B6B" w:rsidRPr="00F31FF4">
              <w:rPr>
                <w:rFonts w:ascii="Verdana" w:eastAsia="Times New Roman" w:hAnsi="Verdana" w:cs="Times New Roman"/>
                <w:color w:val="333333"/>
                <w:sz w:val="20"/>
                <w:szCs w:val="20"/>
                <w:lang w:eastAsia="en-GB"/>
              </w:rPr>
              <w:t>:</w:t>
            </w:r>
            <w:r w:rsidR="001D52C8" w:rsidRPr="00F31FF4">
              <w:rPr>
                <w:rFonts w:ascii="Verdana" w:eastAsia="Times New Roman" w:hAnsi="Verdana" w:cs="Times New Roman"/>
                <w:color w:val="333333"/>
                <w:sz w:val="20"/>
                <w:szCs w:val="20"/>
                <w:lang w:eastAsia="en-GB"/>
              </w:rPr>
              <w:t xml:space="preserve"> τα μητρώα</w:t>
            </w:r>
            <w:r w:rsidR="007A3B6B" w:rsidRPr="00F31FF4">
              <w:rPr>
                <w:rFonts w:ascii="Verdana" w:eastAsia="Times New Roman" w:hAnsi="Verdana" w:cs="Times New Roman"/>
                <w:color w:val="333333"/>
                <w:sz w:val="20"/>
                <w:szCs w:val="20"/>
                <w:lang w:eastAsia="en-GB"/>
              </w:rPr>
              <w:t>-</w:t>
            </w:r>
            <w:r w:rsidR="00DA24B8" w:rsidRPr="00F31FF4">
              <w:rPr>
                <w:rFonts w:ascii="Verdana" w:eastAsia="Times New Roman" w:hAnsi="Verdana" w:cs="Times New Roman"/>
                <w:color w:val="333333"/>
                <w:sz w:val="20"/>
                <w:szCs w:val="20"/>
                <w:lang w:eastAsia="en-GB"/>
              </w:rPr>
              <w:t>αιτήσεις</w:t>
            </w:r>
            <w:r w:rsidR="001D52C8"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το ΠΑΔΚΣ/Π6</w:t>
            </w:r>
            <w:r w:rsidR="00C41B7F" w:rsidRPr="00F31FF4">
              <w:rPr>
                <w:rFonts w:ascii="Verdana" w:eastAsia="Times New Roman" w:hAnsi="Verdana" w:cs="Times New Roman"/>
                <w:color w:val="333333"/>
                <w:sz w:val="20"/>
                <w:szCs w:val="20"/>
                <w:lang w:eastAsia="en-GB"/>
              </w:rPr>
              <w:t xml:space="preserve"> στα οποία αναφέρεται το έτος γέννησης έκαστου μέλους/αίτηση βάσει των οποίων υπολογίζεται η ηλικία αυτών. </w:t>
            </w:r>
            <w:r w:rsidR="007A3B6B" w:rsidRPr="00F31FF4">
              <w:rPr>
                <w:rFonts w:ascii="Verdana" w:eastAsia="Times New Roman" w:hAnsi="Verdana" w:cs="Times New Roman"/>
                <w:color w:val="333333"/>
                <w:sz w:val="20"/>
                <w:szCs w:val="20"/>
                <w:lang w:eastAsia="en-GB"/>
              </w:rPr>
              <w:t>Από το ΟΠΣ τα έγγραφα αγοράς των τροφίμων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3CB0D159" w14:textId="77777777" w:rsidTr="009C0241">
        <w:tc>
          <w:tcPr>
            <w:tcW w:w="0" w:type="auto"/>
            <w:shd w:val="clear" w:color="auto" w:fill="auto"/>
            <w:vAlign w:val="center"/>
          </w:tcPr>
          <w:p w14:paraId="06CCAB28"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6276" w:type="dxa"/>
            <w:shd w:val="clear" w:color="auto" w:fill="auto"/>
            <w:vAlign w:val="center"/>
          </w:tcPr>
          <w:p w14:paraId="74CECD8F" w14:textId="77777777" w:rsidR="00F739C1" w:rsidRPr="0067074F" w:rsidRDefault="00E44B8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539E0C5B" w14:textId="77777777" w:rsidTr="009C0241">
        <w:tc>
          <w:tcPr>
            <w:tcW w:w="0" w:type="auto"/>
            <w:shd w:val="clear" w:color="auto" w:fill="auto"/>
            <w:vAlign w:val="center"/>
          </w:tcPr>
          <w:p w14:paraId="665C1A79"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6276" w:type="dxa"/>
            <w:shd w:val="clear" w:color="auto" w:fill="auto"/>
            <w:vAlign w:val="center"/>
          </w:tcPr>
          <w:p w14:paraId="7670774F"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05DC4800" w14:textId="77777777" w:rsidTr="009C0241">
        <w:tc>
          <w:tcPr>
            <w:tcW w:w="0" w:type="auto"/>
            <w:shd w:val="clear" w:color="auto" w:fill="auto"/>
            <w:vAlign w:val="center"/>
          </w:tcPr>
          <w:p w14:paraId="714CE63B" w14:textId="77777777" w:rsidR="00F739C1" w:rsidRPr="0067074F" w:rsidRDefault="00443C1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6276" w:type="dxa"/>
            <w:shd w:val="clear" w:color="auto" w:fill="auto"/>
            <w:vAlign w:val="center"/>
          </w:tcPr>
          <w:p w14:paraId="2E296A35"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EMCR02 ≤ EMCR01</w:t>
            </w:r>
          </w:p>
        </w:tc>
      </w:tr>
    </w:tbl>
    <w:p w14:paraId="6EC2EC2F"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46EBAC27"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val="en-GB" w:eastAsia="en-GB"/>
        </w:rPr>
      </w:pPr>
      <w:bookmarkStart w:id="16" w:name="_Toc68092174"/>
      <w:r w:rsidRPr="0067074F">
        <w:rPr>
          <w:rFonts w:ascii="Verdana" w:eastAsia="Times New Roman" w:hAnsi="Verdana" w:cs="Times New Roman"/>
          <w:b/>
          <w:bCs/>
          <w:smallCaps/>
          <w:color w:val="263673"/>
          <w:sz w:val="20"/>
          <w:szCs w:val="20"/>
          <w:lang w:val="en-GB" w:eastAsia="en-GB"/>
        </w:rPr>
        <w:lastRenderedPageBreak/>
        <w:t xml:space="preserve">EMCR03 – </w:t>
      </w:r>
      <w:bookmarkEnd w:id="16"/>
      <w:r w:rsidR="00524EC4" w:rsidRPr="0067074F">
        <w:rPr>
          <w:rFonts w:ascii="Verdana" w:eastAsia="Times New Roman" w:hAnsi="Verdana" w:cs="Times New Roman"/>
          <w:b/>
          <w:bCs/>
          <w:smallCaps/>
          <w:color w:val="263673"/>
          <w:sz w:val="20"/>
          <w:szCs w:val="20"/>
          <w:lang w:eastAsia="en-GB"/>
        </w:rPr>
        <w:t>Αριθμός νέων ηλικίας 18-29 ετών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4459987A" w14:textId="77777777" w:rsidTr="002B3E73">
        <w:tc>
          <w:tcPr>
            <w:tcW w:w="0" w:type="auto"/>
            <w:shd w:val="clear" w:color="auto" w:fill="auto"/>
            <w:vAlign w:val="center"/>
          </w:tcPr>
          <w:p w14:paraId="5A382F5B"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EMCR03</w:t>
            </w:r>
          </w:p>
        </w:tc>
        <w:tc>
          <w:tcPr>
            <w:tcW w:w="0" w:type="auto"/>
            <w:shd w:val="clear" w:color="auto" w:fill="auto"/>
            <w:vAlign w:val="center"/>
          </w:tcPr>
          <w:p w14:paraId="387D9212" w14:textId="77777777" w:rsidR="00F739C1" w:rsidRPr="0067074F" w:rsidRDefault="00D5319E"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Αριθμός νέων ηλικίας 18-29 ετών</w:t>
            </w:r>
          </w:p>
        </w:tc>
      </w:tr>
      <w:tr w:rsidR="00F739C1" w:rsidRPr="0067074F" w14:paraId="03B4B92D" w14:textId="77777777" w:rsidTr="002B3E73">
        <w:tc>
          <w:tcPr>
            <w:tcW w:w="0" w:type="auto"/>
            <w:shd w:val="clear" w:color="auto" w:fill="auto"/>
            <w:vAlign w:val="center"/>
          </w:tcPr>
          <w:p w14:paraId="3C3B554A" w14:textId="77777777" w:rsidR="00F739C1" w:rsidRPr="0067074F" w:rsidRDefault="005B258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4B43D0F9" w14:textId="6230EAB8" w:rsidR="00F739C1" w:rsidRPr="0067074F" w:rsidRDefault="00843549" w:rsidP="0084354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Είναι</w:t>
            </w:r>
            <w:r w:rsidR="00BF4046" w:rsidRPr="0067074F">
              <w:rPr>
                <w:rFonts w:ascii="Verdana" w:eastAsia="Times New Roman" w:hAnsi="Verdana" w:cs="Times New Roman"/>
                <w:color w:val="333333"/>
                <w:sz w:val="20"/>
                <w:szCs w:val="20"/>
                <w:lang w:eastAsia="en-GB"/>
              </w:rPr>
              <w:t xml:space="preserve"> ο συνολικός αριθμός των ατόμων ηλικίας 18 ετών και άνω αλλά κάτω των </w:t>
            </w:r>
            <w:r w:rsidRPr="0067074F">
              <w:rPr>
                <w:rFonts w:ascii="Verdana" w:eastAsia="Times New Roman" w:hAnsi="Verdana" w:cs="Times New Roman"/>
                <w:color w:val="333333"/>
                <w:sz w:val="20"/>
                <w:szCs w:val="20"/>
                <w:lang w:eastAsia="en-GB"/>
              </w:rPr>
              <w:t>30</w:t>
            </w:r>
            <w:r w:rsidR="00BF4046" w:rsidRPr="0067074F">
              <w:rPr>
                <w:rFonts w:ascii="Verdana" w:eastAsia="Times New Roman" w:hAnsi="Verdana" w:cs="Times New Roman"/>
                <w:color w:val="333333"/>
                <w:sz w:val="20"/>
                <w:szCs w:val="20"/>
                <w:lang w:eastAsia="en-GB"/>
              </w:rPr>
              <w:t xml:space="preserve"> ετών που έλαβαν επισιτιστική βοήθεια κατά τη διάρκεια του έτους αναφοράς, ανεξάρτητα </w:t>
            </w:r>
            <w:r w:rsidR="00BB74B7" w:rsidRPr="0067074F">
              <w:rPr>
                <w:rFonts w:ascii="Verdana" w:eastAsia="Times New Roman" w:hAnsi="Verdana" w:cs="Times New Roman"/>
                <w:color w:val="333333"/>
                <w:sz w:val="20"/>
                <w:szCs w:val="20"/>
                <w:lang w:eastAsia="en-GB"/>
              </w:rPr>
              <w:t>από το πόσες φορές τους χορηγήθηκε η βοήθεια</w:t>
            </w:r>
            <w:r w:rsidR="00BF4046" w:rsidRPr="0067074F">
              <w:rPr>
                <w:rFonts w:ascii="Verdana" w:eastAsia="Times New Roman" w:hAnsi="Verdana" w:cs="Times New Roman"/>
                <w:color w:val="333333"/>
                <w:sz w:val="20"/>
                <w:szCs w:val="20"/>
                <w:lang w:eastAsia="en-GB"/>
              </w:rPr>
              <w:t xml:space="preserve">. Σε περίπτωση που η στήριξη παρέχεται σε νοικοκυριό, πρέπει να </w:t>
            </w:r>
            <w:r w:rsidR="00BB74B7" w:rsidRPr="0067074F">
              <w:rPr>
                <w:rFonts w:ascii="Verdana" w:eastAsia="Times New Roman" w:hAnsi="Verdana" w:cs="Times New Roman"/>
                <w:color w:val="333333"/>
                <w:sz w:val="20"/>
                <w:szCs w:val="20"/>
                <w:lang w:eastAsia="en-GB"/>
              </w:rPr>
              <w:t>υπολογίζονται</w:t>
            </w:r>
            <w:r w:rsidR="00BF4046" w:rsidRPr="0067074F">
              <w:rPr>
                <w:rFonts w:ascii="Verdana" w:eastAsia="Times New Roman" w:hAnsi="Verdana" w:cs="Times New Roman"/>
                <w:color w:val="333333"/>
                <w:sz w:val="20"/>
                <w:szCs w:val="20"/>
                <w:lang w:eastAsia="en-GB"/>
              </w:rPr>
              <w:t xml:space="preserve"> όλα τα μέλη του εν λόγω νοικοκυριού ηλικίας 18 ετών και άνω αλλά κάτω των</w:t>
            </w:r>
            <w:r w:rsidR="00A5013A"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 xml:space="preserve">30 </w:t>
            </w:r>
            <w:r w:rsidR="00BF4046" w:rsidRPr="0067074F">
              <w:rPr>
                <w:rFonts w:ascii="Verdana" w:eastAsia="Times New Roman" w:hAnsi="Verdana" w:cs="Times New Roman"/>
                <w:color w:val="333333"/>
                <w:sz w:val="20"/>
                <w:szCs w:val="20"/>
                <w:lang w:eastAsia="en-GB"/>
              </w:rPr>
              <w:t>ετών.</w:t>
            </w:r>
          </w:p>
        </w:tc>
      </w:tr>
      <w:tr w:rsidR="00F739C1" w:rsidRPr="0067074F" w14:paraId="056B8C0C" w14:textId="77777777" w:rsidTr="002B3E73">
        <w:tc>
          <w:tcPr>
            <w:tcW w:w="0" w:type="auto"/>
            <w:shd w:val="clear" w:color="auto" w:fill="auto"/>
            <w:vAlign w:val="center"/>
          </w:tcPr>
          <w:p w14:paraId="4730A939" w14:textId="77777777" w:rsidR="00F739C1" w:rsidRPr="0067074F" w:rsidRDefault="005B258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30D8BA30" w14:textId="77777777" w:rsidR="00F739C1" w:rsidRPr="0067074F" w:rsidRDefault="00944245"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031BB75B" w14:textId="77777777" w:rsidTr="002B3E73">
        <w:tc>
          <w:tcPr>
            <w:tcW w:w="0" w:type="auto"/>
            <w:shd w:val="clear" w:color="auto" w:fill="auto"/>
            <w:vAlign w:val="center"/>
          </w:tcPr>
          <w:p w14:paraId="09E85C37" w14:textId="77777777" w:rsidR="00F739C1" w:rsidRPr="0067074F" w:rsidRDefault="005B258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322651C5" w14:textId="7C5935AC" w:rsidR="00F739C1" w:rsidRPr="0067074F" w:rsidRDefault="001E5800" w:rsidP="0084354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Pr="0067074F">
              <w:rPr>
                <w:rFonts w:ascii="Verdana" w:eastAsia="Times New Roman" w:hAnsi="Verdana" w:cs="Times New Roman"/>
                <w:sz w:val="20"/>
                <w:szCs w:val="20"/>
                <w:lang w:eastAsia="en-GB"/>
              </w:rPr>
              <w:t xml:space="preserve">θεωρείται </w:t>
            </w:r>
            <w:r w:rsidR="00843549" w:rsidRPr="0067074F">
              <w:rPr>
                <w:rFonts w:ascii="Verdana" w:eastAsia="Times New Roman" w:hAnsi="Verdana" w:cs="Times New Roman"/>
                <w:sz w:val="20"/>
                <w:szCs w:val="20"/>
                <w:lang w:eastAsia="en-GB"/>
              </w:rPr>
              <w:t>συναφές</w:t>
            </w:r>
            <w:r w:rsidRPr="0067074F">
              <w:rPr>
                <w:rFonts w:ascii="Verdana" w:eastAsia="Times New Roman" w:hAnsi="Verdana" w:cs="Times New Roman"/>
                <w:sz w:val="20"/>
                <w:szCs w:val="20"/>
                <w:lang w:eastAsia="en-GB"/>
              </w:rPr>
              <w:t xml:space="preserve"> </w:t>
            </w:r>
            <w:r w:rsidR="00843549" w:rsidRPr="0067074F">
              <w:rPr>
                <w:rFonts w:ascii="Verdana" w:eastAsia="Times New Roman" w:hAnsi="Verdana" w:cs="Times New Roman"/>
                <w:color w:val="333333"/>
                <w:sz w:val="20"/>
                <w:szCs w:val="20"/>
                <w:lang w:eastAsia="en-GB"/>
              </w:rPr>
              <w:t>για λόγους</w:t>
            </w:r>
            <w:r w:rsidRPr="0067074F">
              <w:rPr>
                <w:rFonts w:ascii="Verdana" w:eastAsia="Times New Roman" w:hAnsi="Verdana" w:cs="Times New Roman"/>
                <w:color w:val="333333"/>
                <w:sz w:val="20"/>
                <w:szCs w:val="20"/>
                <w:lang w:eastAsia="en-GB"/>
              </w:rPr>
              <w:t xml:space="preserve"> σύγκρισης.</w:t>
            </w:r>
          </w:p>
        </w:tc>
      </w:tr>
      <w:tr w:rsidR="000F5DAA" w:rsidRPr="0067074F" w14:paraId="585D87A8" w14:textId="77777777" w:rsidTr="002B3E73">
        <w:tc>
          <w:tcPr>
            <w:tcW w:w="0" w:type="auto"/>
            <w:shd w:val="clear" w:color="auto" w:fill="auto"/>
            <w:vAlign w:val="center"/>
          </w:tcPr>
          <w:p w14:paraId="5955C7CB" w14:textId="65FCFC96" w:rsidR="000F5DAA"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4ADE9741" w14:textId="23D3AE40" w:rsidR="001D0A98" w:rsidRPr="0067074F" w:rsidRDefault="001F52FD" w:rsidP="00F739C1">
            <w:pPr>
              <w:spacing w:before="60" w:after="60" w:line="0" w:lineRule="atLeast"/>
              <w:jc w:val="both"/>
              <w:rPr>
                <w:rFonts w:ascii="Verdana" w:eastAsia="Times New Roman" w:hAnsi="Verdana" w:cs="Times New Roman"/>
                <w:color w:val="333333"/>
                <w:sz w:val="20"/>
                <w:szCs w:val="20"/>
                <w:lang w:eastAsia="en-GB"/>
              </w:rPr>
            </w:pPr>
            <w:r w:rsidRPr="00883950">
              <w:rPr>
                <w:rFonts w:ascii="Verdana" w:eastAsia="Times New Roman" w:hAnsi="Verdana" w:cs="Times New Roman"/>
                <w:color w:val="333333"/>
                <w:sz w:val="20"/>
                <w:szCs w:val="20"/>
                <w:lang w:eastAsia="en-GB"/>
              </w:rPr>
              <w:t>Ανά κατηγορία περιφέρειας</w:t>
            </w:r>
          </w:p>
        </w:tc>
      </w:tr>
      <w:tr w:rsidR="00F739C1" w:rsidRPr="0067074F" w14:paraId="7C63C13F" w14:textId="77777777" w:rsidTr="002B3E73">
        <w:tc>
          <w:tcPr>
            <w:tcW w:w="0" w:type="auto"/>
            <w:shd w:val="clear" w:color="auto" w:fill="auto"/>
            <w:vAlign w:val="center"/>
          </w:tcPr>
          <w:p w14:paraId="172A1937" w14:textId="17EEB6AF" w:rsidR="00F739C1"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45161D02" w14:textId="7D015FEA" w:rsidR="00F739C1" w:rsidRPr="0067074F" w:rsidRDefault="00843549" w:rsidP="0084354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C430B4" w:rsidRPr="0067074F">
              <w:rPr>
                <w:rFonts w:ascii="Verdana" w:eastAsia="Times New Roman" w:hAnsi="Verdana" w:cs="Times New Roman"/>
                <w:color w:val="333333"/>
                <w:sz w:val="20"/>
                <w:szCs w:val="20"/>
                <w:lang w:eastAsia="en-GB"/>
              </w:rPr>
              <w:t xml:space="preserve"> σχετικά με τον τρόπο με τ</w:t>
            </w:r>
            <w:r w:rsidRPr="0067074F">
              <w:rPr>
                <w:rFonts w:ascii="Verdana" w:eastAsia="Times New Roman" w:hAnsi="Verdana" w:cs="Times New Roman"/>
                <w:color w:val="333333"/>
                <w:sz w:val="20"/>
                <w:szCs w:val="20"/>
                <w:lang w:eastAsia="en-GB"/>
              </w:rPr>
              <w:t>ον οποίο το ΕΚΤ+ επιτυγχάνει το</w:t>
            </w:r>
            <w:r w:rsidR="00C430B4" w:rsidRPr="0067074F">
              <w:rPr>
                <w:rFonts w:ascii="Verdana" w:eastAsia="Times New Roman" w:hAnsi="Verdana" w:cs="Times New Roman"/>
                <w:color w:val="333333"/>
                <w:sz w:val="20"/>
                <w:szCs w:val="20"/>
                <w:lang w:eastAsia="en-GB"/>
              </w:rPr>
              <w:t xml:space="preserve"> στόχο που ορίζεται στο άρθρο 162 της ΣΛΕΕ και </w:t>
            </w:r>
            <w:r w:rsidRPr="0067074F">
              <w:rPr>
                <w:rFonts w:ascii="Verdana" w:eastAsia="Times New Roman" w:hAnsi="Verdana" w:cs="Times New Roman"/>
                <w:color w:val="333333"/>
                <w:sz w:val="20"/>
                <w:szCs w:val="20"/>
                <w:lang w:eastAsia="en-GB"/>
              </w:rPr>
              <w:t>σχετικά με την</w:t>
            </w:r>
            <w:r w:rsidR="00C430B4" w:rsidRPr="0067074F">
              <w:rPr>
                <w:rFonts w:ascii="Verdana" w:eastAsia="Times New Roman" w:hAnsi="Verdana" w:cs="Times New Roman"/>
                <w:color w:val="333333"/>
                <w:sz w:val="20"/>
                <w:szCs w:val="20"/>
                <w:lang w:eastAsia="en-GB"/>
              </w:rPr>
              <w:t xml:space="preserve"> </w:t>
            </w:r>
            <w:r w:rsidR="00BB74B7" w:rsidRPr="0067074F">
              <w:rPr>
                <w:rFonts w:ascii="Verdana" w:eastAsia="Times New Roman" w:hAnsi="Verdana" w:cs="Times New Roman"/>
                <w:color w:val="333333"/>
                <w:sz w:val="20"/>
                <w:szCs w:val="20"/>
                <w:lang w:eastAsia="en-GB"/>
              </w:rPr>
              <w:t>υλοποίηση</w:t>
            </w:r>
            <w:r w:rsidR="00C430B4"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302BA107" w14:textId="77777777" w:rsidTr="002B3E73">
        <w:tc>
          <w:tcPr>
            <w:tcW w:w="0" w:type="auto"/>
            <w:shd w:val="clear" w:color="auto" w:fill="auto"/>
            <w:vAlign w:val="center"/>
          </w:tcPr>
          <w:p w14:paraId="19F980D4" w14:textId="77777777" w:rsidR="00F739C1" w:rsidRPr="0067074F" w:rsidRDefault="00307D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13D01112" w14:textId="7835074F" w:rsidR="00060BC9" w:rsidRPr="00F31FF4" w:rsidRDefault="00C41B7F"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Ως πηγή συλλογής των δεδομένων αυτού του δείκτη είναι</w:t>
            </w:r>
            <w:r w:rsidR="007A3B6B" w:rsidRPr="00F31FF4">
              <w:rPr>
                <w:rFonts w:ascii="Verdana" w:eastAsia="Times New Roman" w:hAnsi="Verdana" w:cs="Times New Roman"/>
                <w:color w:val="333333"/>
                <w:sz w:val="20"/>
                <w:szCs w:val="20"/>
                <w:lang w:eastAsia="en-GB"/>
              </w:rPr>
              <w:t>:</w:t>
            </w:r>
            <w:r w:rsidRPr="00F31FF4">
              <w:rPr>
                <w:rFonts w:ascii="Verdana" w:eastAsia="Times New Roman" w:hAnsi="Verdana" w:cs="Times New Roman"/>
                <w:color w:val="333333"/>
                <w:sz w:val="20"/>
                <w:szCs w:val="20"/>
                <w:lang w:eastAsia="en-GB"/>
              </w:rPr>
              <w:t xml:space="preserve"> τα μητρώα</w:t>
            </w:r>
            <w:r w:rsidR="007A3B6B" w:rsidRPr="00F31FF4">
              <w:rPr>
                <w:rFonts w:ascii="Verdana" w:eastAsia="Times New Roman" w:hAnsi="Verdana" w:cs="Times New Roman"/>
                <w:color w:val="333333"/>
                <w:sz w:val="20"/>
                <w:szCs w:val="20"/>
                <w:lang w:eastAsia="en-GB"/>
              </w:rPr>
              <w:t>-</w:t>
            </w:r>
            <w:r w:rsidR="00DA24B8" w:rsidRPr="00F31FF4">
              <w:rPr>
                <w:rFonts w:ascii="Verdana" w:eastAsia="Times New Roman" w:hAnsi="Verdana" w:cs="Times New Roman"/>
                <w:color w:val="333333"/>
                <w:sz w:val="20"/>
                <w:szCs w:val="20"/>
                <w:lang w:eastAsia="en-GB"/>
              </w:rPr>
              <w:t>αιτήσεις</w:t>
            </w:r>
            <w:r w:rsidRPr="00F31FF4">
              <w:rPr>
                <w:rFonts w:ascii="Verdana" w:eastAsia="Times New Roman" w:hAnsi="Verdana" w:cs="Times New Roman"/>
                <w:color w:val="333333"/>
                <w:sz w:val="20"/>
                <w:szCs w:val="20"/>
                <w:lang w:eastAsia="en-GB"/>
              </w:rPr>
              <w:t>, μέσω της διασύνδεσης του Προγράμματος Ελάχιστο Εγγυημένο Εισόδημα (ΕΕΕ) με το ΠΑΔΚΣ/Π6, στα οποία αναφέρεται το έτος γέννησης έκαστου μέλους/αίτηση βάσει των οποίων υπολογίζεται η ηλικία αυτών.</w:t>
            </w:r>
            <w:r w:rsidR="007A3B6B" w:rsidRPr="00F31FF4">
              <w:rPr>
                <w:rFonts w:ascii="Verdana" w:eastAsia="Times New Roman" w:hAnsi="Verdana" w:cs="Times New Roman"/>
                <w:color w:val="333333"/>
                <w:sz w:val="20"/>
                <w:szCs w:val="20"/>
                <w:lang w:eastAsia="en-GB"/>
              </w:rPr>
              <w:t xml:space="preserve"> Από το ΟΠΣ τ</w:t>
            </w:r>
            <w:r w:rsidRPr="00F31FF4">
              <w:rPr>
                <w:rFonts w:ascii="Verdana" w:eastAsia="Times New Roman" w:hAnsi="Verdana" w:cs="Times New Roman"/>
                <w:color w:val="333333"/>
                <w:sz w:val="20"/>
                <w:szCs w:val="20"/>
                <w:lang w:eastAsia="en-GB"/>
              </w:rPr>
              <w:t>α έγγραφα αγοράς των τροφίμων</w:t>
            </w:r>
            <w:r w:rsidR="007A3B6B"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και τα στοιχεία  διανομής αυτών</w:t>
            </w:r>
            <w:r w:rsidR="007A3B6B" w:rsidRPr="00F31FF4">
              <w:rPr>
                <w:rFonts w:ascii="Verdana" w:eastAsia="Times New Roman" w:hAnsi="Verdana" w:cs="Times New Roman"/>
                <w:color w:val="333333"/>
                <w:sz w:val="20"/>
                <w:szCs w:val="20"/>
                <w:lang w:eastAsia="en-GB"/>
              </w:rPr>
              <w:t xml:space="preserve"> </w:t>
            </w:r>
            <w:r w:rsidRPr="00F31FF4">
              <w:rPr>
                <w:rFonts w:ascii="Verdana" w:eastAsia="Times New Roman" w:hAnsi="Verdana" w:cs="Times New Roman"/>
                <w:color w:val="333333"/>
                <w:sz w:val="20"/>
                <w:szCs w:val="20"/>
                <w:lang w:eastAsia="en-GB"/>
              </w:rPr>
              <w:t>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16ECD099" w14:textId="77777777" w:rsidTr="002B3E73">
        <w:tc>
          <w:tcPr>
            <w:tcW w:w="0" w:type="auto"/>
            <w:shd w:val="clear" w:color="auto" w:fill="auto"/>
            <w:vAlign w:val="center"/>
          </w:tcPr>
          <w:p w14:paraId="14CD59F2" w14:textId="77777777" w:rsidR="00F739C1" w:rsidRPr="0067074F" w:rsidRDefault="00307D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25004892" w14:textId="77777777" w:rsidR="00F739C1" w:rsidRPr="0067074F" w:rsidRDefault="005C29F7"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40C40085" w14:textId="77777777" w:rsidTr="002B3E73">
        <w:tc>
          <w:tcPr>
            <w:tcW w:w="0" w:type="auto"/>
            <w:shd w:val="clear" w:color="auto" w:fill="auto"/>
            <w:vAlign w:val="center"/>
          </w:tcPr>
          <w:p w14:paraId="160B42F8" w14:textId="77777777" w:rsidR="00F739C1" w:rsidRPr="0067074F" w:rsidRDefault="002C6BF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4914DF36"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3C69DA88" w14:textId="77777777" w:rsidTr="002B3E73">
        <w:tc>
          <w:tcPr>
            <w:tcW w:w="0" w:type="auto"/>
            <w:shd w:val="clear" w:color="auto" w:fill="auto"/>
            <w:vAlign w:val="center"/>
          </w:tcPr>
          <w:p w14:paraId="3A54C95B" w14:textId="77777777" w:rsidR="00F739C1" w:rsidRPr="0067074F" w:rsidRDefault="00A6333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61BD7622"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EMCR03 ≤ EMCR01</w:t>
            </w:r>
          </w:p>
        </w:tc>
      </w:tr>
    </w:tbl>
    <w:p w14:paraId="43F167A0"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val="en-GB" w:eastAsia="en-GB"/>
        </w:rPr>
      </w:pPr>
      <w:bookmarkStart w:id="17" w:name="_Toc68092175"/>
      <w:r w:rsidRPr="0067074F">
        <w:rPr>
          <w:rFonts w:ascii="Verdana" w:eastAsia="Times New Roman" w:hAnsi="Verdana" w:cs="Times New Roman"/>
          <w:b/>
          <w:bCs/>
          <w:smallCaps/>
          <w:color w:val="263673"/>
          <w:sz w:val="20"/>
          <w:szCs w:val="20"/>
          <w:lang w:val="en-GB" w:eastAsia="en-GB"/>
        </w:rPr>
        <w:lastRenderedPageBreak/>
        <w:t xml:space="preserve">EMCR04 – </w:t>
      </w:r>
      <w:bookmarkEnd w:id="17"/>
      <w:r w:rsidR="002518E1" w:rsidRPr="0067074F">
        <w:rPr>
          <w:rFonts w:ascii="Verdana" w:eastAsia="Times New Roman" w:hAnsi="Verdana" w:cs="Times New Roman"/>
          <w:b/>
          <w:bCs/>
          <w:smallCaps/>
          <w:color w:val="263673"/>
          <w:sz w:val="20"/>
          <w:szCs w:val="20"/>
          <w:lang w:eastAsia="en-GB"/>
        </w:rPr>
        <w:t>Αριθμός γυναικών</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6276"/>
      </w:tblGrid>
      <w:tr w:rsidR="00F739C1" w:rsidRPr="0067074F" w14:paraId="4ECF169F" w14:textId="77777777" w:rsidTr="00170503">
        <w:tc>
          <w:tcPr>
            <w:tcW w:w="0" w:type="auto"/>
            <w:shd w:val="clear" w:color="auto" w:fill="auto"/>
            <w:vAlign w:val="center"/>
          </w:tcPr>
          <w:p w14:paraId="1F214543" w14:textId="77777777" w:rsidR="00F739C1" w:rsidRPr="0067074F" w:rsidRDefault="00F739C1" w:rsidP="00F739C1">
            <w:pPr>
              <w:spacing w:before="60" w:after="60" w:line="0" w:lineRule="atLeast"/>
              <w:jc w:val="both"/>
              <w:rPr>
                <w:rFonts w:ascii="Verdana" w:eastAsia="Times New Roman" w:hAnsi="Verdana" w:cs="Times New Roman"/>
                <w:b/>
                <w:sz w:val="20"/>
                <w:szCs w:val="20"/>
                <w:lang w:val="en-GB" w:eastAsia="en-GB"/>
              </w:rPr>
            </w:pPr>
            <w:r w:rsidRPr="0067074F">
              <w:rPr>
                <w:rFonts w:ascii="Verdana" w:eastAsia="Times New Roman" w:hAnsi="Verdana" w:cs="Times New Roman"/>
                <w:b/>
                <w:sz w:val="20"/>
                <w:szCs w:val="20"/>
                <w:lang w:val="en-GB" w:eastAsia="en-GB"/>
              </w:rPr>
              <w:t>EMCR04</w:t>
            </w:r>
          </w:p>
        </w:tc>
        <w:tc>
          <w:tcPr>
            <w:tcW w:w="6276" w:type="dxa"/>
            <w:shd w:val="clear" w:color="auto" w:fill="auto"/>
            <w:vAlign w:val="center"/>
          </w:tcPr>
          <w:p w14:paraId="5A6AD08A" w14:textId="77777777" w:rsidR="00F739C1" w:rsidRPr="0067074F" w:rsidRDefault="002518E1" w:rsidP="00F739C1">
            <w:pPr>
              <w:spacing w:before="60" w:after="60" w:line="0" w:lineRule="atLeast"/>
              <w:jc w:val="both"/>
              <w:rPr>
                <w:rFonts w:ascii="Verdana" w:eastAsia="Times New Roman" w:hAnsi="Verdana" w:cs="Times New Roman"/>
                <w:sz w:val="20"/>
                <w:szCs w:val="20"/>
                <w:lang w:val="en-GB" w:eastAsia="en-GB"/>
              </w:rPr>
            </w:pPr>
            <w:r w:rsidRPr="0067074F">
              <w:rPr>
                <w:rFonts w:ascii="Verdana" w:eastAsia="Times New Roman" w:hAnsi="Verdana" w:cs="Times New Roman"/>
                <w:color w:val="333333"/>
                <w:sz w:val="20"/>
                <w:szCs w:val="20"/>
                <w:lang w:eastAsia="en-GB"/>
              </w:rPr>
              <w:t>Αριθμός γυναικών</w:t>
            </w:r>
          </w:p>
        </w:tc>
      </w:tr>
      <w:tr w:rsidR="00F739C1" w:rsidRPr="0067074F" w14:paraId="5DD097E3" w14:textId="77777777" w:rsidTr="00170503">
        <w:tc>
          <w:tcPr>
            <w:tcW w:w="0" w:type="auto"/>
            <w:shd w:val="clear" w:color="auto" w:fill="auto"/>
            <w:vAlign w:val="center"/>
          </w:tcPr>
          <w:p w14:paraId="79A3BF74"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6276" w:type="dxa"/>
            <w:shd w:val="clear" w:color="auto" w:fill="auto"/>
            <w:vAlign w:val="center"/>
          </w:tcPr>
          <w:p w14:paraId="19F4C259" w14:textId="3CFE5889" w:rsidR="00F739C1" w:rsidRPr="0067074F" w:rsidRDefault="00A11239" w:rsidP="00A1123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Είναι</w:t>
            </w:r>
            <w:r w:rsidR="002518E1" w:rsidRPr="0067074F">
              <w:rPr>
                <w:rFonts w:ascii="Verdana" w:eastAsia="Times New Roman" w:hAnsi="Verdana" w:cs="Times New Roman"/>
                <w:color w:val="333333"/>
                <w:sz w:val="20"/>
                <w:szCs w:val="20"/>
                <w:lang w:eastAsia="en-GB"/>
              </w:rPr>
              <w:t xml:space="preserve"> ο συνολικός αριθμός των γυναικών, ανεξάρτητα από την ηλικία τους, που έλαβαν επισιτιστική βοήθεια κατά τη διάρκεια του έτους αναφοράς, ανεξάρτητα από </w:t>
            </w:r>
            <w:r w:rsidR="002F734D" w:rsidRPr="0067074F">
              <w:rPr>
                <w:rFonts w:ascii="Verdana" w:eastAsia="Times New Roman" w:hAnsi="Verdana" w:cs="Times New Roman"/>
                <w:color w:val="333333"/>
                <w:sz w:val="20"/>
                <w:szCs w:val="20"/>
                <w:lang w:eastAsia="en-GB"/>
              </w:rPr>
              <w:t>το πόσες φορές</w:t>
            </w:r>
            <w:r w:rsidR="002518E1" w:rsidRPr="0067074F">
              <w:rPr>
                <w:rFonts w:ascii="Verdana" w:eastAsia="Times New Roman" w:hAnsi="Verdana" w:cs="Times New Roman"/>
                <w:color w:val="333333"/>
                <w:sz w:val="20"/>
                <w:szCs w:val="20"/>
                <w:lang w:eastAsia="en-GB"/>
              </w:rPr>
              <w:t xml:space="preserve"> χορηγήθηκε η βοήθεια. Σε περίπτωση που η βοήθεια παρέχεται σε νοικοκυριό, πρέπει να </w:t>
            </w:r>
            <w:r w:rsidRPr="0067074F">
              <w:rPr>
                <w:rFonts w:ascii="Verdana" w:eastAsia="Times New Roman" w:hAnsi="Verdana" w:cs="Times New Roman"/>
                <w:color w:val="333333"/>
                <w:sz w:val="20"/>
                <w:szCs w:val="20"/>
                <w:lang w:eastAsia="en-GB"/>
              </w:rPr>
              <w:t>προσμετρώνται</w:t>
            </w:r>
            <w:r w:rsidR="002518E1" w:rsidRPr="0067074F">
              <w:rPr>
                <w:rFonts w:ascii="Verdana" w:eastAsia="Times New Roman" w:hAnsi="Verdana" w:cs="Times New Roman"/>
                <w:color w:val="333333"/>
                <w:sz w:val="20"/>
                <w:szCs w:val="20"/>
                <w:lang w:eastAsia="en-GB"/>
              </w:rPr>
              <w:t xml:space="preserve"> όλες οι γυναίκες του εν λόγω νοικοκυριού.</w:t>
            </w:r>
          </w:p>
        </w:tc>
      </w:tr>
      <w:tr w:rsidR="00F739C1" w:rsidRPr="0067074F" w14:paraId="5DBA7CFC" w14:textId="77777777" w:rsidTr="00170503">
        <w:tc>
          <w:tcPr>
            <w:tcW w:w="0" w:type="auto"/>
            <w:shd w:val="clear" w:color="auto" w:fill="auto"/>
            <w:vAlign w:val="center"/>
          </w:tcPr>
          <w:p w14:paraId="265FCB37"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6276" w:type="dxa"/>
            <w:shd w:val="clear" w:color="auto" w:fill="auto"/>
            <w:vAlign w:val="center"/>
          </w:tcPr>
          <w:p w14:paraId="4403B819" w14:textId="77777777" w:rsidR="00F739C1" w:rsidRPr="0067074F" w:rsidRDefault="00932B1A"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088C40DC" w14:textId="77777777" w:rsidTr="00170503">
        <w:tc>
          <w:tcPr>
            <w:tcW w:w="0" w:type="auto"/>
            <w:shd w:val="clear" w:color="auto" w:fill="auto"/>
            <w:vAlign w:val="center"/>
          </w:tcPr>
          <w:p w14:paraId="5659AA95"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6276" w:type="dxa"/>
            <w:shd w:val="clear" w:color="auto" w:fill="auto"/>
            <w:vAlign w:val="center"/>
          </w:tcPr>
          <w:p w14:paraId="48F20A91" w14:textId="4EDC41F7" w:rsidR="00F739C1" w:rsidRPr="0067074F" w:rsidRDefault="00932B1A" w:rsidP="00A1123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Pr="0067074F">
              <w:rPr>
                <w:rFonts w:ascii="Verdana" w:eastAsia="Times New Roman" w:hAnsi="Verdana" w:cs="Times New Roman"/>
                <w:sz w:val="20"/>
                <w:szCs w:val="20"/>
                <w:lang w:eastAsia="en-GB"/>
              </w:rPr>
              <w:t xml:space="preserve">θεωρείται </w:t>
            </w:r>
            <w:r w:rsidR="00A11239" w:rsidRPr="0067074F">
              <w:rPr>
                <w:rFonts w:ascii="Verdana" w:eastAsia="Times New Roman" w:hAnsi="Verdana" w:cs="Times New Roman"/>
                <w:sz w:val="20"/>
                <w:szCs w:val="20"/>
                <w:lang w:eastAsia="en-GB"/>
              </w:rPr>
              <w:t>συναφές για λόγους</w:t>
            </w:r>
            <w:r w:rsidRPr="0067074F">
              <w:rPr>
                <w:rFonts w:ascii="Verdana" w:eastAsia="Times New Roman" w:hAnsi="Verdana" w:cs="Times New Roman"/>
                <w:color w:val="333333"/>
                <w:sz w:val="20"/>
                <w:szCs w:val="20"/>
                <w:lang w:eastAsia="en-GB"/>
              </w:rPr>
              <w:t xml:space="preserve"> σύγκρισης.</w:t>
            </w:r>
          </w:p>
        </w:tc>
      </w:tr>
      <w:tr w:rsidR="000F5DAA" w:rsidRPr="0067074F" w14:paraId="7170A828" w14:textId="77777777" w:rsidTr="00170503">
        <w:tc>
          <w:tcPr>
            <w:tcW w:w="0" w:type="auto"/>
            <w:shd w:val="clear" w:color="auto" w:fill="auto"/>
            <w:vAlign w:val="center"/>
          </w:tcPr>
          <w:p w14:paraId="07A0E5C8" w14:textId="3BE32161" w:rsidR="000F5DAA" w:rsidRPr="0067074F" w:rsidRDefault="000F5DAA" w:rsidP="00F739C1">
            <w:pPr>
              <w:spacing w:before="60" w:after="60" w:line="0" w:lineRule="atLeast"/>
              <w:jc w:val="both"/>
              <w:rPr>
                <w:rFonts w:ascii="Verdana" w:eastAsia="Times New Roman" w:hAnsi="Verdana" w:cs="Times New Roman"/>
                <w:b/>
                <w:color w:val="333333"/>
                <w:sz w:val="20"/>
                <w:szCs w:val="20"/>
                <w:lang w:val="en-US"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6276" w:type="dxa"/>
            <w:shd w:val="clear" w:color="auto" w:fill="auto"/>
            <w:vAlign w:val="center"/>
          </w:tcPr>
          <w:p w14:paraId="59DBE1FE" w14:textId="7DF282B9" w:rsidR="000F5DAA" w:rsidRPr="00F31FF4" w:rsidRDefault="001F52FD"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Ανά κατηγορία περιφέρειας</w:t>
            </w:r>
            <w:r w:rsidR="004E7F1A" w:rsidRPr="00F31FF4">
              <w:rPr>
                <w:rFonts w:ascii="Verdana" w:eastAsia="Times New Roman" w:hAnsi="Verdana" w:cs="Times New Roman"/>
                <w:color w:val="333333"/>
                <w:sz w:val="20"/>
                <w:szCs w:val="20"/>
                <w:lang w:eastAsia="en-GB"/>
              </w:rPr>
              <w:t>.</w:t>
            </w:r>
          </w:p>
          <w:p w14:paraId="429BE36D" w14:textId="0E140BB1" w:rsidR="004E7F1A" w:rsidRPr="00F31FF4" w:rsidRDefault="00EA1757"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Σ</w:t>
            </w:r>
            <w:r w:rsidR="004E7F1A" w:rsidRPr="00F31FF4">
              <w:rPr>
                <w:rFonts w:ascii="Verdana" w:eastAsia="Times New Roman" w:hAnsi="Verdana" w:cs="Times New Roman"/>
                <w:color w:val="333333"/>
                <w:sz w:val="20"/>
                <w:szCs w:val="20"/>
                <w:lang w:eastAsia="en-GB"/>
              </w:rPr>
              <w:t>το ελληνικό δίκαιο δεν προβλέπεται η δυνατότητα καταχώρησης «μη δυαδικού φύλου».</w:t>
            </w:r>
            <w:r w:rsidRPr="00F31FF4">
              <w:rPr>
                <w:rFonts w:ascii="Verdana" w:eastAsia="Times New Roman" w:hAnsi="Verdana" w:cs="Times New Roman"/>
                <w:color w:val="333333"/>
                <w:sz w:val="20"/>
                <w:szCs w:val="20"/>
                <w:lang w:eastAsia="en-GB"/>
              </w:rPr>
              <w:t xml:space="preserve"> </w:t>
            </w:r>
            <w:r w:rsidR="004E7F1A" w:rsidRPr="00F31FF4">
              <w:rPr>
                <w:rFonts w:ascii="Verdana" w:eastAsia="Times New Roman" w:hAnsi="Verdana" w:cs="Times New Roman"/>
                <w:color w:val="333333"/>
                <w:sz w:val="20"/>
                <w:szCs w:val="20"/>
                <w:lang w:eastAsia="en-GB"/>
              </w:rPr>
              <w:t>Η νομική αναγνώριση της ταυτότητας φύλου καθώς και η διαδικασία διόρθωσης του καταχωρισμένου φύλου ρυθμίζονται από τον ν. 4491/2017.</w:t>
            </w:r>
          </w:p>
        </w:tc>
      </w:tr>
      <w:tr w:rsidR="00F739C1" w:rsidRPr="0067074F" w14:paraId="49961052" w14:textId="77777777" w:rsidTr="00170503">
        <w:tc>
          <w:tcPr>
            <w:tcW w:w="0" w:type="auto"/>
            <w:shd w:val="clear" w:color="auto" w:fill="auto"/>
            <w:vAlign w:val="center"/>
          </w:tcPr>
          <w:p w14:paraId="09F00563" w14:textId="70CAF747" w:rsidR="00F739C1"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6276" w:type="dxa"/>
            <w:shd w:val="clear" w:color="auto" w:fill="auto"/>
            <w:vAlign w:val="center"/>
          </w:tcPr>
          <w:p w14:paraId="580B6E5F" w14:textId="59A5B1B8" w:rsidR="00F739C1" w:rsidRPr="00F31FF4" w:rsidRDefault="00A11239" w:rsidP="00A11239">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Υποβολή στοιχείων</w:t>
            </w:r>
            <w:r w:rsidR="00AA7E1D" w:rsidRPr="00F31FF4">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Pr="00F31FF4">
              <w:rPr>
                <w:rFonts w:ascii="Verdana" w:eastAsia="Times New Roman" w:hAnsi="Verdana" w:cs="Times New Roman"/>
                <w:color w:val="333333"/>
                <w:sz w:val="20"/>
                <w:szCs w:val="20"/>
                <w:lang w:eastAsia="en-GB"/>
              </w:rPr>
              <w:t>σχετικά με την</w:t>
            </w:r>
            <w:r w:rsidR="00AA7E1D" w:rsidRPr="00F31FF4">
              <w:rPr>
                <w:rFonts w:ascii="Verdana" w:eastAsia="Times New Roman" w:hAnsi="Verdana" w:cs="Times New Roman"/>
                <w:color w:val="333333"/>
                <w:sz w:val="20"/>
                <w:szCs w:val="20"/>
                <w:lang w:eastAsia="en-GB"/>
              </w:rPr>
              <w:t xml:space="preserve"> </w:t>
            </w:r>
            <w:r w:rsidR="002F734D" w:rsidRPr="00F31FF4">
              <w:rPr>
                <w:rFonts w:ascii="Verdana" w:eastAsia="Times New Roman" w:hAnsi="Verdana" w:cs="Times New Roman"/>
                <w:color w:val="333333"/>
                <w:sz w:val="20"/>
                <w:szCs w:val="20"/>
                <w:lang w:eastAsia="en-GB"/>
              </w:rPr>
              <w:t>υλοποίηση</w:t>
            </w:r>
            <w:r w:rsidR="00AA7E1D" w:rsidRPr="00F31FF4">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14BC641C" w14:textId="77777777" w:rsidTr="00170503">
        <w:tc>
          <w:tcPr>
            <w:tcW w:w="0" w:type="auto"/>
            <w:shd w:val="clear" w:color="auto" w:fill="auto"/>
            <w:vAlign w:val="center"/>
          </w:tcPr>
          <w:p w14:paraId="1CFD0384"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6276" w:type="dxa"/>
            <w:shd w:val="clear" w:color="auto" w:fill="auto"/>
            <w:vAlign w:val="center"/>
          </w:tcPr>
          <w:p w14:paraId="317C9DBF" w14:textId="6DF62350" w:rsidR="00060BC9" w:rsidRPr="00F31FF4" w:rsidRDefault="00C41B7F"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85B20" w:rsidRPr="00F31FF4">
              <w:rPr>
                <w:rFonts w:ascii="Verdana" w:eastAsia="Times New Roman" w:hAnsi="Verdana" w:cs="Times New Roman"/>
                <w:color w:val="333333"/>
                <w:sz w:val="20"/>
                <w:szCs w:val="20"/>
                <w:lang w:eastAsia="en-GB"/>
              </w:rPr>
              <w:t>-</w:t>
            </w:r>
            <w:r w:rsidR="00B70C27" w:rsidRPr="00F31FF4">
              <w:rPr>
                <w:rFonts w:ascii="Verdana" w:eastAsia="Times New Roman" w:hAnsi="Verdana" w:cs="Times New Roman"/>
                <w:color w:val="333333"/>
                <w:sz w:val="20"/>
                <w:szCs w:val="20"/>
                <w:lang w:eastAsia="en-GB"/>
              </w:rPr>
              <w:t>αιτήσεις</w:t>
            </w:r>
            <w:r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το ΠΑΔΚΣ/Π6, στα οποία αναφέρεται το </w:t>
            </w:r>
            <w:r w:rsidR="00D42D01" w:rsidRPr="00F31FF4">
              <w:rPr>
                <w:rFonts w:ascii="Verdana" w:eastAsia="Times New Roman" w:hAnsi="Verdana" w:cs="Times New Roman"/>
                <w:color w:val="333333"/>
                <w:sz w:val="20"/>
                <w:szCs w:val="20"/>
                <w:lang w:eastAsia="en-GB"/>
              </w:rPr>
              <w:t>φύλο</w:t>
            </w:r>
            <w:r w:rsidRPr="00F31FF4">
              <w:rPr>
                <w:rFonts w:ascii="Verdana" w:eastAsia="Times New Roman" w:hAnsi="Verdana" w:cs="Times New Roman"/>
                <w:color w:val="333333"/>
                <w:sz w:val="20"/>
                <w:szCs w:val="20"/>
                <w:lang w:eastAsia="en-GB"/>
              </w:rPr>
              <w:t xml:space="preserve"> έκαστου μέλους/αίτηση βάσει των οποίων απολογίζεται το φύλο. </w:t>
            </w:r>
            <w:r w:rsidR="007A3B6B" w:rsidRPr="00F31FF4">
              <w:rPr>
                <w:rFonts w:ascii="Verdana" w:eastAsia="Times New Roman" w:hAnsi="Verdana" w:cs="Times New Roman"/>
                <w:color w:val="333333"/>
                <w:sz w:val="20"/>
                <w:szCs w:val="20"/>
                <w:lang w:eastAsia="en-GB"/>
              </w:rPr>
              <w:t>Από το ΟΠΣ τα έγγραφα αγοράς των τροφίμων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63912538" w14:textId="77777777" w:rsidTr="00170503">
        <w:tc>
          <w:tcPr>
            <w:tcW w:w="0" w:type="auto"/>
            <w:shd w:val="clear" w:color="auto" w:fill="auto"/>
            <w:vAlign w:val="center"/>
          </w:tcPr>
          <w:p w14:paraId="1A5930BC"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6276" w:type="dxa"/>
            <w:shd w:val="clear" w:color="auto" w:fill="auto"/>
            <w:vAlign w:val="center"/>
          </w:tcPr>
          <w:p w14:paraId="6AAF565D" w14:textId="77777777" w:rsidR="00F739C1" w:rsidRPr="0067074F" w:rsidRDefault="00153CAB"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759721D1" w14:textId="77777777" w:rsidTr="00170503">
        <w:tc>
          <w:tcPr>
            <w:tcW w:w="0" w:type="auto"/>
            <w:shd w:val="clear" w:color="auto" w:fill="auto"/>
            <w:vAlign w:val="center"/>
          </w:tcPr>
          <w:p w14:paraId="524DC3B6"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6276" w:type="dxa"/>
            <w:shd w:val="clear" w:color="auto" w:fill="auto"/>
            <w:vAlign w:val="center"/>
          </w:tcPr>
          <w:p w14:paraId="0C5A0C50"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1A5903A0" w14:textId="77777777" w:rsidTr="00170503">
        <w:tc>
          <w:tcPr>
            <w:tcW w:w="0" w:type="auto"/>
            <w:shd w:val="clear" w:color="auto" w:fill="auto"/>
            <w:vAlign w:val="center"/>
          </w:tcPr>
          <w:p w14:paraId="41F93714" w14:textId="77777777" w:rsidR="00F739C1" w:rsidRPr="0067074F" w:rsidRDefault="002518E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6276" w:type="dxa"/>
            <w:shd w:val="clear" w:color="auto" w:fill="auto"/>
            <w:vAlign w:val="center"/>
          </w:tcPr>
          <w:p w14:paraId="10C2C054" w14:textId="262205C0" w:rsidR="00F739C1" w:rsidRPr="0067074F" w:rsidRDefault="005821A8" w:rsidP="0089342B">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Εκ </w:t>
            </w:r>
            <w:r w:rsidR="000F5DAA" w:rsidRPr="0067074F">
              <w:rPr>
                <w:rFonts w:ascii="Verdana" w:eastAsia="Times New Roman" w:hAnsi="Verdana" w:cs="Times New Roman"/>
                <w:color w:val="333333"/>
                <w:sz w:val="20"/>
                <w:szCs w:val="20"/>
                <w:lang w:eastAsia="en-GB"/>
              </w:rPr>
              <w:t xml:space="preserve"> των προτέρων</w:t>
            </w:r>
            <w:r w:rsidRPr="0067074F">
              <w:rPr>
                <w:rFonts w:ascii="Verdana" w:eastAsia="Times New Roman" w:hAnsi="Verdana" w:cs="Times New Roman"/>
                <w:color w:val="333333"/>
                <w:sz w:val="20"/>
                <w:szCs w:val="20"/>
                <w:lang w:eastAsia="en-GB"/>
              </w:rPr>
              <w:t xml:space="preserve"> θα περίμενε κανείς περίπου οι μισοί </w:t>
            </w:r>
            <w:r w:rsidR="00F4001F" w:rsidRPr="0067074F">
              <w:rPr>
                <w:rFonts w:ascii="Verdana" w:eastAsia="Times New Roman" w:hAnsi="Verdana" w:cs="Times New Roman"/>
                <w:color w:val="333333"/>
                <w:sz w:val="20"/>
                <w:szCs w:val="20"/>
                <w:lang w:eastAsia="en-GB"/>
              </w:rPr>
              <w:t>αποδέκτες</w:t>
            </w:r>
            <w:r w:rsidRPr="0067074F">
              <w:rPr>
                <w:rFonts w:ascii="Verdana" w:eastAsia="Times New Roman" w:hAnsi="Verdana" w:cs="Times New Roman"/>
                <w:color w:val="333333"/>
                <w:sz w:val="20"/>
                <w:szCs w:val="20"/>
                <w:lang w:eastAsia="en-GB"/>
              </w:rPr>
              <w:t xml:space="preserve"> να είναι γυναίκες. Αυτό μπορεί να διαφέρει, </w:t>
            </w:r>
            <w:r w:rsidR="0089342B" w:rsidRPr="0067074F">
              <w:rPr>
                <w:rFonts w:ascii="Verdana" w:eastAsia="Times New Roman" w:hAnsi="Verdana" w:cs="Times New Roman"/>
                <w:color w:val="333333"/>
                <w:sz w:val="20"/>
                <w:szCs w:val="20"/>
                <w:lang w:eastAsia="en-GB"/>
              </w:rPr>
              <w:t xml:space="preserve">εάν ορισμένες ειδικές </w:t>
            </w:r>
            <w:r w:rsidRPr="0067074F">
              <w:rPr>
                <w:rFonts w:ascii="Verdana" w:eastAsia="Times New Roman" w:hAnsi="Verdana" w:cs="Times New Roman"/>
                <w:color w:val="333333"/>
                <w:sz w:val="20"/>
                <w:szCs w:val="20"/>
                <w:lang w:eastAsia="en-GB"/>
              </w:rPr>
              <w:t xml:space="preserve">ομάδες </w:t>
            </w:r>
            <w:r w:rsidRPr="0067074F">
              <w:rPr>
                <w:rFonts w:ascii="Verdana" w:eastAsia="Times New Roman" w:hAnsi="Verdana" w:cs="Times New Roman"/>
                <w:sz w:val="20"/>
                <w:szCs w:val="20"/>
                <w:lang w:eastAsia="en-GB"/>
              </w:rPr>
              <w:t xml:space="preserve">στοχεύονται </w:t>
            </w:r>
            <w:r w:rsidRPr="0067074F">
              <w:rPr>
                <w:rFonts w:ascii="Verdana" w:eastAsia="Times New Roman" w:hAnsi="Verdana" w:cs="Times New Roman"/>
                <w:color w:val="333333"/>
                <w:sz w:val="20"/>
                <w:szCs w:val="20"/>
                <w:lang w:eastAsia="en-GB"/>
              </w:rPr>
              <w:t xml:space="preserve">περισσότερο </w:t>
            </w:r>
            <w:r w:rsidR="0089342B" w:rsidRPr="0067074F">
              <w:rPr>
                <w:rFonts w:ascii="Verdana" w:eastAsia="Times New Roman" w:hAnsi="Verdana" w:cs="Times New Roman"/>
                <w:color w:val="333333"/>
                <w:sz w:val="20"/>
                <w:szCs w:val="20"/>
                <w:lang w:eastAsia="en-GB"/>
              </w:rPr>
              <w:t>σε σύγκριση με</w:t>
            </w:r>
            <w:r w:rsidRPr="0067074F">
              <w:rPr>
                <w:rFonts w:ascii="Verdana" w:eastAsia="Times New Roman" w:hAnsi="Verdana" w:cs="Times New Roman"/>
                <w:color w:val="333333"/>
                <w:sz w:val="20"/>
                <w:szCs w:val="20"/>
                <w:lang w:eastAsia="en-GB"/>
              </w:rPr>
              <w:t xml:space="preserve"> άλλες. Για παράδειγμα, οι νέοι άνδρες μπορεί να αποτελούν την πλειονότητα ορισμένων ομάδων μεταναστών.</w:t>
            </w:r>
          </w:p>
        </w:tc>
      </w:tr>
    </w:tbl>
    <w:p w14:paraId="63ECD1F0"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75BC3C53" w14:textId="1BC468EF"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18" w:name="_Toc68092176"/>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05 – </w:t>
      </w:r>
      <w:bookmarkEnd w:id="18"/>
      <w:r w:rsidR="006B1699" w:rsidRPr="0067074F">
        <w:rPr>
          <w:rFonts w:ascii="Verdana" w:eastAsia="Times New Roman" w:hAnsi="Verdana" w:cs="Times New Roman"/>
          <w:b/>
          <w:bCs/>
          <w:smallCaps/>
          <w:color w:val="263673"/>
          <w:sz w:val="20"/>
          <w:szCs w:val="20"/>
          <w:lang w:eastAsia="en-GB"/>
        </w:rPr>
        <w:t>αριθμός τελικών αποδεκτών ηλικίας 65 ετών και άνω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51BB54A9" w14:textId="77777777" w:rsidTr="002B3E73">
        <w:tc>
          <w:tcPr>
            <w:tcW w:w="0" w:type="auto"/>
            <w:shd w:val="clear" w:color="auto" w:fill="auto"/>
            <w:vAlign w:val="center"/>
          </w:tcPr>
          <w:p w14:paraId="516326B3"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EMCR05</w:t>
            </w:r>
          </w:p>
        </w:tc>
        <w:tc>
          <w:tcPr>
            <w:tcW w:w="0" w:type="auto"/>
            <w:shd w:val="clear" w:color="auto" w:fill="auto"/>
            <w:vAlign w:val="center"/>
          </w:tcPr>
          <w:p w14:paraId="63D08641" w14:textId="3DFECD73" w:rsidR="00F739C1" w:rsidRPr="0067074F" w:rsidRDefault="00F07680" w:rsidP="000F5DAA">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 xml:space="preserve">Αριθμός </w:t>
            </w:r>
            <w:r w:rsidR="000F5DAA" w:rsidRPr="0067074F">
              <w:rPr>
                <w:rFonts w:ascii="Verdana" w:eastAsia="Times New Roman" w:hAnsi="Verdana" w:cs="Times New Roman"/>
                <w:bCs/>
                <w:color w:val="333333"/>
                <w:sz w:val="20"/>
                <w:szCs w:val="20"/>
                <w:lang w:eastAsia="en-GB"/>
              </w:rPr>
              <w:t xml:space="preserve">τελικών αποδεκτών </w:t>
            </w:r>
            <w:r w:rsidRPr="0067074F">
              <w:rPr>
                <w:rFonts w:ascii="Verdana" w:eastAsia="Times New Roman" w:hAnsi="Verdana" w:cs="Times New Roman"/>
                <w:bCs/>
                <w:color w:val="333333"/>
                <w:sz w:val="20"/>
                <w:szCs w:val="20"/>
                <w:lang w:eastAsia="en-GB"/>
              </w:rPr>
              <w:t>ηλικίας 65 ετών και άνω</w:t>
            </w:r>
          </w:p>
        </w:tc>
      </w:tr>
      <w:tr w:rsidR="00F739C1" w:rsidRPr="0067074F" w14:paraId="0937D008" w14:textId="77777777" w:rsidTr="002B3E73">
        <w:tc>
          <w:tcPr>
            <w:tcW w:w="0" w:type="auto"/>
            <w:shd w:val="clear" w:color="auto" w:fill="auto"/>
            <w:vAlign w:val="center"/>
          </w:tcPr>
          <w:p w14:paraId="1AABCA90"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4B86B0C2" w14:textId="051FA426" w:rsidR="00F739C1" w:rsidRPr="0067074F" w:rsidRDefault="00495E07" w:rsidP="00495E0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Είναι</w:t>
            </w:r>
            <w:r w:rsidR="00E966BD" w:rsidRPr="0067074F">
              <w:rPr>
                <w:rFonts w:ascii="Verdana" w:eastAsia="Times New Roman" w:hAnsi="Verdana" w:cs="Times New Roman"/>
                <w:color w:val="333333"/>
                <w:sz w:val="20"/>
                <w:szCs w:val="20"/>
                <w:lang w:eastAsia="en-GB"/>
              </w:rPr>
              <w:t xml:space="preserve"> ο αριθμός των ατόμων που </w:t>
            </w:r>
            <w:r w:rsidR="005E35C6" w:rsidRPr="0067074F">
              <w:rPr>
                <w:rFonts w:ascii="Verdana" w:eastAsia="Times New Roman" w:hAnsi="Verdana" w:cs="Times New Roman"/>
                <w:color w:val="333333"/>
                <w:sz w:val="20"/>
                <w:szCs w:val="20"/>
                <w:lang w:eastAsia="en-GB"/>
              </w:rPr>
              <w:t xml:space="preserve"> είναι 65 ετών τουλάχιστον</w:t>
            </w:r>
            <w:r w:rsidR="00E966BD" w:rsidRPr="0067074F">
              <w:rPr>
                <w:rFonts w:ascii="Verdana" w:eastAsia="Times New Roman" w:hAnsi="Verdana" w:cs="Times New Roman"/>
                <w:color w:val="333333"/>
                <w:sz w:val="20"/>
                <w:szCs w:val="20"/>
                <w:lang w:eastAsia="en-GB"/>
              </w:rPr>
              <w:t xml:space="preserve"> και έλαβαν επισιτιστική βοήθεια κατά τη διάρκεια του έτους αναφοράς, ανεξάρτητα από </w:t>
            </w:r>
            <w:r w:rsidR="00520F5E" w:rsidRPr="0067074F">
              <w:rPr>
                <w:rFonts w:ascii="Verdana" w:eastAsia="Times New Roman" w:hAnsi="Verdana" w:cs="Times New Roman"/>
                <w:color w:val="333333"/>
                <w:sz w:val="20"/>
                <w:szCs w:val="20"/>
                <w:lang w:eastAsia="en-GB"/>
              </w:rPr>
              <w:t xml:space="preserve">πόσες φορές τους </w:t>
            </w:r>
            <w:r w:rsidR="00E966BD" w:rsidRPr="0067074F">
              <w:rPr>
                <w:rFonts w:ascii="Verdana" w:eastAsia="Times New Roman" w:hAnsi="Verdana" w:cs="Times New Roman"/>
                <w:color w:val="333333"/>
                <w:sz w:val="20"/>
                <w:szCs w:val="20"/>
                <w:lang w:eastAsia="en-GB"/>
              </w:rPr>
              <w:t xml:space="preserve">χορηγήθηκε η βοήθεια. Σε περίπτωση που η στήριξη παρέχεται σε νοικοκυριό, πρέπει να </w:t>
            </w:r>
            <w:r w:rsidRPr="0067074F">
              <w:rPr>
                <w:rFonts w:ascii="Verdana" w:eastAsia="Times New Roman" w:hAnsi="Verdana" w:cs="Times New Roman"/>
                <w:color w:val="333333"/>
                <w:sz w:val="20"/>
                <w:szCs w:val="20"/>
                <w:lang w:eastAsia="en-GB"/>
              </w:rPr>
              <w:t>προσμετρώνται</w:t>
            </w:r>
            <w:r w:rsidR="00E966BD" w:rsidRPr="0067074F">
              <w:rPr>
                <w:rFonts w:ascii="Verdana" w:eastAsia="Times New Roman" w:hAnsi="Verdana" w:cs="Times New Roman"/>
                <w:color w:val="333333"/>
                <w:sz w:val="20"/>
                <w:szCs w:val="20"/>
                <w:lang w:eastAsia="en-GB"/>
              </w:rPr>
              <w:t xml:space="preserve"> όλα τα μέλη του εν λόγω νοικοκυριού ηλικίας 65 ετών και άνω.</w:t>
            </w:r>
          </w:p>
        </w:tc>
      </w:tr>
      <w:tr w:rsidR="00F739C1" w:rsidRPr="0067074F" w14:paraId="6E436FED" w14:textId="77777777" w:rsidTr="002B3E73">
        <w:tc>
          <w:tcPr>
            <w:tcW w:w="0" w:type="auto"/>
            <w:shd w:val="clear" w:color="auto" w:fill="auto"/>
            <w:vAlign w:val="center"/>
          </w:tcPr>
          <w:p w14:paraId="3D34764F"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20AB7F68" w14:textId="77777777" w:rsidR="00F739C1" w:rsidRPr="0067074F" w:rsidRDefault="00E966B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1E1622B3" w14:textId="77777777" w:rsidTr="002B3E73">
        <w:tc>
          <w:tcPr>
            <w:tcW w:w="0" w:type="auto"/>
            <w:shd w:val="clear" w:color="auto" w:fill="auto"/>
            <w:vAlign w:val="center"/>
          </w:tcPr>
          <w:p w14:paraId="2C29CB50"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5A698B69" w14:textId="41CEE979" w:rsidR="00F739C1" w:rsidRPr="0067074F" w:rsidRDefault="00541889" w:rsidP="00495E0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Pr="0067074F">
              <w:rPr>
                <w:rFonts w:ascii="Verdana" w:eastAsia="Times New Roman" w:hAnsi="Verdana" w:cs="Times New Roman"/>
                <w:sz w:val="20"/>
                <w:szCs w:val="20"/>
                <w:lang w:eastAsia="en-GB"/>
              </w:rPr>
              <w:t xml:space="preserve">θεωρείται </w:t>
            </w:r>
            <w:r w:rsidR="00495E07" w:rsidRPr="0067074F">
              <w:rPr>
                <w:rFonts w:ascii="Verdana" w:eastAsia="Times New Roman" w:hAnsi="Verdana" w:cs="Times New Roman"/>
                <w:sz w:val="20"/>
                <w:szCs w:val="20"/>
                <w:lang w:eastAsia="en-GB"/>
              </w:rPr>
              <w:t>συναφές για λόγους</w:t>
            </w:r>
            <w:r w:rsidRPr="0067074F">
              <w:rPr>
                <w:rFonts w:ascii="Verdana" w:eastAsia="Times New Roman" w:hAnsi="Verdana" w:cs="Times New Roman"/>
                <w:sz w:val="20"/>
                <w:szCs w:val="20"/>
                <w:lang w:eastAsia="en-GB"/>
              </w:rPr>
              <w:t xml:space="preserve"> σύγκρισης.</w:t>
            </w:r>
          </w:p>
        </w:tc>
      </w:tr>
      <w:tr w:rsidR="000F5DAA" w:rsidRPr="0067074F" w14:paraId="2441D9A1" w14:textId="77777777" w:rsidTr="002B3E73">
        <w:tc>
          <w:tcPr>
            <w:tcW w:w="0" w:type="auto"/>
            <w:shd w:val="clear" w:color="auto" w:fill="auto"/>
            <w:vAlign w:val="center"/>
          </w:tcPr>
          <w:p w14:paraId="523DE18D" w14:textId="731C7F8E" w:rsidR="000F5DAA"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2B02C4BA" w14:textId="7FFD822A" w:rsidR="001D0A98" w:rsidRPr="0067074F" w:rsidRDefault="001F52FD" w:rsidP="00F739C1">
            <w:pPr>
              <w:spacing w:before="60" w:after="60" w:line="0" w:lineRule="atLeast"/>
              <w:jc w:val="both"/>
              <w:rPr>
                <w:rFonts w:ascii="Verdana" w:eastAsia="Times New Roman" w:hAnsi="Verdana" w:cs="Times New Roman"/>
                <w:color w:val="333333"/>
                <w:sz w:val="20"/>
                <w:szCs w:val="20"/>
                <w:lang w:eastAsia="en-GB"/>
              </w:rPr>
            </w:pPr>
            <w:r w:rsidRPr="00883950">
              <w:rPr>
                <w:rFonts w:ascii="Verdana" w:eastAsia="Times New Roman" w:hAnsi="Verdana" w:cs="Times New Roman"/>
                <w:color w:val="333333"/>
                <w:sz w:val="20"/>
                <w:szCs w:val="20"/>
                <w:lang w:eastAsia="en-GB"/>
              </w:rPr>
              <w:t>Ανά κατηγορία περιφέρειας</w:t>
            </w:r>
          </w:p>
        </w:tc>
      </w:tr>
      <w:tr w:rsidR="00F739C1" w:rsidRPr="0067074F" w14:paraId="3FC9311F" w14:textId="77777777" w:rsidTr="002B3E73">
        <w:tc>
          <w:tcPr>
            <w:tcW w:w="0" w:type="auto"/>
            <w:shd w:val="clear" w:color="auto" w:fill="auto"/>
            <w:vAlign w:val="center"/>
          </w:tcPr>
          <w:p w14:paraId="0D46C8F6" w14:textId="352408FB" w:rsidR="00F739C1"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6F98462D" w14:textId="69D77CE4" w:rsidR="00F739C1" w:rsidRPr="0067074F" w:rsidRDefault="00495E07"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CC30A3" w:rsidRPr="0067074F">
              <w:rPr>
                <w:rFonts w:ascii="Verdana" w:eastAsia="Times New Roman" w:hAnsi="Verdana" w:cs="Times New Roman"/>
                <w:color w:val="333333"/>
                <w:sz w:val="20"/>
                <w:szCs w:val="20"/>
                <w:lang w:eastAsia="en-GB"/>
              </w:rPr>
              <w:t xml:space="preserve"> σχετικά με τον τρόπο με τ</w:t>
            </w:r>
            <w:r w:rsidRPr="0067074F">
              <w:rPr>
                <w:rFonts w:ascii="Verdana" w:eastAsia="Times New Roman" w:hAnsi="Verdana" w:cs="Times New Roman"/>
                <w:color w:val="333333"/>
                <w:sz w:val="20"/>
                <w:szCs w:val="20"/>
                <w:lang w:eastAsia="en-GB"/>
              </w:rPr>
              <w:t>ον οποίο το ΕΚΤ+ επιτυγχάνει το</w:t>
            </w:r>
            <w:r w:rsidR="00CC30A3" w:rsidRPr="0067074F">
              <w:rPr>
                <w:rFonts w:ascii="Verdana" w:eastAsia="Times New Roman" w:hAnsi="Verdana" w:cs="Times New Roman"/>
                <w:color w:val="333333"/>
                <w:sz w:val="20"/>
                <w:szCs w:val="20"/>
                <w:lang w:eastAsia="en-GB"/>
              </w:rPr>
              <w:t xml:space="preserve"> στόχο που ορίζεται στο άρθρο 162 της ΣΛΕΕ και σχετικά με την εφαρμογή του Ευρωπαϊκού Πυλώνα Κοινωνικών Δικαιωμάτων, και συγκεκριμένα του Κεφαλαίου III: Κοινωνική Προστασία και Ένταξη.</w:t>
            </w:r>
          </w:p>
        </w:tc>
      </w:tr>
      <w:tr w:rsidR="00F739C1" w:rsidRPr="0067074F" w14:paraId="5D4F5EB9" w14:textId="77777777" w:rsidTr="002B3E73">
        <w:tc>
          <w:tcPr>
            <w:tcW w:w="0" w:type="auto"/>
            <w:shd w:val="clear" w:color="auto" w:fill="auto"/>
            <w:vAlign w:val="center"/>
          </w:tcPr>
          <w:p w14:paraId="246E4702"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35A6DBEA" w14:textId="4C1891C9" w:rsidR="00060BC9" w:rsidRPr="00F31FF4" w:rsidRDefault="00170503" w:rsidP="00F739C1">
            <w:pPr>
              <w:spacing w:before="60" w:after="60" w:line="0" w:lineRule="atLeast"/>
              <w:jc w:val="both"/>
              <w:rPr>
                <w:rFonts w:ascii="Verdana" w:eastAsia="Times New Roman" w:hAnsi="Verdana" w:cs="Times New Roman"/>
                <w:color w:val="333333"/>
                <w:sz w:val="20"/>
                <w:szCs w:val="20"/>
                <w:lang w:eastAsia="en-GB"/>
              </w:rPr>
            </w:pPr>
            <w:r w:rsidRPr="00F31FF4">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85B20" w:rsidRPr="00F31FF4">
              <w:rPr>
                <w:rFonts w:ascii="Verdana" w:eastAsia="Times New Roman" w:hAnsi="Verdana" w:cs="Times New Roman"/>
                <w:color w:val="333333"/>
                <w:sz w:val="20"/>
                <w:szCs w:val="20"/>
                <w:lang w:eastAsia="en-GB"/>
              </w:rPr>
              <w:t>-</w:t>
            </w:r>
            <w:r w:rsidR="00B70C27" w:rsidRPr="00F31FF4">
              <w:rPr>
                <w:rFonts w:ascii="Verdana" w:eastAsia="Times New Roman" w:hAnsi="Verdana" w:cs="Times New Roman"/>
                <w:color w:val="333333"/>
                <w:sz w:val="20"/>
                <w:szCs w:val="20"/>
                <w:lang w:eastAsia="en-GB"/>
              </w:rPr>
              <w:t>αιτήσεις</w:t>
            </w:r>
            <w:r w:rsidRPr="00F31FF4">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το ΠΑΔΚΣ/Π6, στα οποία αναφέρεται το έτος γέννησης έκαστου μέλους/αίτηση βάσει των οποίων υπολογίζεται η ηλικία αυτών. </w:t>
            </w:r>
            <w:r w:rsidR="007A3B6B" w:rsidRPr="00F31FF4">
              <w:rPr>
                <w:rFonts w:ascii="Verdana" w:eastAsia="Times New Roman" w:hAnsi="Verdana" w:cs="Times New Roman"/>
                <w:color w:val="333333"/>
                <w:sz w:val="20"/>
                <w:szCs w:val="20"/>
                <w:lang w:eastAsia="en-GB"/>
              </w:rPr>
              <w:t>Από το ΟΠΣ τα έγγραφα αγοράς των τροφίμων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2FDDBB70" w14:textId="77777777" w:rsidTr="002B3E73">
        <w:tc>
          <w:tcPr>
            <w:tcW w:w="0" w:type="auto"/>
            <w:shd w:val="clear" w:color="auto" w:fill="auto"/>
            <w:vAlign w:val="center"/>
          </w:tcPr>
          <w:p w14:paraId="48F1BA52"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7C85B0D4" w14:textId="77777777" w:rsidR="00F739C1" w:rsidRPr="0067074F" w:rsidRDefault="00643B5A"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66885A4E" w14:textId="77777777" w:rsidTr="002B3E73">
        <w:tc>
          <w:tcPr>
            <w:tcW w:w="0" w:type="auto"/>
            <w:shd w:val="clear" w:color="auto" w:fill="auto"/>
            <w:vAlign w:val="center"/>
          </w:tcPr>
          <w:p w14:paraId="686C8C6E"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27544283"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3A560D59" w14:textId="77777777" w:rsidTr="002B3E73">
        <w:tc>
          <w:tcPr>
            <w:tcW w:w="0" w:type="auto"/>
            <w:shd w:val="clear" w:color="auto" w:fill="auto"/>
            <w:vAlign w:val="center"/>
          </w:tcPr>
          <w:p w14:paraId="17FD3D74" w14:textId="77777777" w:rsidR="00F739C1" w:rsidRPr="0067074F" w:rsidRDefault="00F07680"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692B39D2"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EMCR05 ≤ EMCR01</w:t>
            </w:r>
          </w:p>
        </w:tc>
      </w:tr>
    </w:tbl>
    <w:p w14:paraId="124AE3EE"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5E16D7B5" w14:textId="3FC63080"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19" w:name="_Toc68092177"/>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06 – </w:t>
      </w:r>
      <w:bookmarkEnd w:id="19"/>
      <w:r w:rsidR="00AA629D" w:rsidRPr="0067074F">
        <w:rPr>
          <w:rFonts w:ascii="Verdana" w:eastAsia="Times New Roman" w:hAnsi="Verdana" w:cs="Times New Roman"/>
          <w:b/>
          <w:bCs/>
          <w:smallCaps/>
          <w:color w:val="263673"/>
          <w:sz w:val="20"/>
          <w:szCs w:val="20"/>
          <w:lang w:eastAsia="en-GB"/>
        </w:rPr>
        <w:t>αριθμός τελικών αποδεκτών με αναπηρίες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6322"/>
      </w:tblGrid>
      <w:tr w:rsidR="00F739C1" w:rsidRPr="0067074F" w14:paraId="3ED27BCA" w14:textId="77777777" w:rsidTr="002B3E73">
        <w:tc>
          <w:tcPr>
            <w:tcW w:w="0" w:type="auto"/>
            <w:shd w:val="clear" w:color="auto" w:fill="auto"/>
            <w:vAlign w:val="center"/>
          </w:tcPr>
          <w:p w14:paraId="2D5E2813"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EMCR06</w:t>
            </w:r>
          </w:p>
        </w:tc>
        <w:tc>
          <w:tcPr>
            <w:tcW w:w="0" w:type="auto"/>
            <w:shd w:val="clear" w:color="auto" w:fill="auto"/>
            <w:vAlign w:val="center"/>
          </w:tcPr>
          <w:p w14:paraId="10343B45" w14:textId="44C3A06A" w:rsidR="00F739C1" w:rsidRPr="0067074F" w:rsidRDefault="00347326" w:rsidP="000F5DAA">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0F5DAA"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με αναπηρίες</w:t>
            </w:r>
          </w:p>
        </w:tc>
      </w:tr>
      <w:tr w:rsidR="00F739C1" w:rsidRPr="0067074F" w14:paraId="7AEE65E1" w14:textId="77777777" w:rsidTr="002B3E73">
        <w:tc>
          <w:tcPr>
            <w:tcW w:w="0" w:type="auto"/>
            <w:shd w:val="clear" w:color="auto" w:fill="auto"/>
            <w:vAlign w:val="center"/>
          </w:tcPr>
          <w:p w14:paraId="2BE3D74A"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05CB7E15" w14:textId="52359005" w:rsidR="00845D54" w:rsidRPr="0067074F" w:rsidRDefault="00845D54" w:rsidP="00FE2988">
            <w:pPr>
              <w:pStyle w:val="a1"/>
              <w:spacing w:before="60" w:after="60" w:line="0" w:lineRule="atLeast"/>
              <w:rPr>
                <w:szCs w:val="20"/>
                <w:lang w:val="el-GR"/>
              </w:rPr>
            </w:pPr>
            <w:r w:rsidRPr="0067074F">
              <w:rPr>
                <w:szCs w:val="20"/>
                <w:lang w:val="el-GR"/>
              </w:rPr>
              <w:t xml:space="preserve">Ο αριθμός των τελικών αποδεκτών με αναπηρίες που έχουν λάβει </w:t>
            </w:r>
            <w:r w:rsidR="00C16CD2" w:rsidRPr="0067074F">
              <w:rPr>
                <w:szCs w:val="20"/>
                <w:lang w:val="el-GR"/>
              </w:rPr>
              <w:t>επισιτιστική</w:t>
            </w:r>
            <w:r w:rsidRPr="0067074F">
              <w:rPr>
                <w:szCs w:val="20"/>
                <w:lang w:val="el-GR"/>
              </w:rPr>
              <w:t xml:space="preserve"> βοήθεια κατά τη διάρκεια του έτους αναφοράς, ανεξάρτητα από το πόσες φορές </w:t>
            </w:r>
            <w:r w:rsidR="000F2305" w:rsidRPr="0067074F">
              <w:rPr>
                <w:szCs w:val="20"/>
                <w:lang w:val="el-GR"/>
              </w:rPr>
              <w:t>τους χορηγήθηκε</w:t>
            </w:r>
            <w:r w:rsidRPr="0067074F">
              <w:rPr>
                <w:szCs w:val="20"/>
                <w:lang w:val="el-GR"/>
              </w:rPr>
              <w:t xml:space="preserve"> η βοήθεια. Σε περιπτώσεις που η βοήθεια παρέχεται σε νοικοκυριό, </w:t>
            </w:r>
            <w:r w:rsidR="000F2305" w:rsidRPr="0067074F">
              <w:rPr>
                <w:szCs w:val="20"/>
                <w:lang w:val="el-GR"/>
              </w:rPr>
              <w:t xml:space="preserve">πρέπει να υπολογίζονται </w:t>
            </w:r>
            <w:r w:rsidRPr="0067074F">
              <w:rPr>
                <w:szCs w:val="20"/>
                <w:lang w:val="el-GR"/>
              </w:rPr>
              <w:t>όλα τα μέλη του νοικοκυριού με αναπηρίες.</w:t>
            </w:r>
          </w:p>
          <w:p w14:paraId="5EC702BB" w14:textId="29E90439" w:rsidR="00D27C93" w:rsidRPr="0067074F" w:rsidRDefault="00495E07" w:rsidP="00103238">
            <w:pPr>
              <w:spacing w:before="60" w:after="60" w:line="0" w:lineRule="atLeast"/>
              <w:jc w:val="both"/>
              <w:rPr>
                <w:rFonts w:ascii="Verdana" w:eastAsia="Times New Roman" w:hAnsi="Verdana" w:cs="Times New Roman"/>
                <w:i/>
                <w:color w:val="333333"/>
                <w:sz w:val="20"/>
                <w:szCs w:val="20"/>
                <w:lang w:eastAsia="en-GB"/>
              </w:rPr>
            </w:pPr>
            <w:r w:rsidRPr="0067074F">
              <w:rPr>
                <w:rFonts w:ascii="Verdana" w:eastAsia="Times New Roman" w:hAnsi="Verdana" w:cs="Times New Roman"/>
                <w:i/>
                <w:color w:val="333333"/>
                <w:sz w:val="20"/>
                <w:szCs w:val="20"/>
                <w:lang w:eastAsia="en-GB"/>
              </w:rPr>
              <w:t>Ως</w:t>
            </w:r>
            <w:r w:rsidR="00D27C93" w:rsidRPr="0067074F">
              <w:rPr>
                <w:rFonts w:ascii="Verdana" w:eastAsia="Times New Roman" w:hAnsi="Verdana" w:cs="Times New Roman"/>
                <w:i/>
                <w:color w:val="333333"/>
                <w:sz w:val="20"/>
                <w:szCs w:val="20"/>
                <w:lang w:eastAsia="en-GB"/>
              </w:rPr>
              <w:t xml:space="preserve"> «</w:t>
            </w:r>
            <w:r w:rsidR="003B1097" w:rsidRPr="0067074F">
              <w:rPr>
                <w:rFonts w:ascii="Verdana" w:eastAsia="Times New Roman" w:hAnsi="Verdana" w:cs="Times New Roman"/>
                <w:i/>
                <w:color w:val="333333"/>
                <w:sz w:val="20"/>
                <w:szCs w:val="20"/>
                <w:lang w:eastAsia="en-GB"/>
              </w:rPr>
              <w:t xml:space="preserve">τελικοί αποδέκτες </w:t>
            </w:r>
            <w:r w:rsidR="00D27C93" w:rsidRPr="0067074F">
              <w:rPr>
                <w:rFonts w:ascii="Verdana" w:eastAsia="Times New Roman" w:hAnsi="Verdana" w:cs="Times New Roman"/>
                <w:i/>
                <w:color w:val="333333"/>
                <w:sz w:val="20"/>
                <w:szCs w:val="20"/>
                <w:lang w:eastAsia="en-GB"/>
              </w:rPr>
              <w:t xml:space="preserve">με αναπηρίες» </w:t>
            </w:r>
            <w:r w:rsidRPr="0067074F">
              <w:rPr>
                <w:rFonts w:ascii="Verdana" w:eastAsia="Times New Roman" w:hAnsi="Verdana" w:cs="Times New Roman"/>
                <w:i/>
                <w:color w:val="333333"/>
                <w:sz w:val="20"/>
                <w:szCs w:val="20"/>
                <w:lang w:eastAsia="en-GB"/>
              </w:rPr>
              <w:t xml:space="preserve">νοούνται τα </w:t>
            </w:r>
            <w:r w:rsidR="00D27C93" w:rsidRPr="0067074F">
              <w:rPr>
                <w:rFonts w:ascii="Verdana" w:eastAsia="Times New Roman" w:hAnsi="Verdana" w:cs="Times New Roman"/>
                <w:i/>
                <w:color w:val="333333"/>
                <w:sz w:val="20"/>
                <w:szCs w:val="20"/>
                <w:lang w:eastAsia="en-GB"/>
              </w:rPr>
              <w:t xml:space="preserve">άτομα που </w:t>
            </w:r>
            <w:r w:rsidRPr="0067074F">
              <w:rPr>
                <w:rFonts w:ascii="Verdana" w:eastAsia="Times New Roman" w:hAnsi="Verdana" w:cs="Times New Roman"/>
                <w:i/>
                <w:color w:val="333333"/>
                <w:sz w:val="20"/>
                <w:szCs w:val="20"/>
                <w:lang w:eastAsia="en-GB"/>
              </w:rPr>
              <w:t>είναι εγγεγραμμένα</w:t>
            </w:r>
            <w:r w:rsidR="00D27C93" w:rsidRPr="0067074F">
              <w:rPr>
                <w:rFonts w:ascii="Verdana" w:eastAsia="Times New Roman" w:hAnsi="Verdana" w:cs="Times New Roman"/>
                <w:i/>
                <w:color w:val="333333"/>
                <w:sz w:val="20"/>
                <w:szCs w:val="20"/>
                <w:lang w:eastAsia="en-GB"/>
              </w:rPr>
              <w:t xml:space="preserve"> ως άτομα με αναπηρίες σύμφωνα με τους εθνικούς ορισμούς και έχουν λάβει επισιτιστική βοήθεια.</w:t>
            </w:r>
          </w:p>
          <w:p w14:paraId="13C09967" w14:textId="058FDC3F" w:rsidR="00D27C93" w:rsidRPr="006D6BB5" w:rsidRDefault="00D27C9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Πηγή: §315 Γενική Διεύθυνση Απασχόλησης, Κοινωνικών Υποθέσεων και Ένταξης, Στατιστικές για τις πολιτικές στην αγορά εργασίας – </w:t>
            </w:r>
            <w:r w:rsidRPr="006D6BB5">
              <w:rPr>
                <w:rFonts w:ascii="Verdana" w:eastAsia="Times New Roman" w:hAnsi="Verdana" w:cs="Times New Roman"/>
                <w:color w:val="333333"/>
                <w:sz w:val="20"/>
                <w:szCs w:val="20"/>
                <w:lang w:eastAsia="en-GB"/>
              </w:rPr>
              <w:t>Μεθοδολογία 2018</w:t>
            </w:r>
            <w:r w:rsidR="00495E07" w:rsidRPr="006D6BB5">
              <w:rPr>
                <w:rFonts w:ascii="Verdana" w:eastAsia="Times New Roman" w:hAnsi="Verdana" w:cs="Times New Roman"/>
                <w:color w:val="333333"/>
                <w:sz w:val="20"/>
                <w:szCs w:val="20"/>
                <w:lang w:eastAsia="en-GB"/>
              </w:rPr>
              <w:t>, παρ.315</w:t>
            </w:r>
          </w:p>
          <w:p w14:paraId="72782B35" w14:textId="514B0C66" w:rsidR="00F739C1" w:rsidRPr="006D6BB5" w:rsidRDefault="00D27C93">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Η διατύπωση με πλάγια γράμματα </w:t>
            </w:r>
            <w:r w:rsidR="00495E07" w:rsidRPr="006D6BB5">
              <w:rPr>
                <w:rFonts w:ascii="Verdana" w:eastAsia="Times New Roman" w:hAnsi="Verdana" w:cs="Times New Roman"/>
                <w:color w:val="333333"/>
                <w:sz w:val="20"/>
                <w:szCs w:val="20"/>
                <w:lang w:eastAsia="en-GB"/>
              </w:rPr>
              <w:t>ταυτίζεται</w:t>
            </w:r>
            <w:r w:rsidRPr="006D6BB5">
              <w:rPr>
                <w:rFonts w:ascii="Verdana" w:eastAsia="Times New Roman" w:hAnsi="Verdana" w:cs="Times New Roman"/>
                <w:color w:val="333333"/>
                <w:sz w:val="20"/>
                <w:szCs w:val="20"/>
                <w:lang w:eastAsia="en-GB"/>
              </w:rPr>
              <w:t xml:space="preserve"> με τον ορισμό </w:t>
            </w:r>
            <w:r w:rsidR="00495E07" w:rsidRPr="006D6BB5">
              <w:rPr>
                <w:rFonts w:ascii="Verdana" w:eastAsia="Times New Roman" w:hAnsi="Verdana" w:cs="Times New Roman"/>
                <w:color w:val="333333"/>
                <w:sz w:val="20"/>
                <w:szCs w:val="20"/>
                <w:lang w:eastAsia="en-GB"/>
              </w:rPr>
              <w:t>που παρατίθενται στην Πολιτική</w:t>
            </w:r>
            <w:r w:rsidRPr="006D6BB5">
              <w:rPr>
                <w:rFonts w:ascii="Verdana" w:eastAsia="Times New Roman" w:hAnsi="Verdana" w:cs="Times New Roman"/>
                <w:color w:val="333333"/>
                <w:sz w:val="20"/>
                <w:szCs w:val="20"/>
                <w:lang w:eastAsia="en-GB"/>
              </w:rPr>
              <w:t xml:space="preserve"> </w:t>
            </w:r>
            <w:r w:rsidR="00495E07" w:rsidRPr="006D6BB5">
              <w:rPr>
                <w:rFonts w:ascii="Verdana" w:eastAsia="Times New Roman" w:hAnsi="Verdana" w:cs="Times New Roman"/>
                <w:color w:val="333333"/>
                <w:sz w:val="20"/>
                <w:szCs w:val="20"/>
                <w:lang w:eastAsia="en-GB"/>
              </w:rPr>
              <w:t>για την</w:t>
            </w:r>
            <w:r w:rsidRPr="006D6BB5">
              <w:rPr>
                <w:rFonts w:ascii="Verdana" w:eastAsia="Times New Roman" w:hAnsi="Verdana" w:cs="Times New Roman"/>
                <w:color w:val="333333"/>
                <w:sz w:val="20"/>
                <w:szCs w:val="20"/>
                <w:lang w:eastAsia="en-GB"/>
              </w:rPr>
              <w:t xml:space="preserve"> Αγορά Εργασίας.</w:t>
            </w:r>
          </w:p>
          <w:p w14:paraId="69BE5E43" w14:textId="77777777" w:rsidR="00FE2988" w:rsidRPr="006D6BB5" w:rsidRDefault="00FE2988">
            <w:pPr>
              <w:spacing w:before="60" w:after="60" w:line="0" w:lineRule="atLeast"/>
              <w:jc w:val="both"/>
              <w:rPr>
                <w:rFonts w:ascii="Verdana" w:eastAsia="Times New Roman" w:hAnsi="Verdana" w:cs="Times New Roman"/>
                <w:color w:val="333333"/>
                <w:sz w:val="20"/>
                <w:szCs w:val="20"/>
                <w:lang w:eastAsia="en-GB"/>
              </w:rPr>
            </w:pPr>
          </w:p>
          <w:p w14:paraId="219D013C" w14:textId="77777777" w:rsidR="00FE2988" w:rsidRPr="006D6BB5" w:rsidRDefault="00FE2988" w:rsidP="00FE2988">
            <w:pPr>
              <w:spacing w:before="60" w:after="60" w:line="240" w:lineRule="auto"/>
              <w:jc w:val="both"/>
              <w:rPr>
                <w:rFonts w:ascii="Verdana" w:eastAsia="Times New Roman" w:hAnsi="Verdana" w:cs="Times New Roman"/>
                <w:b/>
                <w:color w:val="333333"/>
                <w:sz w:val="20"/>
                <w:szCs w:val="20"/>
                <w:lang w:eastAsia="en-GB"/>
              </w:rPr>
            </w:pPr>
            <w:r w:rsidRPr="006D6BB5">
              <w:rPr>
                <w:rFonts w:ascii="Verdana" w:eastAsia="Times New Roman" w:hAnsi="Verdana" w:cs="Times New Roman"/>
                <w:b/>
                <w:color w:val="333333"/>
                <w:sz w:val="20"/>
                <w:szCs w:val="20"/>
                <w:lang w:eastAsia="en-GB"/>
              </w:rPr>
              <w:t>Εξειδίκευση βάσει ισχύοντος Εθνικού Πλαισίου</w:t>
            </w:r>
          </w:p>
          <w:p w14:paraId="1F453131" w14:textId="77777777" w:rsidR="00FE2988" w:rsidRPr="006D6BB5" w:rsidRDefault="00FE2988" w:rsidP="00FE2988">
            <w:pPr>
              <w:spacing w:before="60" w:after="60" w:line="240" w:lineRule="auto"/>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‘Άτομα με Αναπηρίες (ΑμεΑ)’ νοούνται τα άτομα με μακροχρόνιες σωματικές, ψυχικές, διανοητικές ή αισθητηριακές δυσχέρειες, οι οποίες σε αλληλεπίδραση με διάφορα εμπόδια, ιδίως θεσμικά, περιβαλλοντικά ή εμπόδια κοινωνικής συμπεριφοράς, δύναται να παρεμποδίσουν την πλήρη και αποτελεσματική συμμετοχή των ατόμων αυτών στην κοινωνία σε ίση βάση με τους άλλους (άρθρο 60 ν. 4488/2017)</w:t>
            </w:r>
          </w:p>
          <w:p w14:paraId="3C7CE8D6" w14:textId="77777777" w:rsidR="00FE2988" w:rsidRPr="006D6BB5" w:rsidRDefault="00FE2988" w:rsidP="00FE2988">
            <w:pPr>
              <w:spacing w:before="60" w:after="60" w:line="240" w:lineRule="auto"/>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Πιστοποίηση της αναπηρίας διενεργείται από  το Κέντρο Πιστοποίησης Αναπηρίας (ΚΕ.Π.Α.), που υπάγεται στη Διεύθυνση Αναπηρίας και Ιατρικής της Εργασίας της Διοίκησης του Ι.Κ.Α.- Ε.Τ.Α.Μ., που συστάθηκε με το άρθρο 6 του ν. 3863/2010 με σκοπό την εξασφάλιση της ενιαίας υγειονομικής κρίσης όσον αφορά στον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 Ως αποδεικτικά αναπηρίας αναγνωρίζονται οι σχετικές Γνωστοποιήσεις Αποτελέσματος Πιστοποίησης Ποσοστού Αναπηρίας που εκδίδονται από το ΚΕ.Π.Α..</w:t>
            </w:r>
          </w:p>
          <w:p w14:paraId="2478A9DD" w14:textId="77777777" w:rsidR="00FE2988" w:rsidRPr="006D6BB5" w:rsidRDefault="00FE2988" w:rsidP="00FE2988">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Αποφάσεις προσδιορισμού ποσοστών αναπηρίας πριν την ημερομηνία έναρξης λειτουργίας του ΚΕ.Π.Α. (1.9.2011), που είχαν εκδοθεί από τις εκάστοτε αρμόδιες υγειονομικές υπηρεσίες των Νομαρχιών, των Περιφερειών ή των Φορέων Κοινωνικής Ασφάλισης εξακολουθούν να αποτελούν αποδεικτικό πιστοποίησης αναπηρίας μέχρι την ημερομηνία που λήγει η ισχύς τους ή επ’ αόριστον (εάν πρόκειται για επ’ αόριστον κρίση).</w:t>
            </w:r>
          </w:p>
          <w:p w14:paraId="2E7941F1" w14:textId="37E49BFF" w:rsidR="00024ADC" w:rsidRPr="0067074F" w:rsidRDefault="00024ADC" w:rsidP="00024ADC">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Σημείωση: για να δηλωθεί στις αιτήσεις του Ελάχιστου Εγγυημένου Εισοδήματος η ύπαρξη Ποσοστού Αναπηρίας, χρειάζεται  προσκόμιση γνωμάτευσης από  ΚΕ.Π.Α με ποσοστό αναπηρίας μεγαλύτερο  ή ίσο του 67%</w:t>
            </w:r>
          </w:p>
          <w:p w14:paraId="5EC9B33F" w14:textId="7CE3840D" w:rsidR="00794C4A" w:rsidRPr="0067074F" w:rsidRDefault="00794C4A" w:rsidP="00FE2988">
            <w:pPr>
              <w:spacing w:before="60" w:after="60" w:line="0" w:lineRule="atLeast"/>
              <w:jc w:val="both"/>
              <w:rPr>
                <w:rFonts w:ascii="Verdana" w:eastAsia="Times New Roman" w:hAnsi="Verdana" w:cs="Times New Roman"/>
                <w:color w:val="333333"/>
                <w:sz w:val="20"/>
                <w:szCs w:val="20"/>
                <w:lang w:eastAsia="en-GB"/>
              </w:rPr>
            </w:pPr>
          </w:p>
        </w:tc>
      </w:tr>
      <w:tr w:rsidR="00F739C1" w:rsidRPr="0067074F" w14:paraId="782F4AA5" w14:textId="77777777" w:rsidTr="002B3E73">
        <w:tc>
          <w:tcPr>
            <w:tcW w:w="0" w:type="auto"/>
            <w:shd w:val="clear" w:color="auto" w:fill="auto"/>
            <w:vAlign w:val="center"/>
          </w:tcPr>
          <w:p w14:paraId="26C75B75"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490C4E93" w14:textId="77777777" w:rsidR="00F739C1" w:rsidRPr="0067074F" w:rsidRDefault="007B12B2"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5893C432" w14:textId="77777777" w:rsidTr="002B3E73">
        <w:tc>
          <w:tcPr>
            <w:tcW w:w="0" w:type="auto"/>
            <w:shd w:val="clear" w:color="auto" w:fill="auto"/>
            <w:vAlign w:val="center"/>
          </w:tcPr>
          <w:p w14:paraId="494F95B3"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lastRenderedPageBreak/>
              <w:t>Τιμή αναφοράς</w:t>
            </w:r>
          </w:p>
        </w:tc>
        <w:tc>
          <w:tcPr>
            <w:tcW w:w="0" w:type="auto"/>
            <w:shd w:val="clear" w:color="auto" w:fill="auto"/>
            <w:vAlign w:val="center"/>
          </w:tcPr>
          <w:p w14:paraId="0D2ED450" w14:textId="1B5ABDE8" w:rsidR="00F739C1" w:rsidRPr="0067074F" w:rsidRDefault="007B12B2" w:rsidP="00495E0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θεωρείται </w:t>
            </w:r>
            <w:r w:rsidR="00495E07" w:rsidRPr="0067074F">
              <w:rPr>
                <w:rFonts w:ascii="Verdana" w:eastAsia="Times New Roman" w:hAnsi="Verdana" w:cs="Times New Roman"/>
                <w:color w:val="333333"/>
                <w:sz w:val="20"/>
                <w:szCs w:val="20"/>
                <w:lang w:eastAsia="en-GB"/>
              </w:rPr>
              <w:t>συναφές για λόγους</w:t>
            </w:r>
            <w:r w:rsidRPr="0067074F">
              <w:rPr>
                <w:rFonts w:ascii="Verdana" w:eastAsia="Times New Roman" w:hAnsi="Verdana" w:cs="Times New Roman"/>
                <w:color w:val="333333"/>
                <w:sz w:val="20"/>
                <w:szCs w:val="20"/>
                <w:lang w:eastAsia="en-GB"/>
              </w:rPr>
              <w:t xml:space="preserve"> σύγκρισης.</w:t>
            </w:r>
          </w:p>
        </w:tc>
      </w:tr>
      <w:tr w:rsidR="000F5DAA" w:rsidRPr="0067074F" w14:paraId="6D270CAC" w14:textId="77777777" w:rsidTr="002B3E73">
        <w:tc>
          <w:tcPr>
            <w:tcW w:w="0" w:type="auto"/>
            <w:shd w:val="clear" w:color="auto" w:fill="auto"/>
            <w:vAlign w:val="center"/>
          </w:tcPr>
          <w:p w14:paraId="37DAA8C7" w14:textId="1FEDCD4A" w:rsidR="000F5DAA"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5A89A25F" w14:textId="36577F7D" w:rsidR="000F5DAA" w:rsidRPr="00EF17D4" w:rsidRDefault="001F52FD" w:rsidP="00F739C1">
            <w:pPr>
              <w:spacing w:before="60" w:after="60" w:line="0" w:lineRule="atLeast"/>
              <w:jc w:val="both"/>
              <w:rPr>
                <w:rFonts w:ascii="Verdana" w:eastAsia="Times New Roman" w:hAnsi="Verdana" w:cs="Times New Roman"/>
                <w:color w:val="333333"/>
                <w:sz w:val="20"/>
                <w:szCs w:val="20"/>
                <w:lang w:eastAsia="en-GB"/>
              </w:rPr>
            </w:pPr>
            <w:r w:rsidRPr="00EF17D4">
              <w:rPr>
                <w:rFonts w:ascii="Verdana" w:eastAsia="Times New Roman" w:hAnsi="Verdana" w:cs="Times New Roman"/>
                <w:color w:val="333333"/>
                <w:sz w:val="20"/>
                <w:szCs w:val="20"/>
                <w:lang w:eastAsia="en-GB"/>
              </w:rPr>
              <w:t>Ανά κατηγορία περιφέρειας</w:t>
            </w:r>
            <w:r w:rsidR="001D0A98" w:rsidRPr="00EF17D4">
              <w:rPr>
                <w:rFonts w:ascii="Verdana" w:hAnsi="Verdana"/>
                <w:sz w:val="20"/>
                <w:szCs w:val="20"/>
              </w:rPr>
              <w:t xml:space="preserve"> </w:t>
            </w:r>
          </w:p>
        </w:tc>
      </w:tr>
      <w:tr w:rsidR="00F739C1" w:rsidRPr="0067074F" w14:paraId="1492AA02" w14:textId="77777777" w:rsidTr="002B3E73">
        <w:tc>
          <w:tcPr>
            <w:tcW w:w="0" w:type="auto"/>
            <w:shd w:val="clear" w:color="auto" w:fill="auto"/>
            <w:vAlign w:val="center"/>
          </w:tcPr>
          <w:p w14:paraId="0E1E0D7C" w14:textId="11621FBC" w:rsidR="00F739C1"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31F81036" w14:textId="10928857" w:rsidR="00F739C1" w:rsidRPr="0067074F" w:rsidRDefault="00495E07" w:rsidP="00495E0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7B12B2"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Pr="0067074F">
              <w:rPr>
                <w:rFonts w:ascii="Verdana" w:eastAsia="Times New Roman" w:hAnsi="Verdana" w:cs="Times New Roman"/>
                <w:color w:val="333333"/>
                <w:sz w:val="20"/>
                <w:szCs w:val="20"/>
                <w:lang w:eastAsia="en-GB"/>
              </w:rPr>
              <w:t xml:space="preserve">σχετικά με την </w:t>
            </w:r>
            <w:r w:rsidR="007B12B2" w:rsidRPr="0067074F">
              <w:rPr>
                <w:rFonts w:ascii="Verdana" w:eastAsia="Times New Roman" w:hAnsi="Verdana" w:cs="Times New Roman"/>
                <w:color w:val="333333"/>
                <w:sz w:val="20"/>
                <w:szCs w:val="20"/>
                <w:lang w:eastAsia="en-GB"/>
              </w:rPr>
              <w:t xml:space="preserve"> </w:t>
            </w:r>
            <w:r w:rsidR="0007613C" w:rsidRPr="0067074F">
              <w:rPr>
                <w:rFonts w:ascii="Verdana" w:eastAsia="Times New Roman" w:hAnsi="Verdana" w:cs="Times New Roman"/>
                <w:color w:val="333333"/>
                <w:sz w:val="20"/>
                <w:szCs w:val="20"/>
                <w:lang w:eastAsia="en-GB"/>
              </w:rPr>
              <w:t>υλοποίηση</w:t>
            </w:r>
            <w:r w:rsidR="007B12B2"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4B4F5B6B" w14:textId="77777777" w:rsidTr="002B3E73">
        <w:tc>
          <w:tcPr>
            <w:tcW w:w="0" w:type="auto"/>
            <w:shd w:val="clear" w:color="auto" w:fill="auto"/>
            <w:vAlign w:val="center"/>
          </w:tcPr>
          <w:p w14:paraId="5990BFA7"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21155AF6" w14:textId="239D3BDA" w:rsidR="00060BC9" w:rsidRPr="006D6BB5" w:rsidRDefault="00794C4A"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85B20" w:rsidRPr="006D6BB5">
              <w:rPr>
                <w:rFonts w:ascii="Verdana" w:eastAsia="Times New Roman" w:hAnsi="Verdana" w:cs="Times New Roman"/>
                <w:color w:val="333333"/>
                <w:sz w:val="20"/>
                <w:szCs w:val="20"/>
                <w:lang w:eastAsia="en-GB"/>
              </w:rPr>
              <w:t>-</w:t>
            </w:r>
            <w:r w:rsidR="00AC3213" w:rsidRPr="006D6BB5">
              <w:rPr>
                <w:rFonts w:ascii="Verdana" w:eastAsia="Times New Roman" w:hAnsi="Verdana" w:cs="Times New Roman"/>
                <w:color w:val="333333"/>
                <w:sz w:val="20"/>
                <w:szCs w:val="20"/>
                <w:lang w:eastAsia="en-GB"/>
              </w:rPr>
              <w:t>αιτήσεις</w:t>
            </w:r>
            <w:r w:rsidR="000A1CE5"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το ΠΑΔΚΣ/Π6, </w:t>
            </w:r>
            <w:r w:rsidR="00682A73" w:rsidRPr="006D6BB5">
              <w:rPr>
                <w:rFonts w:ascii="Verdana" w:eastAsia="Times New Roman" w:hAnsi="Verdana" w:cs="Times New Roman"/>
                <w:color w:val="333333"/>
                <w:sz w:val="20"/>
                <w:szCs w:val="20"/>
                <w:lang w:eastAsia="en-GB"/>
              </w:rPr>
              <w:t>στα οποία αναγράφεται, το ποσοστό αναπηρίας έκαστου μέλους/αίτηση. Στον δείκτη απολογίζ</w:t>
            </w:r>
            <w:r w:rsidR="000A1CE5" w:rsidRPr="006D6BB5">
              <w:rPr>
                <w:rFonts w:ascii="Verdana" w:eastAsia="Times New Roman" w:hAnsi="Verdana" w:cs="Times New Roman"/>
                <w:color w:val="333333"/>
                <w:sz w:val="20"/>
                <w:szCs w:val="20"/>
                <w:lang w:eastAsia="en-GB"/>
              </w:rPr>
              <w:t xml:space="preserve">ονται μόνο τα μέλη με </w:t>
            </w:r>
            <w:r w:rsidR="00682A73" w:rsidRPr="006D6BB5">
              <w:rPr>
                <w:rFonts w:ascii="Verdana" w:eastAsia="Times New Roman" w:hAnsi="Verdana" w:cs="Times New Roman"/>
                <w:color w:val="333333"/>
                <w:sz w:val="20"/>
                <w:szCs w:val="20"/>
                <w:lang w:eastAsia="en-GB"/>
              </w:rPr>
              <w:t>ποσοστό αναπηρίας ≤67%</w:t>
            </w:r>
            <w:r w:rsidR="000A1CE5" w:rsidRPr="006D6BB5">
              <w:rPr>
                <w:rFonts w:ascii="Verdana" w:eastAsia="Times New Roman" w:hAnsi="Verdana" w:cs="Times New Roman"/>
                <w:color w:val="333333"/>
                <w:sz w:val="20"/>
                <w:szCs w:val="20"/>
                <w:lang w:eastAsia="en-GB"/>
              </w:rPr>
              <w:t>.</w:t>
            </w:r>
            <w:r w:rsidR="00682A73" w:rsidRPr="006D6BB5">
              <w:rPr>
                <w:rFonts w:ascii="Verdana" w:eastAsia="Times New Roman" w:hAnsi="Verdana" w:cs="Times New Roman"/>
                <w:color w:val="333333"/>
                <w:sz w:val="20"/>
                <w:szCs w:val="20"/>
                <w:lang w:eastAsia="en-GB"/>
              </w:rPr>
              <w:t xml:space="preserve"> </w:t>
            </w:r>
            <w:r w:rsidR="007A3B6B" w:rsidRPr="006D6BB5">
              <w:rPr>
                <w:rFonts w:ascii="Verdana" w:eastAsia="Times New Roman" w:hAnsi="Verdana" w:cs="Times New Roman"/>
                <w:color w:val="333333"/>
                <w:sz w:val="20"/>
                <w:szCs w:val="20"/>
                <w:lang w:eastAsia="en-GB"/>
              </w:rPr>
              <w:t>Από το ΟΠΣ τα έγγραφα αγοράς των τροφίμων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2CC10C54" w14:textId="77777777" w:rsidTr="002B3E73">
        <w:tc>
          <w:tcPr>
            <w:tcW w:w="0" w:type="auto"/>
            <w:shd w:val="clear" w:color="auto" w:fill="auto"/>
            <w:vAlign w:val="center"/>
          </w:tcPr>
          <w:p w14:paraId="3E72FFB9"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5CC92C9B" w14:textId="77777777" w:rsidR="00F739C1" w:rsidRPr="0067074F" w:rsidRDefault="007B12B2"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79AE41FF" w14:textId="77777777" w:rsidTr="002B3E73">
        <w:tc>
          <w:tcPr>
            <w:tcW w:w="0" w:type="auto"/>
            <w:shd w:val="clear" w:color="auto" w:fill="auto"/>
            <w:vAlign w:val="center"/>
          </w:tcPr>
          <w:p w14:paraId="0502BA13"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54A93049"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0E683415" w14:textId="77777777" w:rsidTr="002B3E73">
        <w:tc>
          <w:tcPr>
            <w:tcW w:w="0" w:type="auto"/>
            <w:shd w:val="clear" w:color="auto" w:fill="auto"/>
            <w:vAlign w:val="center"/>
          </w:tcPr>
          <w:p w14:paraId="2D26DFE7" w14:textId="77777777" w:rsidR="00F739C1" w:rsidRPr="0067074F" w:rsidRDefault="00D76AE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47687BF5"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EMCR06 ≤ EMCR01</w:t>
            </w:r>
          </w:p>
        </w:tc>
      </w:tr>
    </w:tbl>
    <w:p w14:paraId="4EA2C772"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55CA34A2"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val="en-GB" w:eastAsia="en-GB"/>
        </w:rPr>
      </w:pPr>
      <w:bookmarkStart w:id="20" w:name="_Toc68092178"/>
      <w:r w:rsidRPr="0067074F">
        <w:rPr>
          <w:rFonts w:ascii="Verdana" w:eastAsia="Times New Roman" w:hAnsi="Verdana" w:cs="Times New Roman"/>
          <w:b/>
          <w:bCs/>
          <w:smallCaps/>
          <w:color w:val="263673"/>
          <w:sz w:val="20"/>
          <w:szCs w:val="20"/>
          <w:lang w:val="en-GB" w:eastAsia="en-GB"/>
        </w:rPr>
        <w:lastRenderedPageBreak/>
        <w:t xml:space="preserve">EMCR07 – </w:t>
      </w:r>
      <w:bookmarkEnd w:id="20"/>
      <w:r w:rsidR="00916E2A" w:rsidRPr="0067074F">
        <w:rPr>
          <w:rFonts w:ascii="Verdana" w:eastAsia="Times New Roman" w:hAnsi="Verdana" w:cs="Times New Roman"/>
          <w:b/>
          <w:bCs/>
          <w:smallCaps/>
          <w:color w:val="263673"/>
          <w:sz w:val="20"/>
          <w:szCs w:val="20"/>
          <w:lang w:eastAsia="en-GB"/>
        </w:rPr>
        <w:t>Αριθμός υπηκόων τρίτων χωρών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914"/>
      </w:tblGrid>
      <w:tr w:rsidR="00F739C1" w:rsidRPr="0067074F" w14:paraId="18DAA7AA" w14:textId="77777777" w:rsidTr="002B3E73">
        <w:tc>
          <w:tcPr>
            <w:tcW w:w="0" w:type="auto"/>
            <w:shd w:val="clear" w:color="auto" w:fill="auto"/>
            <w:vAlign w:val="center"/>
          </w:tcPr>
          <w:p w14:paraId="49520AFC"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EMCR07</w:t>
            </w:r>
          </w:p>
        </w:tc>
        <w:tc>
          <w:tcPr>
            <w:tcW w:w="7420" w:type="dxa"/>
            <w:shd w:val="clear" w:color="auto" w:fill="auto"/>
            <w:vAlign w:val="center"/>
          </w:tcPr>
          <w:p w14:paraId="6B7C411B" w14:textId="77777777" w:rsidR="00F739C1" w:rsidRPr="0067074F" w:rsidRDefault="00916E2A"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Αριθμός υπηκόων τρίτων χωρών</w:t>
            </w:r>
          </w:p>
        </w:tc>
      </w:tr>
      <w:tr w:rsidR="00F739C1" w:rsidRPr="0067074F" w14:paraId="5AB5AAB5" w14:textId="77777777" w:rsidTr="002B3E73">
        <w:tc>
          <w:tcPr>
            <w:tcW w:w="0" w:type="auto"/>
            <w:shd w:val="clear" w:color="auto" w:fill="auto"/>
            <w:vAlign w:val="center"/>
          </w:tcPr>
          <w:p w14:paraId="175EEC2B"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7420" w:type="dxa"/>
            <w:shd w:val="clear" w:color="auto" w:fill="auto"/>
            <w:vAlign w:val="center"/>
          </w:tcPr>
          <w:p w14:paraId="6A3150F5" w14:textId="6C57EB65" w:rsidR="003B1097" w:rsidRPr="0067074F" w:rsidRDefault="00C16CD2" w:rsidP="003B1097">
            <w:pPr>
              <w:pStyle w:val="a1"/>
              <w:spacing w:before="60" w:after="60" w:line="0" w:lineRule="atLeast"/>
              <w:rPr>
                <w:szCs w:val="20"/>
                <w:lang w:val="el-GR"/>
              </w:rPr>
            </w:pPr>
            <w:r w:rsidRPr="0067074F">
              <w:rPr>
                <w:szCs w:val="20"/>
                <w:lang w:val="el-GR"/>
              </w:rPr>
              <w:t>Αριθμός υπηκόων τ</w:t>
            </w:r>
            <w:r w:rsidR="00367994" w:rsidRPr="0067074F">
              <w:rPr>
                <w:szCs w:val="20"/>
                <w:lang w:val="el-GR"/>
              </w:rPr>
              <w:t>ρ</w:t>
            </w:r>
            <w:r w:rsidRPr="0067074F">
              <w:rPr>
                <w:szCs w:val="20"/>
                <w:lang w:val="el-GR"/>
              </w:rPr>
              <w:t>ίτων χωρών που έχουν λάβει</w:t>
            </w:r>
            <w:r w:rsidR="003B1097" w:rsidRPr="0067074F">
              <w:rPr>
                <w:szCs w:val="20"/>
                <w:lang w:val="el-GR"/>
              </w:rPr>
              <w:t xml:space="preserve"> </w:t>
            </w:r>
            <w:r w:rsidRPr="0067074F">
              <w:rPr>
                <w:szCs w:val="20"/>
                <w:lang w:val="el-GR"/>
              </w:rPr>
              <w:t>επισιτιστική βοήθεια</w:t>
            </w:r>
            <w:r w:rsidR="003B1097" w:rsidRPr="0067074F">
              <w:rPr>
                <w:szCs w:val="20"/>
                <w:lang w:val="el-GR"/>
              </w:rPr>
              <w:t xml:space="preserve"> </w:t>
            </w:r>
            <w:r w:rsidRPr="0067074F">
              <w:rPr>
                <w:szCs w:val="20"/>
                <w:lang w:val="el-GR"/>
              </w:rPr>
              <w:t xml:space="preserve">κατά τη διάρκεια του έτους αναφοράς, ανεξάρτητα από το πόσες φορές τους χορηγήθηκε η βοήθεια. Σε περιπτώσεις που η βοήθεια παρέχεται σε νοικοκυριό, πρέπει να </w:t>
            </w:r>
            <w:r w:rsidR="00F57233" w:rsidRPr="0067074F">
              <w:rPr>
                <w:szCs w:val="20"/>
                <w:lang w:val="el-GR"/>
              </w:rPr>
              <w:t>καταμετρούνται</w:t>
            </w:r>
            <w:r w:rsidRPr="0067074F">
              <w:rPr>
                <w:szCs w:val="20"/>
                <w:lang w:val="el-GR"/>
              </w:rPr>
              <w:t xml:space="preserve"> όλα τα μέλη του νοικοκυριού που είναι υπήκοοι τρίτων χωρών</w:t>
            </w:r>
            <w:r w:rsidR="003B1097" w:rsidRPr="0067074F">
              <w:rPr>
                <w:szCs w:val="20"/>
                <w:lang w:val="el-GR"/>
              </w:rPr>
              <w:t>.</w:t>
            </w:r>
          </w:p>
          <w:p w14:paraId="284B4742" w14:textId="77777777" w:rsidR="003B1097" w:rsidRPr="0067074F" w:rsidRDefault="003B1097" w:rsidP="00916E2A">
            <w:pPr>
              <w:spacing w:after="0" w:line="240" w:lineRule="auto"/>
              <w:jc w:val="both"/>
              <w:rPr>
                <w:rFonts w:ascii="Verdana" w:eastAsia="Times New Roman" w:hAnsi="Verdana" w:cs="Times New Roman"/>
                <w:i/>
                <w:color w:val="333333"/>
                <w:sz w:val="20"/>
                <w:szCs w:val="20"/>
                <w:lang w:eastAsia="en-GB"/>
              </w:rPr>
            </w:pPr>
          </w:p>
          <w:p w14:paraId="4ADEA6E6" w14:textId="301F987D" w:rsidR="00F739C1" w:rsidRPr="0067074F" w:rsidRDefault="00F57233" w:rsidP="000C0F97">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Ως «υ</w:t>
            </w:r>
            <w:r w:rsidR="00367994" w:rsidRPr="0067074F">
              <w:rPr>
                <w:rFonts w:ascii="Verdana" w:eastAsia="Times New Roman" w:hAnsi="Verdana" w:cs="Times New Roman"/>
                <w:color w:val="333333"/>
                <w:sz w:val="20"/>
                <w:szCs w:val="20"/>
                <w:lang w:eastAsia="en-GB"/>
              </w:rPr>
              <w:t>πήκοος τρίτης χώρας</w:t>
            </w:r>
            <w:r w:rsidRPr="0067074F">
              <w:rPr>
                <w:rFonts w:ascii="Verdana" w:eastAsia="Times New Roman" w:hAnsi="Verdana" w:cs="Times New Roman"/>
                <w:color w:val="333333"/>
                <w:sz w:val="20"/>
                <w:szCs w:val="20"/>
                <w:lang w:eastAsia="en-GB"/>
              </w:rPr>
              <w:t>»</w:t>
            </w:r>
            <w:r w:rsidR="00367994"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νοείται κάθε</w:t>
            </w:r>
            <w:r w:rsidR="00367994" w:rsidRPr="0067074F">
              <w:rPr>
                <w:rFonts w:ascii="Verdana" w:eastAsia="Times New Roman" w:hAnsi="Verdana" w:cs="Times New Roman"/>
                <w:color w:val="333333"/>
                <w:sz w:val="20"/>
                <w:szCs w:val="20"/>
                <w:lang w:eastAsia="en-GB"/>
              </w:rPr>
              <w:t xml:space="preserve"> πρόσωπο που δεν είναι πολίτης</w:t>
            </w:r>
            <w:r w:rsidRPr="0067074F">
              <w:rPr>
                <w:rFonts w:ascii="Verdana" w:eastAsia="Times New Roman" w:hAnsi="Verdana" w:cs="Times New Roman"/>
                <w:color w:val="333333"/>
                <w:sz w:val="20"/>
                <w:szCs w:val="20"/>
                <w:lang w:eastAsia="en-GB"/>
              </w:rPr>
              <w:t xml:space="preserve"> </w:t>
            </w:r>
            <w:r w:rsidR="00367994" w:rsidRPr="0067074F">
              <w:rPr>
                <w:rFonts w:ascii="Verdana" w:eastAsia="Times New Roman" w:hAnsi="Verdana" w:cs="Times New Roman"/>
                <w:color w:val="333333"/>
                <w:sz w:val="20"/>
                <w:szCs w:val="20"/>
                <w:lang w:eastAsia="en-GB"/>
              </w:rPr>
              <w:t xml:space="preserve">της Ευρωπαϊκής Ένωσης, συμπεριλαμβανομένων των ανιθαγενών και των </w:t>
            </w:r>
            <w:r w:rsidRPr="0067074F">
              <w:rPr>
                <w:rFonts w:ascii="Verdana" w:eastAsia="Times New Roman" w:hAnsi="Verdana" w:cs="Times New Roman"/>
                <w:color w:val="333333"/>
                <w:sz w:val="20"/>
                <w:szCs w:val="20"/>
                <w:lang w:eastAsia="en-GB"/>
              </w:rPr>
              <w:t>προσώπων</w:t>
            </w:r>
            <w:r w:rsidR="00367994" w:rsidRPr="0067074F">
              <w:rPr>
                <w:rFonts w:ascii="Verdana" w:eastAsia="Times New Roman" w:hAnsi="Verdana" w:cs="Times New Roman"/>
                <w:color w:val="333333"/>
                <w:sz w:val="20"/>
                <w:szCs w:val="20"/>
                <w:lang w:eastAsia="en-GB"/>
              </w:rPr>
              <w:t xml:space="preserve"> απροσδιορίστου ιθαγένειας.</w:t>
            </w:r>
          </w:p>
        </w:tc>
      </w:tr>
      <w:tr w:rsidR="00F739C1" w:rsidRPr="0067074F" w14:paraId="0E828F32" w14:textId="77777777" w:rsidTr="002B3E73">
        <w:tc>
          <w:tcPr>
            <w:tcW w:w="0" w:type="auto"/>
            <w:shd w:val="clear" w:color="auto" w:fill="auto"/>
            <w:vAlign w:val="center"/>
          </w:tcPr>
          <w:p w14:paraId="0662C3D7"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7420" w:type="dxa"/>
            <w:shd w:val="clear" w:color="auto" w:fill="auto"/>
            <w:vAlign w:val="center"/>
          </w:tcPr>
          <w:p w14:paraId="15FFB9AB" w14:textId="77777777" w:rsidR="00F739C1" w:rsidRPr="0067074F" w:rsidRDefault="007515B6"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7DC8006E" w14:textId="77777777" w:rsidTr="002B3E73">
        <w:tc>
          <w:tcPr>
            <w:tcW w:w="0" w:type="auto"/>
            <w:shd w:val="clear" w:color="auto" w:fill="auto"/>
            <w:vAlign w:val="center"/>
          </w:tcPr>
          <w:p w14:paraId="41BC1BE0"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7420" w:type="dxa"/>
            <w:shd w:val="clear" w:color="auto" w:fill="auto"/>
            <w:vAlign w:val="center"/>
          </w:tcPr>
          <w:p w14:paraId="68862861" w14:textId="58DE40E0" w:rsidR="00F739C1" w:rsidRPr="0067074F" w:rsidRDefault="007515B6" w:rsidP="00F5723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00F57233" w:rsidRPr="0067074F">
              <w:rPr>
                <w:rFonts w:ascii="Verdana" w:eastAsia="Times New Roman" w:hAnsi="Verdana" w:cs="Times New Roman"/>
                <w:color w:val="333333"/>
                <w:sz w:val="20"/>
                <w:szCs w:val="20"/>
                <w:lang w:eastAsia="en-GB"/>
              </w:rPr>
              <w:t>θεωρήθηκε συναφές για λόγους</w:t>
            </w:r>
            <w:r w:rsidRPr="0067074F">
              <w:rPr>
                <w:rFonts w:ascii="Verdana" w:eastAsia="Times New Roman" w:hAnsi="Verdana" w:cs="Times New Roman"/>
                <w:color w:val="333333"/>
                <w:sz w:val="20"/>
                <w:szCs w:val="20"/>
                <w:lang w:eastAsia="en-GB"/>
              </w:rPr>
              <w:t xml:space="preserve"> σύγκρισης.</w:t>
            </w:r>
          </w:p>
        </w:tc>
      </w:tr>
      <w:tr w:rsidR="000F5DAA" w:rsidRPr="0067074F" w14:paraId="58309CB9" w14:textId="77777777" w:rsidTr="002B3E73">
        <w:tc>
          <w:tcPr>
            <w:tcW w:w="0" w:type="auto"/>
            <w:shd w:val="clear" w:color="auto" w:fill="auto"/>
            <w:vAlign w:val="center"/>
          </w:tcPr>
          <w:p w14:paraId="7CC56B14" w14:textId="7C681895" w:rsidR="000F5DAA"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7420" w:type="dxa"/>
            <w:shd w:val="clear" w:color="auto" w:fill="auto"/>
            <w:vAlign w:val="center"/>
          </w:tcPr>
          <w:p w14:paraId="3CA9C67E" w14:textId="738623FF" w:rsidR="009C0241" w:rsidRPr="0067074F" w:rsidRDefault="001F52FD" w:rsidP="00F739C1">
            <w:pPr>
              <w:spacing w:before="60" w:after="60" w:line="0" w:lineRule="atLeast"/>
              <w:jc w:val="both"/>
              <w:rPr>
                <w:rFonts w:ascii="Verdana" w:eastAsia="Times New Roman" w:hAnsi="Verdana" w:cs="Times New Roman"/>
                <w:color w:val="333333"/>
                <w:sz w:val="20"/>
                <w:szCs w:val="20"/>
                <w:lang w:eastAsia="en-GB"/>
              </w:rPr>
            </w:pPr>
            <w:r w:rsidRPr="00766EE5">
              <w:rPr>
                <w:rFonts w:ascii="Verdana" w:eastAsia="Times New Roman" w:hAnsi="Verdana" w:cs="Times New Roman"/>
                <w:color w:val="333333"/>
                <w:sz w:val="20"/>
                <w:szCs w:val="20"/>
                <w:lang w:eastAsia="en-GB"/>
              </w:rPr>
              <w:t>Ανά κατηγορία περιφέρειας</w:t>
            </w:r>
          </w:p>
        </w:tc>
      </w:tr>
      <w:tr w:rsidR="00F739C1" w:rsidRPr="0067074F" w14:paraId="04C450CB" w14:textId="77777777" w:rsidTr="002B3E73">
        <w:tc>
          <w:tcPr>
            <w:tcW w:w="0" w:type="auto"/>
            <w:shd w:val="clear" w:color="auto" w:fill="auto"/>
            <w:vAlign w:val="center"/>
          </w:tcPr>
          <w:p w14:paraId="5BF953F3" w14:textId="214F0365" w:rsidR="00F739C1" w:rsidRPr="0067074F" w:rsidRDefault="000F5DA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Τεκμηρίωση</w:t>
            </w:r>
          </w:p>
        </w:tc>
        <w:tc>
          <w:tcPr>
            <w:tcW w:w="7420" w:type="dxa"/>
            <w:shd w:val="clear" w:color="auto" w:fill="auto"/>
            <w:vAlign w:val="center"/>
          </w:tcPr>
          <w:p w14:paraId="07167CF4" w14:textId="03495F83" w:rsidR="00F739C1" w:rsidRPr="0067074F" w:rsidRDefault="00F57233" w:rsidP="00F5723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6F2587"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Pr="0067074F">
              <w:rPr>
                <w:rFonts w:ascii="Verdana" w:eastAsia="Times New Roman" w:hAnsi="Verdana" w:cs="Times New Roman"/>
                <w:color w:val="333333"/>
                <w:sz w:val="20"/>
                <w:szCs w:val="20"/>
                <w:lang w:eastAsia="en-GB"/>
              </w:rPr>
              <w:t>σχετικά με την</w:t>
            </w:r>
            <w:r w:rsidR="006F2587" w:rsidRPr="0067074F">
              <w:rPr>
                <w:rFonts w:ascii="Verdana" w:eastAsia="Times New Roman" w:hAnsi="Verdana" w:cs="Times New Roman"/>
                <w:color w:val="333333"/>
                <w:sz w:val="20"/>
                <w:szCs w:val="20"/>
                <w:lang w:eastAsia="en-GB"/>
              </w:rPr>
              <w:t xml:space="preserve"> </w:t>
            </w:r>
            <w:r w:rsidR="0007613C" w:rsidRPr="0067074F">
              <w:rPr>
                <w:rFonts w:ascii="Verdana" w:eastAsia="Times New Roman" w:hAnsi="Verdana" w:cs="Times New Roman"/>
                <w:color w:val="333333"/>
                <w:sz w:val="20"/>
                <w:szCs w:val="20"/>
                <w:lang w:eastAsia="en-GB"/>
              </w:rPr>
              <w:t xml:space="preserve">υλοποίηση </w:t>
            </w:r>
            <w:r w:rsidR="006F2587" w:rsidRPr="0067074F">
              <w:rPr>
                <w:rFonts w:ascii="Verdana" w:eastAsia="Times New Roman" w:hAnsi="Verdana" w:cs="Times New Roman"/>
                <w:color w:val="333333"/>
                <w:sz w:val="20"/>
                <w:szCs w:val="20"/>
                <w:lang w:eastAsia="en-GB"/>
              </w:rPr>
              <w:t>του Ευρωπαϊκού Πυλώνα Κοινωνικών Δικαιωμάτων, και συγκεκριμένα του Κεφαλαίου III: Κοινωνική προστασία και ένταξη.</w:t>
            </w:r>
          </w:p>
        </w:tc>
      </w:tr>
      <w:tr w:rsidR="00F739C1" w:rsidRPr="0067074F" w14:paraId="5B030E29" w14:textId="77777777" w:rsidTr="002B3E73">
        <w:tc>
          <w:tcPr>
            <w:tcW w:w="0" w:type="auto"/>
            <w:shd w:val="clear" w:color="auto" w:fill="auto"/>
            <w:vAlign w:val="center"/>
          </w:tcPr>
          <w:p w14:paraId="7A5C3F67"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7420" w:type="dxa"/>
            <w:shd w:val="clear" w:color="auto" w:fill="auto"/>
            <w:vAlign w:val="center"/>
          </w:tcPr>
          <w:p w14:paraId="3FF95372" w14:textId="0C45AA98" w:rsidR="00060BC9" w:rsidRPr="006D6BB5" w:rsidRDefault="009C0241"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85B20" w:rsidRPr="006D6BB5">
              <w:rPr>
                <w:rFonts w:ascii="Verdana" w:eastAsia="Times New Roman" w:hAnsi="Verdana" w:cs="Times New Roman"/>
                <w:color w:val="333333"/>
                <w:sz w:val="20"/>
                <w:szCs w:val="20"/>
                <w:lang w:eastAsia="en-GB"/>
              </w:rPr>
              <w:t>-</w:t>
            </w:r>
            <w:r w:rsidR="00AC3213" w:rsidRPr="006D6BB5">
              <w:rPr>
                <w:rFonts w:ascii="Verdana" w:eastAsia="Times New Roman" w:hAnsi="Verdana" w:cs="Times New Roman"/>
                <w:color w:val="333333"/>
                <w:sz w:val="20"/>
                <w:szCs w:val="20"/>
                <w:lang w:eastAsia="en-GB"/>
              </w:rPr>
              <w:t>αιτήσεις</w:t>
            </w:r>
            <w:r w:rsidRPr="006D6BB5">
              <w:rPr>
                <w:rFonts w:ascii="Verdana" w:eastAsia="Times New Roman" w:hAnsi="Verdana" w:cs="Times New Roman"/>
                <w:color w:val="333333"/>
                <w:sz w:val="20"/>
                <w:szCs w:val="20"/>
                <w:lang w:eastAsia="en-GB"/>
              </w:rPr>
              <w:t xml:space="preserve">, μέσω της διασύνδεσης του Προγράμματος Ελάχιστο Εγγυημένο Εισόδημα (ΕΕΕ) με το ΠΑΔΚΣ/Π6, στα οποία </w:t>
            </w:r>
            <w:r w:rsidR="00B143D8" w:rsidRPr="006D6BB5">
              <w:rPr>
                <w:rFonts w:ascii="Verdana" w:eastAsia="Times New Roman" w:hAnsi="Verdana" w:cs="Times New Roman"/>
                <w:color w:val="333333"/>
                <w:sz w:val="20"/>
                <w:szCs w:val="20"/>
                <w:lang w:eastAsia="en-GB"/>
              </w:rPr>
              <w:t xml:space="preserve"> </w:t>
            </w:r>
            <w:r w:rsidRPr="006D6BB5">
              <w:rPr>
                <w:rFonts w:ascii="Verdana" w:eastAsia="Times New Roman" w:hAnsi="Verdana" w:cs="Times New Roman"/>
                <w:color w:val="333333"/>
                <w:sz w:val="20"/>
                <w:szCs w:val="20"/>
                <w:lang w:eastAsia="en-GB"/>
              </w:rPr>
              <w:t>αναγράφεται</w:t>
            </w:r>
            <w:r w:rsidR="00B143D8" w:rsidRPr="006D6BB5">
              <w:rPr>
                <w:rFonts w:ascii="Verdana" w:eastAsia="Times New Roman" w:hAnsi="Verdana" w:cs="Times New Roman"/>
                <w:color w:val="333333"/>
                <w:sz w:val="20"/>
                <w:szCs w:val="20"/>
                <w:lang w:eastAsia="en-GB"/>
              </w:rPr>
              <w:t xml:space="preserve"> </w:t>
            </w:r>
            <w:r w:rsidRPr="006D6BB5">
              <w:rPr>
                <w:rFonts w:ascii="Verdana" w:eastAsia="Times New Roman" w:hAnsi="Verdana" w:cs="Times New Roman"/>
                <w:color w:val="333333"/>
                <w:sz w:val="20"/>
                <w:szCs w:val="20"/>
                <w:lang w:eastAsia="en-GB"/>
              </w:rPr>
              <w:t xml:space="preserve">η χώρα προέλευσης. </w:t>
            </w:r>
            <w:r w:rsidR="007A3B6B" w:rsidRPr="006D6BB5">
              <w:rPr>
                <w:rFonts w:ascii="Verdana" w:eastAsia="Times New Roman" w:hAnsi="Verdana" w:cs="Times New Roman"/>
                <w:color w:val="333333"/>
                <w:sz w:val="20"/>
                <w:szCs w:val="20"/>
                <w:lang w:eastAsia="en-GB"/>
              </w:rPr>
              <w:t>Από το ΟΠΣ τα έγγραφα αγοράς των τροφίμων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06009CFA" w14:textId="77777777" w:rsidTr="002B3E73">
        <w:tc>
          <w:tcPr>
            <w:tcW w:w="0" w:type="auto"/>
            <w:shd w:val="clear" w:color="auto" w:fill="auto"/>
            <w:vAlign w:val="center"/>
          </w:tcPr>
          <w:p w14:paraId="1F431B41"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7420" w:type="dxa"/>
            <w:shd w:val="clear" w:color="auto" w:fill="auto"/>
            <w:vAlign w:val="center"/>
          </w:tcPr>
          <w:p w14:paraId="6C7956B7" w14:textId="77777777" w:rsidR="00F739C1" w:rsidRPr="0067074F" w:rsidRDefault="00C91C15"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0038F3EB" w14:textId="77777777" w:rsidTr="002B3E73">
        <w:tc>
          <w:tcPr>
            <w:tcW w:w="0" w:type="auto"/>
            <w:shd w:val="clear" w:color="auto" w:fill="auto"/>
            <w:vAlign w:val="center"/>
          </w:tcPr>
          <w:p w14:paraId="6092C4E9"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7420" w:type="dxa"/>
            <w:shd w:val="clear" w:color="auto" w:fill="auto"/>
            <w:vAlign w:val="center"/>
          </w:tcPr>
          <w:p w14:paraId="79991148"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5FEDFF58" w14:textId="77777777" w:rsidTr="002B3E73">
        <w:tc>
          <w:tcPr>
            <w:tcW w:w="0" w:type="auto"/>
            <w:shd w:val="clear" w:color="auto" w:fill="auto"/>
            <w:vAlign w:val="center"/>
          </w:tcPr>
          <w:p w14:paraId="23F21C1F" w14:textId="77777777" w:rsidR="00F739C1" w:rsidRPr="0067074F" w:rsidRDefault="00916E2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7420" w:type="dxa"/>
            <w:shd w:val="clear" w:color="auto" w:fill="auto"/>
            <w:vAlign w:val="center"/>
          </w:tcPr>
          <w:p w14:paraId="1A2D8903"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EMCR07 ≤ EMCR01</w:t>
            </w:r>
          </w:p>
        </w:tc>
      </w:tr>
    </w:tbl>
    <w:p w14:paraId="4869C935"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1D58C1DC" w14:textId="4E99E0BA"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1" w:name="_Toc68092179"/>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08 – </w:t>
      </w:r>
      <w:bookmarkEnd w:id="21"/>
      <w:r w:rsidR="004D6BAB" w:rsidRPr="0067074F">
        <w:rPr>
          <w:rFonts w:ascii="Verdana" w:eastAsia="Times New Roman" w:hAnsi="Verdana" w:cs="Times New Roman"/>
          <w:b/>
          <w:bCs/>
          <w:smallCaps/>
          <w:color w:val="263673"/>
          <w:sz w:val="20"/>
          <w:szCs w:val="20"/>
          <w:lang w:eastAsia="en-GB"/>
        </w:rPr>
        <w:t>αριθμός τελικών αποδεκτών αλλοδαπής προέλευσης και μειονότητες (συμπεριλαμβανομένων των περιθωριοποιημένων κοινοτήτων, όπως οι Ρομά)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458"/>
      </w:tblGrid>
      <w:tr w:rsidR="00A302D9" w:rsidRPr="0067074F" w14:paraId="7CA0859D" w14:textId="77777777" w:rsidTr="00CB4CB1">
        <w:tc>
          <w:tcPr>
            <w:tcW w:w="1838" w:type="dxa"/>
            <w:shd w:val="clear" w:color="auto" w:fill="auto"/>
            <w:vAlign w:val="center"/>
          </w:tcPr>
          <w:p w14:paraId="7111D2F6"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EMCR08</w:t>
            </w:r>
          </w:p>
        </w:tc>
        <w:tc>
          <w:tcPr>
            <w:tcW w:w="6458" w:type="dxa"/>
            <w:shd w:val="clear" w:color="auto" w:fill="auto"/>
            <w:vAlign w:val="center"/>
          </w:tcPr>
          <w:p w14:paraId="53D7107E" w14:textId="4F093E3B" w:rsidR="00F739C1" w:rsidRPr="0067074F" w:rsidRDefault="00A302D9" w:rsidP="002978BC">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2978BC"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αλλοδαπής προέλευσης και μειονότητες (συμπεριλαμβανομένων περιθωριοποιημένων κοινοτήτων όπως οι Ρομά)</w:t>
            </w:r>
          </w:p>
        </w:tc>
      </w:tr>
      <w:tr w:rsidR="00A302D9" w:rsidRPr="0067074F" w14:paraId="18F64D30" w14:textId="77777777" w:rsidTr="00CB4CB1">
        <w:tc>
          <w:tcPr>
            <w:tcW w:w="1838" w:type="dxa"/>
            <w:shd w:val="clear" w:color="auto" w:fill="auto"/>
            <w:vAlign w:val="center"/>
          </w:tcPr>
          <w:p w14:paraId="3532E20E"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6458" w:type="dxa"/>
            <w:shd w:val="clear" w:color="auto" w:fill="auto"/>
            <w:vAlign w:val="center"/>
          </w:tcPr>
          <w:p w14:paraId="073BFF9E" w14:textId="1B6A2A66" w:rsidR="00B0332A" w:rsidRPr="0067074F" w:rsidRDefault="00A302D9" w:rsidP="00B0332A">
            <w:pPr>
              <w:pStyle w:val="a1"/>
              <w:spacing w:before="60" w:after="60" w:line="0" w:lineRule="atLeast"/>
              <w:rPr>
                <w:szCs w:val="20"/>
                <w:lang w:val="el-GR"/>
              </w:rPr>
            </w:pPr>
            <w:r w:rsidRPr="0067074F">
              <w:rPr>
                <w:szCs w:val="20"/>
                <w:lang w:val="el-GR"/>
              </w:rPr>
              <w:t xml:space="preserve">Άτομα που έχουν αλλοδαπή προέλευση </w:t>
            </w:r>
            <w:r w:rsidR="00253E95" w:rsidRPr="0067074F">
              <w:rPr>
                <w:szCs w:val="20"/>
                <w:lang w:val="el-GR"/>
              </w:rPr>
              <w:t xml:space="preserve">ή </w:t>
            </w:r>
            <w:r w:rsidRPr="0067074F">
              <w:rPr>
                <w:szCs w:val="20"/>
                <w:lang w:val="el-GR"/>
              </w:rPr>
              <w:t xml:space="preserve">που ανήκουν σε </w:t>
            </w:r>
            <w:r w:rsidR="002978BC" w:rsidRPr="0067074F">
              <w:rPr>
                <w:szCs w:val="20"/>
                <w:lang w:val="el-GR"/>
              </w:rPr>
              <w:t xml:space="preserve">μειονότητα </w:t>
            </w:r>
            <w:r w:rsidR="00253E95" w:rsidRPr="0067074F">
              <w:rPr>
                <w:szCs w:val="20"/>
                <w:lang w:val="el-GR"/>
              </w:rPr>
              <w:t xml:space="preserve">(συμπεριλαμβανομένων περιθωριοποιημένων κοινοτήτων όπως οι Ρομά)  </w:t>
            </w:r>
            <w:r w:rsidRPr="0067074F">
              <w:rPr>
                <w:szCs w:val="20"/>
                <w:lang w:val="el-GR"/>
              </w:rPr>
              <w:t>σύμφωνα με τους εθνικούς ορισμούς</w:t>
            </w:r>
            <w:r w:rsidR="000D3C9F" w:rsidRPr="0067074F">
              <w:rPr>
                <w:szCs w:val="20"/>
                <w:lang w:val="el-GR"/>
              </w:rPr>
              <w:t>,</w:t>
            </w:r>
            <w:r w:rsidRPr="0067074F">
              <w:rPr>
                <w:szCs w:val="20"/>
                <w:lang w:val="el-GR"/>
              </w:rPr>
              <w:t xml:space="preserve"> και </w:t>
            </w:r>
            <w:r w:rsidR="000D3C9F" w:rsidRPr="0067074F">
              <w:rPr>
                <w:szCs w:val="20"/>
                <w:lang w:val="el-GR"/>
              </w:rPr>
              <w:t xml:space="preserve">που </w:t>
            </w:r>
            <w:r w:rsidRPr="0067074F">
              <w:rPr>
                <w:szCs w:val="20"/>
                <w:lang w:val="el-GR"/>
              </w:rPr>
              <w:t>έχουν λάβει επισιτιστική βοήθεια</w:t>
            </w:r>
            <w:r w:rsidR="00B0332A" w:rsidRPr="0067074F">
              <w:rPr>
                <w:szCs w:val="20"/>
                <w:lang w:val="el-GR"/>
              </w:rPr>
              <w:t xml:space="preserve"> κατά τη διάρκεια του έτους αναφοράς,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 που είναι αλλοδαπής προέλευσης ή που ανήκουν σε μειονότητα.</w:t>
            </w:r>
          </w:p>
          <w:p w14:paraId="285949D2" w14:textId="77777777" w:rsidR="00FE2988" w:rsidRPr="0067074F" w:rsidRDefault="00FE2988" w:rsidP="00B0332A">
            <w:pPr>
              <w:pStyle w:val="a1"/>
              <w:spacing w:before="60" w:after="60" w:line="0" w:lineRule="atLeast"/>
              <w:rPr>
                <w:b/>
                <w:szCs w:val="20"/>
                <w:lang w:val="el-GR"/>
              </w:rPr>
            </w:pPr>
          </w:p>
          <w:p w14:paraId="23C9FF3B" w14:textId="79AACBCC" w:rsidR="00B0332A" w:rsidRPr="0067074F" w:rsidRDefault="00B0332A" w:rsidP="00B0332A">
            <w:pPr>
              <w:pStyle w:val="a1"/>
              <w:spacing w:before="60" w:after="60" w:line="0" w:lineRule="atLeast"/>
              <w:rPr>
                <w:szCs w:val="20"/>
                <w:lang w:val="el-GR"/>
              </w:rPr>
            </w:pPr>
            <w:r w:rsidRPr="0067074F">
              <w:rPr>
                <w:b/>
                <w:szCs w:val="20"/>
                <w:lang w:val="el-GR"/>
              </w:rPr>
              <w:t>Αλλοδαπής προέλευσης</w:t>
            </w:r>
            <w:r w:rsidRPr="0067074F">
              <w:rPr>
                <w:szCs w:val="20"/>
                <w:lang w:val="el-GR"/>
              </w:rPr>
              <w:t>: με βάση εθνικούς ορισμούς</w:t>
            </w:r>
          </w:p>
          <w:p w14:paraId="68445813" w14:textId="3A8AF5C9" w:rsidR="00FE2988" w:rsidRPr="0067074F" w:rsidRDefault="00FE2988" w:rsidP="00FE2988">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Ελλείψει εθνικού ορισμού, ο όρος μπορεί να νοηθεί ως άτομα των οποίων οι γονείς γεννήθηκαν εκτός της χώρας (σύμφωνα με τη σύσταση της UNECE). Σε αυτήν την περίπτωση, οι συμμετέχοντες μπορούν να είναι αλλοδαπής προέλευσης και ταυτόχρονα να είναι πολίτες της ΕΕ (δηλαδή προσμετρώνται στο EΜCR08, αλλά όχι στον EMCR07). Και το αντίθετο μπορεί να ισχύει: ένας συμμετέχων μπορεί να μην είναι πολίτης της ΕΕ, αλλά οι γονείς του να έχουν γεννηθεί εντός της χώρας (σε αυτή την περίπτωση ο συμμετέχων προσμετράται στον EMCR07, αλλά όχι στον EMCR08).</w:t>
            </w:r>
          </w:p>
          <w:p w14:paraId="0C62E625" w14:textId="77777777" w:rsidR="009C0241" w:rsidRPr="0067074F" w:rsidRDefault="009C0241" w:rsidP="009C0241">
            <w:pPr>
              <w:spacing w:before="60" w:after="60" w:line="0" w:lineRule="atLeast"/>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 xml:space="preserve">Εθνικοί ορισμοί </w:t>
            </w:r>
          </w:p>
          <w:p w14:paraId="4923BF0E" w14:textId="4729B738" w:rsidR="009C0241" w:rsidRPr="0067074F" w:rsidRDefault="009C0241" w:rsidP="009C0241">
            <w:pPr>
              <w:spacing w:before="60" w:after="60" w:line="0" w:lineRule="atLeast"/>
              <w:rPr>
                <w:rFonts w:ascii="Verdana" w:eastAsia="Times New Roman" w:hAnsi="Verdana" w:cs="Times New Roman"/>
                <w:bCs/>
                <w:color w:val="333333"/>
                <w:sz w:val="20"/>
                <w:szCs w:val="20"/>
                <w:lang w:eastAsia="en-GB"/>
              </w:rPr>
            </w:pPr>
            <w:r w:rsidRPr="0067074F">
              <w:rPr>
                <w:rFonts w:ascii="Verdana" w:eastAsia="Times New Roman" w:hAnsi="Verdana" w:cs="Times New Roman"/>
                <w:b/>
                <w:color w:val="333333"/>
                <w:sz w:val="20"/>
                <w:szCs w:val="20"/>
                <w:lang w:eastAsia="en-GB"/>
              </w:rPr>
              <w:t>Μειονότητες:</w:t>
            </w:r>
            <w:r w:rsidRPr="0067074F">
              <w:rPr>
                <w:rFonts w:ascii="Verdana" w:eastAsia="Times New Roman" w:hAnsi="Verdana" w:cs="Times New Roman"/>
                <w:bCs/>
                <w:color w:val="333333"/>
                <w:sz w:val="20"/>
                <w:szCs w:val="20"/>
                <w:lang w:eastAsia="en-GB"/>
              </w:rPr>
              <w:t xml:space="preserve"> Οι Έλληνες πολίτες μουσουλμάνοι της Θράκης αποτελούν θρησκευτική μειονότητα σύμφωνα με τη Συνθήκη της Λωζάνης του 1923</w:t>
            </w:r>
          </w:p>
          <w:p w14:paraId="7C16FD09" w14:textId="36524977" w:rsidR="00FE2988" w:rsidRPr="0067074F" w:rsidRDefault="009C0241" w:rsidP="009C0241">
            <w:pPr>
              <w:spacing w:before="60" w:after="60" w:line="0" w:lineRule="atLeast"/>
              <w:rPr>
                <w:rFonts w:ascii="Verdana" w:eastAsia="Times New Roman" w:hAnsi="Verdana" w:cs="Times New Roman"/>
                <w:color w:val="333333"/>
                <w:sz w:val="20"/>
                <w:szCs w:val="20"/>
                <w:lang w:eastAsia="en-GB"/>
              </w:rPr>
            </w:pPr>
            <w:r w:rsidRPr="0067074F">
              <w:rPr>
                <w:rFonts w:ascii="Verdana" w:eastAsia="Times New Roman" w:hAnsi="Verdana" w:cs="Times New Roman"/>
                <w:b/>
                <w:color w:val="333333"/>
                <w:sz w:val="20"/>
                <w:szCs w:val="20"/>
                <w:lang w:eastAsia="en-GB"/>
              </w:rPr>
              <w:t>Ρομά:</w:t>
            </w:r>
            <w:r w:rsidRPr="0067074F">
              <w:rPr>
                <w:rFonts w:ascii="Verdana" w:eastAsia="Times New Roman" w:hAnsi="Verdana" w:cs="Times New Roman"/>
                <w:bCs/>
                <w:color w:val="333333"/>
                <w:sz w:val="20"/>
                <w:szCs w:val="20"/>
                <w:lang w:eastAsia="en-GB"/>
              </w:rPr>
              <w:t xml:space="preserve"> νοούνται Έλληνες, πολίτες της ΕΕ και τρίτων χωρών που αυτοπροσδιορίζονται ως Ρομά, ή/και διαβιούν σε καταυλισμούς/οικισμούς Ρομά και φέρουν τα ιδιαίτερα χαρακτηριστικά ευαλωτότητας της εν λόγω κοινωνικής ομάδας ή/και γνωρίζουν τη γλώσσα Ρομανί.</w:t>
            </w:r>
          </w:p>
        </w:tc>
      </w:tr>
      <w:tr w:rsidR="00A302D9" w:rsidRPr="0067074F" w14:paraId="60D3B0BD" w14:textId="77777777" w:rsidTr="00CB4CB1">
        <w:tc>
          <w:tcPr>
            <w:tcW w:w="1838" w:type="dxa"/>
            <w:shd w:val="clear" w:color="auto" w:fill="auto"/>
            <w:vAlign w:val="center"/>
          </w:tcPr>
          <w:p w14:paraId="3BFBFB49"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6458" w:type="dxa"/>
            <w:shd w:val="clear" w:color="auto" w:fill="auto"/>
            <w:vAlign w:val="center"/>
          </w:tcPr>
          <w:p w14:paraId="4CE3F8FC" w14:textId="77777777" w:rsidR="00F739C1" w:rsidRPr="0067074F" w:rsidRDefault="005440C2"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hAnsi="Verdana"/>
                <w:sz w:val="20"/>
                <w:szCs w:val="20"/>
              </w:rPr>
              <w:t>Άτομα</w:t>
            </w:r>
          </w:p>
        </w:tc>
      </w:tr>
      <w:tr w:rsidR="00A302D9" w:rsidRPr="0067074F" w14:paraId="7822B1F6" w14:textId="77777777" w:rsidTr="00CB4CB1">
        <w:tc>
          <w:tcPr>
            <w:tcW w:w="1838" w:type="dxa"/>
            <w:shd w:val="clear" w:color="auto" w:fill="auto"/>
            <w:vAlign w:val="center"/>
          </w:tcPr>
          <w:p w14:paraId="343030A8"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6458" w:type="dxa"/>
            <w:shd w:val="clear" w:color="auto" w:fill="auto"/>
            <w:vAlign w:val="center"/>
          </w:tcPr>
          <w:p w14:paraId="37C76962" w14:textId="7B803B63" w:rsidR="00F739C1" w:rsidRPr="0067074F" w:rsidRDefault="005440C2" w:rsidP="000D3C9F">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000D3C9F" w:rsidRPr="0067074F">
              <w:rPr>
                <w:rFonts w:ascii="Verdana" w:eastAsia="Times New Roman" w:hAnsi="Verdana" w:cs="Times New Roman"/>
                <w:color w:val="333333"/>
                <w:sz w:val="20"/>
                <w:szCs w:val="20"/>
                <w:lang w:eastAsia="en-GB"/>
              </w:rPr>
              <w:t>θεωρήθηκε συναφές για λόγους</w:t>
            </w:r>
            <w:r w:rsidRPr="0067074F">
              <w:rPr>
                <w:rFonts w:ascii="Verdana" w:eastAsia="Times New Roman" w:hAnsi="Verdana" w:cs="Times New Roman"/>
                <w:color w:val="333333"/>
                <w:sz w:val="20"/>
                <w:szCs w:val="20"/>
                <w:lang w:eastAsia="en-GB"/>
              </w:rPr>
              <w:t xml:space="preserve"> σύγκρισης.</w:t>
            </w:r>
          </w:p>
        </w:tc>
      </w:tr>
      <w:tr w:rsidR="002978BC" w:rsidRPr="0067074F" w14:paraId="754B8534" w14:textId="77777777" w:rsidTr="00CB4CB1">
        <w:tc>
          <w:tcPr>
            <w:tcW w:w="1838" w:type="dxa"/>
            <w:shd w:val="clear" w:color="auto" w:fill="auto"/>
            <w:vAlign w:val="center"/>
          </w:tcPr>
          <w:p w14:paraId="661210A4" w14:textId="50BBA245" w:rsidR="002978BC" w:rsidRPr="0067074F" w:rsidRDefault="002978B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6458" w:type="dxa"/>
            <w:shd w:val="clear" w:color="auto" w:fill="auto"/>
            <w:vAlign w:val="center"/>
          </w:tcPr>
          <w:p w14:paraId="5E156188" w14:textId="6E75D420" w:rsidR="009C0241" w:rsidRPr="0067074F" w:rsidRDefault="001F52FD" w:rsidP="00F739C1">
            <w:pPr>
              <w:spacing w:before="60" w:after="60" w:line="0" w:lineRule="atLeast"/>
              <w:jc w:val="both"/>
              <w:rPr>
                <w:rFonts w:ascii="Verdana" w:eastAsia="Times New Roman" w:hAnsi="Verdana" w:cs="Times New Roman"/>
                <w:color w:val="333333"/>
                <w:sz w:val="20"/>
                <w:szCs w:val="20"/>
                <w:lang w:eastAsia="en-GB"/>
              </w:rPr>
            </w:pPr>
            <w:r w:rsidRPr="00766EE5">
              <w:rPr>
                <w:rFonts w:ascii="Verdana" w:eastAsia="Times New Roman" w:hAnsi="Verdana" w:cs="Times New Roman"/>
                <w:color w:val="333333"/>
                <w:sz w:val="20"/>
                <w:szCs w:val="20"/>
                <w:lang w:eastAsia="en-GB"/>
              </w:rPr>
              <w:t>Ανά κατηγορία περιφέρειας</w:t>
            </w:r>
          </w:p>
        </w:tc>
      </w:tr>
      <w:tr w:rsidR="00A302D9" w:rsidRPr="0067074F" w14:paraId="6119DFDA" w14:textId="77777777" w:rsidTr="00CB4CB1">
        <w:tc>
          <w:tcPr>
            <w:tcW w:w="1838" w:type="dxa"/>
            <w:shd w:val="clear" w:color="auto" w:fill="auto"/>
            <w:vAlign w:val="center"/>
          </w:tcPr>
          <w:p w14:paraId="6D42242F" w14:textId="2B187E6C" w:rsidR="00F739C1" w:rsidRPr="0067074F" w:rsidRDefault="002978BC"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6458" w:type="dxa"/>
            <w:shd w:val="clear" w:color="auto" w:fill="auto"/>
            <w:vAlign w:val="center"/>
          </w:tcPr>
          <w:p w14:paraId="1D730880" w14:textId="392A9149" w:rsidR="00F739C1" w:rsidRPr="0067074F" w:rsidRDefault="004A7EEF" w:rsidP="004A7EEF">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742121"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w:t>
            </w:r>
            <w:r w:rsidR="00F750B3"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σχετικά με την</w:t>
            </w:r>
            <w:r w:rsidR="00742121" w:rsidRPr="0067074F">
              <w:rPr>
                <w:rFonts w:ascii="Verdana" w:eastAsia="Times New Roman" w:hAnsi="Verdana" w:cs="Times New Roman"/>
                <w:color w:val="333333"/>
                <w:sz w:val="20"/>
                <w:szCs w:val="20"/>
                <w:lang w:eastAsia="en-GB"/>
              </w:rPr>
              <w:t xml:space="preserve"> </w:t>
            </w:r>
            <w:r w:rsidR="00F750B3" w:rsidRPr="0067074F">
              <w:rPr>
                <w:rFonts w:ascii="Verdana" w:eastAsia="Times New Roman" w:hAnsi="Verdana" w:cs="Times New Roman"/>
                <w:color w:val="333333"/>
                <w:sz w:val="20"/>
                <w:szCs w:val="20"/>
                <w:lang w:eastAsia="en-GB"/>
              </w:rPr>
              <w:t>υλοποίηση</w:t>
            </w:r>
            <w:r w:rsidR="00742121"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A302D9" w:rsidRPr="0067074F" w14:paraId="5592F8B1" w14:textId="77777777" w:rsidTr="00CB4CB1">
        <w:tc>
          <w:tcPr>
            <w:tcW w:w="1838" w:type="dxa"/>
            <w:shd w:val="clear" w:color="auto" w:fill="auto"/>
            <w:vAlign w:val="center"/>
          </w:tcPr>
          <w:p w14:paraId="38ADA7BB"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6458" w:type="dxa"/>
            <w:shd w:val="clear" w:color="auto" w:fill="auto"/>
            <w:vAlign w:val="center"/>
          </w:tcPr>
          <w:p w14:paraId="3CC9BB4E" w14:textId="77777777" w:rsidR="002B4A22" w:rsidRPr="006D6BB5" w:rsidRDefault="002B4A22" w:rsidP="002B4A22">
            <w:pPr>
              <w:spacing w:before="60" w:after="60" w:line="0" w:lineRule="atLeast"/>
              <w:jc w:val="both"/>
              <w:rPr>
                <w:rFonts w:ascii="Verdana" w:eastAsia="Times New Roman" w:hAnsi="Verdana" w:cs="Times New Roman"/>
                <w:strike/>
                <w:color w:val="333333"/>
                <w:sz w:val="20"/>
                <w:szCs w:val="20"/>
                <w:lang w:eastAsia="en-GB"/>
              </w:rPr>
            </w:pPr>
            <w:r w:rsidRPr="006D6BB5">
              <w:rPr>
                <w:rFonts w:ascii="Verdana" w:eastAsia="Times New Roman" w:hAnsi="Verdana" w:cs="Times New Roman"/>
                <w:color w:val="333333"/>
                <w:sz w:val="20"/>
                <w:szCs w:val="20"/>
                <w:lang w:eastAsia="en-GB"/>
              </w:rPr>
              <w:t xml:space="preserve">Οι τιμές για αυτόν τον δείκτη μπορούν θα καθοριστούν εν μέρει βάσει τεκμηριωμένων εκτιμήσεων που παρέχονται από τον Δικαιούχο και εν μέρει από διοικητικές πηγές. </w:t>
            </w:r>
          </w:p>
          <w:p w14:paraId="22238577" w14:textId="178A1ADC" w:rsidR="002B4A22" w:rsidRPr="006D6BB5" w:rsidRDefault="002B4A22" w:rsidP="002B4A22">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Ειδικότερα, ως προς την συλλογή της τιμής για τα άτομα με αλλοδαπή προέλευση και τους Ρομά, ως πηγή συλλογής των δεδομένων του δείκτη είναι τα μητρώα-αιτήσεις, μέσω της </w:t>
            </w:r>
            <w:r w:rsidRPr="006D6BB5">
              <w:rPr>
                <w:rFonts w:ascii="Verdana" w:eastAsia="Times New Roman" w:hAnsi="Verdana" w:cs="Times New Roman"/>
                <w:color w:val="333333"/>
                <w:sz w:val="20"/>
                <w:szCs w:val="20"/>
                <w:lang w:eastAsia="en-GB"/>
              </w:rPr>
              <w:lastRenderedPageBreak/>
              <w:t xml:space="preserve">διασύνδεσης του Προγράμματος Ελάχιστο Εγγυημένο Εισόδημα (ΕΕΕ) με το ΠΑΔΚΣ/Π6. </w:t>
            </w:r>
          </w:p>
          <w:p w14:paraId="47C3EFCF" w14:textId="77777777" w:rsidR="002B4A22" w:rsidRPr="006D6BB5" w:rsidRDefault="002B4A22" w:rsidP="002B4A22">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Τα έγγραφα αγοράς των τροφίμων τεκμαίρονται από το ΟΠΣ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p w14:paraId="79087C3C" w14:textId="1AE90A62" w:rsidR="00B143D8" w:rsidRPr="00843C80" w:rsidRDefault="002B4A22" w:rsidP="002B4A22">
            <w:pPr>
              <w:spacing w:before="60" w:after="60" w:line="0" w:lineRule="atLeast"/>
              <w:jc w:val="both"/>
              <w:rPr>
                <w:rFonts w:ascii="Verdana" w:eastAsia="Times New Roman" w:hAnsi="Verdana" w:cs="Times New Roman"/>
                <w:strike/>
                <w:color w:val="333333"/>
                <w:sz w:val="20"/>
                <w:szCs w:val="20"/>
                <w:lang w:eastAsia="en-GB"/>
              </w:rPr>
            </w:pPr>
            <w:r w:rsidRPr="006D6BB5">
              <w:rPr>
                <w:rFonts w:ascii="Verdana" w:eastAsia="Times New Roman" w:hAnsi="Verdana" w:cs="Times New Roman"/>
                <w:color w:val="333333"/>
                <w:sz w:val="20"/>
                <w:szCs w:val="20"/>
                <w:lang w:eastAsia="en-GB"/>
              </w:rPr>
              <w:t>Όσον αφορά στην συλλογή της τιμής για τις μειονότητες ο τρόπος συλλογής των δεδομένων του δείκτη γίνεται με βάσει τις ενημερωμένες εκτιμήσεις που δίνει ο Δικαιούχος. Η σχετική μεθοδολογία θα διευκρινισθεί σε μεταγενέστερο χρόνο.</w:t>
            </w:r>
          </w:p>
        </w:tc>
      </w:tr>
      <w:tr w:rsidR="00A302D9" w:rsidRPr="0067074F" w14:paraId="26000EC4" w14:textId="77777777" w:rsidTr="00CB4CB1">
        <w:tc>
          <w:tcPr>
            <w:tcW w:w="1838" w:type="dxa"/>
            <w:shd w:val="clear" w:color="auto" w:fill="auto"/>
            <w:vAlign w:val="center"/>
          </w:tcPr>
          <w:p w14:paraId="025B718D"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lastRenderedPageBreak/>
              <w:t>Συχνότητα υποβολής αναφοράς</w:t>
            </w:r>
          </w:p>
        </w:tc>
        <w:tc>
          <w:tcPr>
            <w:tcW w:w="6458" w:type="dxa"/>
            <w:shd w:val="clear" w:color="auto" w:fill="auto"/>
            <w:vAlign w:val="center"/>
          </w:tcPr>
          <w:p w14:paraId="091FDA22" w14:textId="77777777" w:rsidR="00F739C1" w:rsidRPr="0067074F" w:rsidRDefault="0074212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A302D9" w:rsidRPr="0067074F" w14:paraId="523E29DC" w14:textId="77777777" w:rsidTr="00CB4CB1">
        <w:tc>
          <w:tcPr>
            <w:tcW w:w="1838" w:type="dxa"/>
            <w:shd w:val="clear" w:color="auto" w:fill="auto"/>
            <w:vAlign w:val="center"/>
          </w:tcPr>
          <w:p w14:paraId="6B433973"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6458" w:type="dxa"/>
            <w:shd w:val="clear" w:color="auto" w:fill="auto"/>
            <w:vAlign w:val="center"/>
          </w:tcPr>
          <w:p w14:paraId="0CFFF3F1"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A302D9" w:rsidRPr="0067074F" w14:paraId="26E0BBFF" w14:textId="77777777" w:rsidTr="00CB4CB1">
        <w:tc>
          <w:tcPr>
            <w:tcW w:w="1838" w:type="dxa"/>
            <w:shd w:val="clear" w:color="auto" w:fill="auto"/>
            <w:vAlign w:val="center"/>
          </w:tcPr>
          <w:p w14:paraId="35D8B770" w14:textId="77777777" w:rsidR="00F739C1" w:rsidRPr="0067074F" w:rsidRDefault="00A302D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6458" w:type="dxa"/>
            <w:shd w:val="clear" w:color="auto" w:fill="auto"/>
            <w:vAlign w:val="center"/>
          </w:tcPr>
          <w:p w14:paraId="56020759"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EMCR08 ≤ EMCR01</w:t>
            </w:r>
          </w:p>
        </w:tc>
      </w:tr>
    </w:tbl>
    <w:p w14:paraId="1698F73D"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05518B39" w14:textId="40C52016"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2" w:name="_Toc68092180"/>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09 – </w:t>
      </w:r>
      <w:bookmarkEnd w:id="22"/>
      <w:r w:rsidR="00994B5D" w:rsidRPr="0067074F">
        <w:rPr>
          <w:rFonts w:ascii="Verdana" w:eastAsia="Times New Roman" w:hAnsi="Verdana" w:cs="Times New Roman"/>
          <w:b/>
          <w:bCs/>
          <w:smallCaps/>
          <w:color w:val="263673"/>
          <w:sz w:val="20"/>
          <w:szCs w:val="20"/>
          <w:lang w:eastAsia="en-GB"/>
        </w:rPr>
        <w:t xml:space="preserve">αριθμός άστεγων τελικών αποδεκτών </w:t>
      </w:r>
      <w:r w:rsidR="00994B5D" w:rsidRPr="0067074F">
        <w:rPr>
          <w:rFonts w:ascii="Verdana" w:eastAsia="Times New Roman" w:hAnsi="Verdana" w:cs="Calibri"/>
          <w:b/>
          <w:bCs/>
          <w:smallCaps/>
          <w:color w:val="263673"/>
          <w:sz w:val="20"/>
          <w:szCs w:val="20"/>
          <w:lang w:eastAsia="en-GB"/>
        </w:rPr>
        <w:t>Ή</w:t>
      </w:r>
      <w:r w:rsidR="00994B5D" w:rsidRPr="0067074F">
        <w:rPr>
          <w:rFonts w:ascii="Verdana" w:eastAsia="Times New Roman" w:hAnsi="Verdana" w:cs="Times New Roman"/>
          <w:b/>
          <w:bCs/>
          <w:smallCaps/>
          <w:color w:val="263673"/>
          <w:sz w:val="20"/>
          <w:szCs w:val="20"/>
          <w:lang w:eastAsia="en-GB"/>
        </w:rPr>
        <w:t xml:space="preserve"> τελικών αποδεκτών που αντιμετωπίζουν στεγαστικό αποκλεισμό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652A6CB5" w14:textId="77777777" w:rsidTr="002B3E73">
        <w:tc>
          <w:tcPr>
            <w:tcW w:w="0" w:type="auto"/>
            <w:shd w:val="clear" w:color="auto" w:fill="auto"/>
            <w:vAlign w:val="center"/>
          </w:tcPr>
          <w:p w14:paraId="2456B5B1"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EMCR09</w:t>
            </w:r>
          </w:p>
        </w:tc>
        <w:tc>
          <w:tcPr>
            <w:tcW w:w="0" w:type="auto"/>
            <w:shd w:val="clear" w:color="auto" w:fill="auto"/>
            <w:vAlign w:val="center"/>
          </w:tcPr>
          <w:p w14:paraId="2D8512AE" w14:textId="29385E63" w:rsidR="00F739C1" w:rsidRPr="0067074F" w:rsidRDefault="00216273" w:rsidP="00E140F5">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αστέγων </w:t>
            </w:r>
            <w:r w:rsidR="00E140F5"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ή </w:t>
            </w:r>
            <w:r w:rsidR="00E140F5"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που </w:t>
            </w:r>
            <w:r w:rsidR="00E140F5" w:rsidRPr="0067074F">
              <w:rPr>
                <w:rFonts w:ascii="Verdana" w:eastAsia="Times New Roman" w:hAnsi="Verdana" w:cs="Times New Roman"/>
                <w:color w:val="333333"/>
                <w:sz w:val="20"/>
                <w:szCs w:val="20"/>
                <w:lang w:eastAsia="en-GB"/>
              </w:rPr>
              <w:t>αντιμετωπίζουν στεγαστικό αποκλεισμό</w:t>
            </w:r>
          </w:p>
        </w:tc>
      </w:tr>
      <w:tr w:rsidR="00F739C1" w:rsidRPr="0067074F" w14:paraId="71977ADF" w14:textId="77777777" w:rsidTr="002B3E73">
        <w:tc>
          <w:tcPr>
            <w:tcW w:w="0" w:type="auto"/>
            <w:shd w:val="clear" w:color="auto" w:fill="auto"/>
            <w:vAlign w:val="center"/>
          </w:tcPr>
          <w:p w14:paraId="2799513E"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1D9382B6" w14:textId="32578084" w:rsidR="00F739C1" w:rsidRPr="0067074F" w:rsidRDefault="00216273"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Άτομα που ορίζονται ως άστεγοι ή </w:t>
            </w:r>
            <w:r w:rsidR="004A7EEF" w:rsidRPr="0067074F">
              <w:rPr>
                <w:rFonts w:ascii="Verdana" w:eastAsia="Times New Roman" w:hAnsi="Verdana" w:cs="Times New Roman"/>
                <w:color w:val="333333"/>
                <w:sz w:val="20"/>
                <w:szCs w:val="20"/>
                <w:lang w:eastAsia="en-GB"/>
              </w:rPr>
              <w:t>που αντιμετωπίζουν</w:t>
            </w:r>
            <w:r w:rsidRPr="0067074F">
              <w:rPr>
                <w:rFonts w:ascii="Verdana" w:eastAsia="Times New Roman" w:hAnsi="Verdana" w:cs="Times New Roman"/>
                <w:color w:val="333333"/>
                <w:sz w:val="20"/>
                <w:szCs w:val="20"/>
                <w:lang w:eastAsia="en-GB"/>
              </w:rPr>
              <w:t xml:space="preserve"> </w:t>
            </w:r>
            <w:r w:rsidR="004A7EEF" w:rsidRPr="0067074F">
              <w:rPr>
                <w:rFonts w:ascii="Verdana" w:eastAsia="Times New Roman" w:hAnsi="Verdana" w:cs="Times New Roman"/>
                <w:color w:val="333333"/>
                <w:sz w:val="20"/>
                <w:szCs w:val="20"/>
                <w:lang w:eastAsia="en-GB"/>
              </w:rPr>
              <w:t>στεγαστικό</w:t>
            </w:r>
            <w:r w:rsidRPr="0067074F">
              <w:rPr>
                <w:rFonts w:ascii="Verdana" w:eastAsia="Times New Roman" w:hAnsi="Verdana" w:cs="Times New Roman"/>
                <w:color w:val="333333"/>
                <w:sz w:val="20"/>
                <w:szCs w:val="20"/>
                <w:lang w:eastAsia="en-GB"/>
              </w:rPr>
              <w:t xml:space="preserve"> αποκλεισμό σύμφωνα με τους εθνικούς ορισμούς και που έχουν λάβει επισιτιστική βοήθεια</w:t>
            </w:r>
            <w:r w:rsidR="00020AC0" w:rsidRPr="0067074F">
              <w:rPr>
                <w:rFonts w:ascii="Verdana" w:hAnsi="Verdana"/>
                <w:sz w:val="20"/>
                <w:szCs w:val="20"/>
              </w:rPr>
              <w:t xml:space="preserve"> </w:t>
            </w:r>
            <w:r w:rsidR="00020AC0" w:rsidRPr="0067074F">
              <w:rPr>
                <w:rFonts w:ascii="Verdana" w:eastAsia="Times New Roman" w:hAnsi="Verdana" w:cs="Times New Roman"/>
                <w:color w:val="333333"/>
                <w:sz w:val="20"/>
                <w:szCs w:val="20"/>
                <w:lang w:eastAsia="en-GB"/>
              </w:rPr>
              <w:t>κατά τη διάρκεια του έτους αναφοράς,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 που είναι άστεγοι ή που αντιμετωπίζουν στεγαστικό αποκλεισμό</w:t>
            </w:r>
            <w:r w:rsidRPr="0067074F">
              <w:rPr>
                <w:rFonts w:ascii="Verdana" w:eastAsia="Times New Roman" w:hAnsi="Verdana" w:cs="Times New Roman"/>
                <w:color w:val="333333"/>
                <w:sz w:val="20"/>
                <w:szCs w:val="20"/>
                <w:lang w:eastAsia="en-GB"/>
              </w:rPr>
              <w:t>.</w:t>
            </w:r>
          </w:p>
          <w:p w14:paraId="1BB90142" w14:textId="77777777" w:rsidR="00C84DC7" w:rsidRPr="0067074F" w:rsidRDefault="00C84DC7" w:rsidP="00F739C1">
            <w:pPr>
              <w:spacing w:before="60" w:after="60" w:line="0" w:lineRule="atLeast"/>
              <w:jc w:val="both"/>
              <w:rPr>
                <w:rFonts w:ascii="Verdana" w:eastAsia="Times New Roman" w:hAnsi="Verdana" w:cs="Times New Roman"/>
                <w:color w:val="333333"/>
                <w:sz w:val="20"/>
                <w:szCs w:val="20"/>
                <w:lang w:eastAsia="en-GB"/>
              </w:rPr>
            </w:pPr>
          </w:p>
          <w:p w14:paraId="2A75E780" w14:textId="6D70CEC3" w:rsidR="00020AC0" w:rsidRPr="0067074F" w:rsidRDefault="00020AC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Άστεγοι ή άτομα που αντιμετωπίζουν στεγαστικό αποκλεισμό : με βάση εθνικούς ορισμούς</w:t>
            </w:r>
          </w:p>
          <w:p w14:paraId="0CFC5722" w14:textId="6451AF97" w:rsidR="0067074F" w:rsidRPr="0067074F" w:rsidRDefault="0067074F" w:rsidP="00F739C1">
            <w:pPr>
              <w:spacing w:before="60" w:after="60" w:line="0" w:lineRule="atLeast"/>
              <w:jc w:val="both"/>
              <w:rPr>
                <w:rFonts w:ascii="Verdana" w:eastAsia="Times New Roman" w:hAnsi="Verdana" w:cs="Times New Roman"/>
                <w:b/>
                <w:bCs/>
                <w:color w:val="333333"/>
                <w:sz w:val="20"/>
                <w:szCs w:val="20"/>
                <w:lang w:eastAsia="en-GB"/>
              </w:rPr>
            </w:pPr>
            <w:r w:rsidRPr="0067074F">
              <w:rPr>
                <w:rFonts w:ascii="Verdana" w:eastAsia="Times New Roman" w:hAnsi="Verdana" w:cs="Times New Roman"/>
                <w:b/>
                <w:bCs/>
                <w:color w:val="333333"/>
                <w:sz w:val="20"/>
                <w:szCs w:val="20"/>
                <w:lang w:eastAsia="en-GB"/>
              </w:rPr>
              <w:t>Εξειδίκευση βάσει Εθνικού πλαισίου:</w:t>
            </w:r>
          </w:p>
          <w:p w14:paraId="1E5A84A0" w14:textId="77777777" w:rsidR="00C84DC7" w:rsidRPr="0067074F" w:rsidRDefault="00C84DC7" w:rsidP="00C84DC7">
            <w:pPr>
              <w:spacing w:before="60" w:after="60" w:line="240" w:lineRule="auto"/>
              <w:rPr>
                <w:rFonts w:ascii="Verdana" w:hAnsi="Verdana"/>
                <w:b/>
                <w:bCs/>
                <w:color w:val="000000"/>
                <w:sz w:val="20"/>
                <w:szCs w:val="20"/>
              </w:rPr>
            </w:pPr>
            <w:r w:rsidRPr="0067074F">
              <w:rPr>
                <w:rFonts w:ascii="Verdana" w:hAnsi="Verdana"/>
                <w:b/>
                <w:bCs/>
                <w:color w:val="000000"/>
                <w:sz w:val="20"/>
                <w:szCs w:val="20"/>
              </w:rPr>
              <w:t>Εθνικός ορισμός</w:t>
            </w:r>
          </w:p>
          <w:p w14:paraId="3FCE8A2B" w14:textId="1716C2F6" w:rsidR="00BD742A" w:rsidRPr="0067074F" w:rsidRDefault="00C84DC7" w:rsidP="00C84DC7">
            <w:pPr>
              <w:spacing w:before="60" w:after="6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Σύμφωνα με τις παρ. 1 και 2 του άρθρ. 29 του Ν. 4052/2012 (ΦΕΚ Α 41/01.03.2012): α) αναγνωρίζονται οι άστεγοι ως ευπαθής κοινωνική ομάδα,  β) ως άστεγοι ορίζονται όλα 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και γ)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p>
        </w:tc>
      </w:tr>
      <w:tr w:rsidR="00F739C1" w:rsidRPr="0067074F" w14:paraId="6A478312" w14:textId="77777777" w:rsidTr="002B3E73">
        <w:tc>
          <w:tcPr>
            <w:tcW w:w="0" w:type="auto"/>
            <w:shd w:val="clear" w:color="auto" w:fill="auto"/>
            <w:vAlign w:val="center"/>
          </w:tcPr>
          <w:p w14:paraId="5B51A263"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65CFA706" w14:textId="77777777" w:rsidR="00F739C1" w:rsidRPr="0067074F" w:rsidRDefault="0004192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48FDCBC9" w14:textId="77777777" w:rsidTr="002B3E73">
        <w:tc>
          <w:tcPr>
            <w:tcW w:w="0" w:type="auto"/>
            <w:shd w:val="clear" w:color="auto" w:fill="auto"/>
            <w:vAlign w:val="center"/>
          </w:tcPr>
          <w:p w14:paraId="547C26F9"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39F00BB4" w14:textId="72671B21" w:rsidR="00F739C1" w:rsidRPr="0067074F" w:rsidRDefault="0029085D" w:rsidP="004A7EEF">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004A7EEF" w:rsidRPr="0067074F">
              <w:rPr>
                <w:rFonts w:ascii="Verdana" w:eastAsia="Times New Roman" w:hAnsi="Verdana" w:cs="Times New Roman"/>
                <w:sz w:val="20"/>
                <w:szCs w:val="20"/>
                <w:lang w:eastAsia="en-GB"/>
              </w:rPr>
              <w:t>θεωρήθηκε συναφές για λόγους</w:t>
            </w:r>
            <w:r w:rsidRPr="0067074F">
              <w:rPr>
                <w:rFonts w:ascii="Verdana" w:eastAsia="Times New Roman" w:hAnsi="Verdana" w:cs="Times New Roman"/>
                <w:sz w:val="20"/>
                <w:szCs w:val="20"/>
                <w:lang w:eastAsia="en-GB"/>
              </w:rPr>
              <w:t xml:space="preserve"> </w:t>
            </w:r>
            <w:r w:rsidRPr="0067074F">
              <w:rPr>
                <w:rFonts w:ascii="Verdana" w:eastAsia="Times New Roman" w:hAnsi="Verdana" w:cs="Times New Roman"/>
                <w:color w:val="333333"/>
                <w:sz w:val="20"/>
                <w:szCs w:val="20"/>
                <w:lang w:eastAsia="en-GB"/>
              </w:rPr>
              <w:t>σύγκρισης.</w:t>
            </w:r>
          </w:p>
        </w:tc>
      </w:tr>
      <w:tr w:rsidR="00E140F5" w:rsidRPr="0067074F" w14:paraId="7E5E7D50" w14:textId="77777777" w:rsidTr="002B3E73">
        <w:tc>
          <w:tcPr>
            <w:tcW w:w="0" w:type="auto"/>
            <w:shd w:val="clear" w:color="auto" w:fill="auto"/>
            <w:vAlign w:val="center"/>
          </w:tcPr>
          <w:p w14:paraId="4B7FBE3A" w14:textId="7289C1F2" w:rsidR="00E140F5"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7EB19999" w14:textId="76BBE18E" w:rsidR="0067074F" w:rsidRPr="0067074F" w:rsidRDefault="001F52FD" w:rsidP="00F739C1">
            <w:pPr>
              <w:spacing w:before="60" w:after="60" w:line="0" w:lineRule="atLeast"/>
              <w:jc w:val="both"/>
              <w:rPr>
                <w:rFonts w:ascii="Verdana" w:eastAsia="Times New Roman" w:hAnsi="Verdana" w:cs="Times New Roman"/>
                <w:color w:val="333333"/>
                <w:sz w:val="20"/>
                <w:szCs w:val="20"/>
                <w:lang w:eastAsia="en-GB"/>
              </w:rPr>
            </w:pPr>
            <w:r w:rsidRPr="00766EE5">
              <w:rPr>
                <w:rFonts w:ascii="Verdana" w:eastAsia="Times New Roman" w:hAnsi="Verdana" w:cs="Times New Roman"/>
                <w:color w:val="333333"/>
                <w:sz w:val="20"/>
                <w:szCs w:val="20"/>
                <w:lang w:eastAsia="en-GB"/>
              </w:rPr>
              <w:t>Ανά κατηγορία περιφέρειας</w:t>
            </w:r>
          </w:p>
        </w:tc>
      </w:tr>
      <w:tr w:rsidR="00F739C1" w:rsidRPr="0067074F" w14:paraId="47AAA660" w14:textId="77777777" w:rsidTr="002B3E73">
        <w:tc>
          <w:tcPr>
            <w:tcW w:w="0" w:type="auto"/>
            <w:shd w:val="clear" w:color="auto" w:fill="auto"/>
            <w:vAlign w:val="center"/>
          </w:tcPr>
          <w:p w14:paraId="09FA5449"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Αιτιολόγηση</w:t>
            </w:r>
          </w:p>
        </w:tc>
        <w:tc>
          <w:tcPr>
            <w:tcW w:w="0" w:type="auto"/>
            <w:shd w:val="clear" w:color="auto" w:fill="auto"/>
            <w:vAlign w:val="center"/>
          </w:tcPr>
          <w:p w14:paraId="63802F7C" w14:textId="072A1F31" w:rsidR="00F739C1" w:rsidRPr="0067074F" w:rsidRDefault="004A7EEF" w:rsidP="004A7EEF">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29085D"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E00740" w:rsidRPr="0067074F">
              <w:rPr>
                <w:rFonts w:ascii="Verdana" w:eastAsia="Times New Roman" w:hAnsi="Verdana" w:cs="Times New Roman"/>
                <w:color w:val="333333"/>
                <w:sz w:val="20"/>
                <w:szCs w:val="20"/>
                <w:lang w:eastAsia="en-GB"/>
              </w:rPr>
              <w:t>σ</w:t>
            </w:r>
            <w:r w:rsidR="0029085D" w:rsidRPr="0067074F">
              <w:rPr>
                <w:rFonts w:ascii="Verdana" w:eastAsia="Times New Roman" w:hAnsi="Verdana" w:cs="Times New Roman"/>
                <w:color w:val="333333"/>
                <w:sz w:val="20"/>
                <w:szCs w:val="20"/>
                <w:lang w:eastAsia="en-GB"/>
              </w:rPr>
              <w:t xml:space="preserve">την </w:t>
            </w:r>
            <w:r w:rsidR="00E00740" w:rsidRPr="0067074F">
              <w:rPr>
                <w:rFonts w:ascii="Verdana" w:eastAsia="Times New Roman" w:hAnsi="Verdana" w:cs="Times New Roman"/>
                <w:color w:val="333333"/>
                <w:sz w:val="20"/>
                <w:szCs w:val="20"/>
                <w:lang w:eastAsia="en-GB"/>
              </w:rPr>
              <w:t>υλοποίηση</w:t>
            </w:r>
            <w:r w:rsidR="0029085D"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w:t>
            </w:r>
            <w:r w:rsidR="0029085D" w:rsidRPr="0067074F">
              <w:rPr>
                <w:rFonts w:ascii="Verdana" w:eastAsia="Times New Roman" w:hAnsi="Verdana" w:cs="Times New Roman"/>
                <w:color w:val="333333"/>
                <w:sz w:val="20"/>
                <w:szCs w:val="20"/>
                <w:lang w:val="en-GB" w:eastAsia="en-GB"/>
              </w:rPr>
              <w:t>III</w:t>
            </w:r>
            <w:r w:rsidR="0029085D" w:rsidRPr="0067074F">
              <w:rPr>
                <w:rFonts w:ascii="Verdana" w:eastAsia="Times New Roman" w:hAnsi="Verdana" w:cs="Times New Roman"/>
                <w:color w:val="333333"/>
                <w:sz w:val="20"/>
                <w:szCs w:val="20"/>
                <w:lang w:eastAsia="en-GB"/>
              </w:rPr>
              <w:t xml:space="preserve">: Κοινωνική προστασία και ένταξη. Παρέχει επίσης πληροφορίες σχετικά με την εκτιμώμενη κάλυψη και ένταση της βοήθειας για τους </w:t>
            </w:r>
            <w:r w:rsidR="00A96A73" w:rsidRPr="0067074F">
              <w:rPr>
                <w:rFonts w:ascii="Verdana" w:eastAsia="Times New Roman" w:hAnsi="Verdana" w:cs="Times New Roman"/>
                <w:color w:val="333333"/>
                <w:sz w:val="20"/>
                <w:szCs w:val="20"/>
                <w:lang w:eastAsia="en-GB"/>
              </w:rPr>
              <w:t>άστε</w:t>
            </w:r>
            <w:r w:rsidR="0029085D" w:rsidRPr="0067074F">
              <w:rPr>
                <w:rFonts w:ascii="Verdana" w:eastAsia="Times New Roman" w:hAnsi="Verdana" w:cs="Times New Roman"/>
                <w:color w:val="333333"/>
                <w:sz w:val="20"/>
                <w:szCs w:val="20"/>
                <w:lang w:eastAsia="en-GB"/>
              </w:rPr>
              <w:t xml:space="preserve">γους, σε συνδυασμό με την ποσότητα και την αξία </w:t>
            </w:r>
            <w:r w:rsidRPr="0067074F">
              <w:rPr>
                <w:rFonts w:ascii="Verdana" w:eastAsia="Times New Roman" w:hAnsi="Verdana" w:cs="Times New Roman"/>
                <w:color w:val="333333"/>
                <w:sz w:val="20"/>
                <w:szCs w:val="20"/>
                <w:lang w:eastAsia="en-GB"/>
              </w:rPr>
              <w:t>των τροφίμων που διανέμονται</w:t>
            </w:r>
            <w:r w:rsidR="0029085D"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 xml:space="preserve">και </w:t>
            </w:r>
            <w:r w:rsidR="0029085D" w:rsidRPr="0067074F">
              <w:rPr>
                <w:rFonts w:ascii="Verdana" w:eastAsia="Times New Roman" w:hAnsi="Verdana" w:cs="Times New Roman"/>
                <w:color w:val="333333"/>
                <w:sz w:val="20"/>
                <w:szCs w:val="20"/>
                <w:lang w:eastAsia="en-GB"/>
              </w:rPr>
              <w:t xml:space="preserve">ειδικότερα </w:t>
            </w:r>
            <w:r w:rsidRPr="0067074F">
              <w:rPr>
                <w:rFonts w:ascii="Verdana" w:eastAsia="Times New Roman" w:hAnsi="Verdana" w:cs="Times New Roman"/>
                <w:color w:val="333333"/>
                <w:sz w:val="20"/>
                <w:szCs w:val="20"/>
                <w:lang w:eastAsia="en-GB"/>
              </w:rPr>
              <w:t xml:space="preserve">όσον αφορά </w:t>
            </w:r>
            <w:r w:rsidR="0029085D" w:rsidRPr="0067074F">
              <w:rPr>
                <w:rFonts w:ascii="Verdana" w:eastAsia="Times New Roman" w:hAnsi="Verdana" w:cs="Times New Roman"/>
                <w:color w:val="333333"/>
                <w:sz w:val="20"/>
                <w:szCs w:val="20"/>
                <w:lang w:eastAsia="en-GB"/>
              </w:rPr>
              <w:t>στους αστέγους.</w:t>
            </w:r>
          </w:p>
        </w:tc>
      </w:tr>
      <w:tr w:rsidR="00F739C1" w:rsidRPr="0067074F" w14:paraId="6A40AFC7" w14:textId="77777777" w:rsidTr="002B3E73">
        <w:tc>
          <w:tcPr>
            <w:tcW w:w="0" w:type="auto"/>
            <w:shd w:val="clear" w:color="auto" w:fill="auto"/>
            <w:vAlign w:val="center"/>
          </w:tcPr>
          <w:p w14:paraId="78BD9427"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1BE98FDC" w14:textId="6008273C" w:rsidR="00060BC9" w:rsidRPr="006D6BB5" w:rsidRDefault="002815ED" w:rsidP="002815ED">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85B20"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αιτήσεις,</w:t>
            </w:r>
            <w:r w:rsidR="00276AF6" w:rsidRPr="006D6BB5">
              <w:rPr>
                <w:rFonts w:ascii="Verdana" w:eastAsia="Times New Roman" w:hAnsi="Verdana" w:cs="Times New Roman"/>
                <w:color w:val="333333"/>
                <w:sz w:val="20"/>
                <w:szCs w:val="20"/>
                <w:lang w:eastAsia="en-GB"/>
              </w:rPr>
              <w:t xml:space="preserve"> </w:t>
            </w:r>
            <w:r w:rsidRPr="006D6BB5">
              <w:rPr>
                <w:rFonts w:ascii="Verdana" w:eastAsia="Times New Roman" w:hAnsi="Verdana" w:cs="Times New Roman"/>
                <w:color w:val="333333"/>
                <w:sz w:val="20"/>
                <w:szCs w:val="20"/>
                <w:lang w:eastAsia="en-GB"/>
              </w:rPr>
              <w:t>μέσω της διασύνδεσης του Προγράμματος Ελάχιστο Εγγυημένο Εισόδημα (ΕΕΕ) με το ΠΑΔΚΣ/Π6,</w:t>
            </w:r>
            <w:r w:rsidR="00276AF6" w:rsidRPr="006D6BB5">
              <w:rPr>
                <w:rFonts w:ascii="Verdana" w:eastAsia="Times New Roman" w:hAnsi="Verdana" w:cs="Times New Roman"/>
                <w:color w:val="333333"/>
                <w:sz w:val="20"/>
                <w:szCs w:val="20"/>
                <w:lang w:eastAsia="en-GB"/>
              </w:rPr>
              <w:t xml:space="preserve"> στ</w:t>
            </w:r>
            <w:r w:rsidRPr="006D6BB5">
              <w:rPr>
                <w:rFonts w:ascii="Verdana" w:eastAsia="Times New Roman" w:hAnsi="Verdana" w:cs="Times New Roman"/>
                <w:color w:val="333333"/>
                <w:sz w:val="20"/>
                <w:szCs w:val="20"/>
                <w:lang w:eastAsia="en-GB"/>
              </w:rPr>
              <w:t>α έγγραφα αγοράς των τροφίμων από το ΟΠΣ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386AB2A3" w14:textId="77777777" w:rsidTr="002B3E73">
        <w:tc>
          <w:tcPr>
            <w:tcW w:w="0" w:type="auto"/>
            <w:shd w:val="clear" w:color="auto" w:fill="auto"/>
            <w:vAlign w:val="center"/>
          </w:tcPr>
          <w:p w14:paraId="4EA462B9"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lastRenderedPageBreak/>
              <w:t>Συχνότητα υποβολής αναφοράς</w:t>
            </w:r>
          </w:p>
        </w:tc>
        <w:tc>
          <w:tcPr>
            <w:tcW w:w="0" w:type="auto"/>
            <w:shd w:val="clear" w:color="auto" w:fill="auto"/>
            <w:vAlign w:val="center"/>
          </w:tcPr>
          <w:p w14:paraId="136C2F99" w14:textId="77777777" w:rsidR="00F739C1" w:rsidRPr="0067074F" w:rsidRDefault="0029085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2AA18431" w14:textId="77777777" w:rsidTr="002B3E73">
        <w:tc>
          <w:tcPr>
            <w:tcW w:w="0" w:type="auto"/>
            <w:shd w:val="clear" w:color="auto" w:fill="auto"/>
            <w:vAlign w:val="center"/>
          </w:tcPr>
          <w:p w14:paraId="7053D793"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5B8223BA"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EMCR01</w:t>
            </w:r>
          </w:p>
        </w:tc>
      </w:tr>
      <w:tr w:rsidR="00F739C1" w:rsidRPr="0067074F" w14:paraId="44642B2E" w14:textId="77777777" w:rsidTr="002B3E73">
        <w:tc>
          <w:tcPr>
            <w:tcW w:w="0" w:type="auto"/>
            <w:shd w:val="clear" w:color="auto" w:fill="auto"/>
            <w:vAlign w:val="center"/>
          </w:tcPr>
          <w:p w14:paraId="11591BAD" w14:textId="77777777" w:rsidR="00F739C1" w:rsidRPr="0067074F" w:rsidRDefault="004A64D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2878774"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EMCR09 ≤ EMCR01</w:t>
            </w:r>
          </w:p>
        </w:tc>
      </w:tr>
    </w:tbl>
    <w:p w14:paraId="51D96CD6"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1D312184"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00DF7B48" w14:textId="38644C2D" w:rsidR="00F739C1" w:rsidRPr="0067074F" w:rsidRDefault="003A2D07"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3" w:name="_Toc68092181"/>
      <w:r w:rsidRPr="0067074F">
        <w:rPr>
          <w:rFonts w:ascii="Verdana" w:eastAsia="Times New Roman" w:hAnsi="Verdana" w:cs="Times New Roman"/>
          <w:b/>
          <w:bCs/>
          <w:smallCaps/>
          <w:color w:val="263673"/>
          <w:sz w:val="20"/>
          <w:szCs w:val="20"/>
          <w:lang w:eastAsia="en-GB"/>
        </w:rPr>
        <w:lastRenderedPageBreak/>
        <w:t xml:space="preserve">2.2. </w:t>
      </w:r>
      <w:r w:rsidR="00F739C1" w:rsidRPr="0067074F">
        <w:rPr>
          <w:rFonts w:ascii="Verdana" w:eastAsia="Times New Roman" w:hAnsi="Verdana" w:cs="Times New Roman"/>
          <w:b/>
          <w:bCs/>
          <w:smallCaps/>
          <w:color w:val="263673"/>
          <w:sz w:val="20"/>
          <w:szCs w:val="20"/>
          <w:lang w:val="en-GB" w:eastAsia="en-GB"/>
        </w:rPr>
        <w:t>EMCR</w:t>
      </w:r>
      <w:r w:rsidR="00F739C1" w:rsidRPr="0067074F">
        <w:rPr>
          <w:rFonts w:ascii="Verdana" w:eastAsia="Times New Roman" w:hAnsi="Verdana" w:cs="Times New Roman"/>
          <w:b/>
          <w:bCs/>
          <w:smallCaps/>
          <w:color w:val="263673"/>
          <w:sz w:val="20"/>
          <w:szCs w:val="20"/>
          <w:lang w:eastAsia="en-GB"/>
        </w:rPr>
        <w:t xml:space="preserve">10 – </w:t>
      </w:r>
      <w:bookmarkEnd w:id="23"/>
      <w:r w:rsidR="00D43E9C" w:rsidRPr="0067074F">
        <w:rPr>
          <w:rFonts w:ascii="Verdana" w:eastAsia="Times New Roman" w:hAnsi="Verdana" w:cs="Times New Roman"/>
          <w:b/>
          <w:bCs/>
          <w:smallCaps/>
          <w:color w:val="263673"/>
          <w:sz w:val="20"/>
          <w:szCs w:val="20"/>
          <w:lang w:eastAsia="en-GB"/>
        </w:rPr>
        <w:t>Αριθμός των τελικών αποδεκτών υλικής βοήθειας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313"/>
      </w:tblGrid>
      <w:tr w:rsidR="00F739C1" w:rsidRPr="0067074F" w14:paraId="589E78F4" w14:textId="77777777" w:rsidTr="002B3E73">
        <w:tc>
          <w:tcPr>
            <w:tcW w:w="0" w:type="auto"/>
            <w:shd w:val="clear" w:color="auto" w:fill="auto"/>
            <w:vAlign w:val="center"/>
          </w:tcPr>
          <w:p w14:paraId="188920B9"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val="en-GB" w:eastAsia="en-GB"/>
              </w:rPr>
              <w:t>EMCR</w:t>
            </w:r>
            <w:r w:rsidRPr="0067074F">
              <w:rPr>
                <w:rFonts w:ascii="Verdana" w:eastAsia="Times New Roman" w:hAnsi="Verdana" w:cs="Times New Roman"/>
                <w:b/>
                <w:color w:val="333333"/>
                <w:sz w:val="20"/>
                <w:szCs w:val="20"/>
                <w:lang w:eastAsia="en-GB"/>
              </w:rPr>
              <w:t>10</w:t>
            </w:r>
          </w:p>
        </w:tc>
        <w:tc>
          <w:tcPr>
            <w:tcW w:w="0" w:type="auto"/>
            <w:shd w:val="clear" w:color="auto" w:fill="auto"/>
            <w:vAlign w:val="center"/>
          </w:tcPr>
          <w:p w14:paraId="5FB90916" w14:textId="53610B93" w:rsidR="00F739C1" w:rsidRPr="0067074F" w:rsidRDefault="00D2133D" w:rsidP="00E140F5">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E140F5" w:rsidRPr="0067074F">
              <w:rPr>
                <w:rFonts w:ascii="Verdana" w:eastAsia="Times New Roman" w:hAnsi="Verdana" w:cs="Times New Roman"/>
                <w:color w:val="333333"/>
                <w:sz w:val="20"/>
                <w:szCs w:val="20"/>
                <w:lang w:eastAsia="en-GB"/>
              </w:rPr>
              <w:t xml:space="preserve">τελικών αποδεκτών </w:t>
            </w:r>
            <w:r w:rsidR="00D43E9C" w:rsidRPr="0067074F">
              <w:rPr>
                <w:rFonts w:ascii="Verdana" w:eastAsia="Times New Roman" w:hAnsi="Verdana" w:cs="Times New Roman"/>
                <w:color w:val="333333"/>
                <w:sz w:val="20"/>
                <w:szCs w:val="20"/>
                <w:lang w:eastAsia="en-GB"/>
              </w:rPr>
              <w:t>υλικής βοήθειας</w:t>
            </w:r>
          </w:p>
        </w:tc>
      </w:tr>
      <w:tr w:rsidR="00F739C1" w:rsidRPr="0067074F" w14:paraId="54D89309" w14:textId="77777777" w:rsidTr="002B3E73">
        <w:tc>
          <w:tcPr>
            <w:tcW w:w="0" w:type="auto"/>
            <w:shd w:val="clear" w:color="auto" w:fill="auto"/>
            <w:vAlign w:val="center"/>
          </w:tcPr>
          <w:p w14:paraId="529316A2"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6FD83790" w14:textId="75CD216D" w:rsidR="00F739C1" w:rsidRPr="0067074F" w:rsidRDefault="00D2133D" w:rsidP="004A7EEF">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ατόμων που </w:t>
            </w:r>
            <w:r w:rsidR="004A7EEF" w:rsidRPr="0067074F">
              <w:rPr>
                <w:rFonts w:ascii="Verdana" w:eastAsia="Times New Roman" w:hAnsi="Verdana" w:cs="Times New Roman"/>
                <w:color w:val="333333"/>
                <w:sz w:val="20"/>
                <w:szCs w:val="20"/>
                <w:lang w:eastAsia="en-GB"/>
              </w:rPr>
              <w:t>έλαβαν</w:t>
            </w:r>
            <w:r w:rsidRPr="0067074F">
              <w:rPr>
                <w:rFonts w:ascii="Verdana" w:eastAsia="Times New Roman" w:hAnsi="Verdana" w:cs="Times New Roman"/>
                <w:color w:val="333333"/>
                <w:sz w:val="20"/>
                <w:szCs w:val="20"/>
                <w:lang w:eastAsia="en-GB"/>
              </w:rPr>
              <w:t xml:space="preserve"> υλική </w:t>
            </w:r>
            <w:r w:rsidR="004A7EEF" w:rsidRPr="0067074F">
              <w:rPr>
                <w:rFonts w:ascii="Verdana" w:eastAsia="Times New Roman" w:hAnsi="Verdana" w:cs="Times New Roman"/>
                <w:color w:val="333333"/>
                <w:sz w:val="20"/>
                <w:szCs w:val="20"/>
                <w:lang w:eastAsia="en-GB"/>
              </w:rPr>
              <w:t>βοήθεια</w:t>
            </w:r>
            <w:r w:rsidRPr="0067074F">
              <w:rPr>
                <w:rFonts w:ascii="Verdana" w:eastAsia="Times New Roman" w:hAnsi="Verdana" w:cs="Times New Roman"/>
                <w:color w:val="333333"/>
                <w:sz w:val="20"/>
                <w:szCs w:val="20"/>
                <w:lang w:eastAsia="en-GB"/>
              </w:rPr>
              <w:t xml:space="preserve"> τουλάχιστον μία φορά κατά το έτος αναφοράς</w:t>
            </w:r>
            <w:r w:rsidR="00020AC0" w:rsidRPr="0067074F">
              <w:rPr>
                <w:rFonts w:ascii="Verdana" w:eastAsia="Times New Roman" w:hAnsi="Verdana" w:cs="Times New Roman"/>
                <w:color w:val="333333"/>
                <w:sz w:val="20"/>
                <w:szCs w:val="20"/>
                <w:lang w:eastAsia="en-GB"/>
              </w:rPr>
              <w:t xml:space="preserve">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w:t>
            </w:r>
          </w:p>
        </w:tc>
      </w:tr>
      <w:tr w:rsidR="00F739C1" w:rsidRPr="0067074F" w14:paraId="1FE2B67E" w14:textId="77777777" w:rsidTr="002B3E73">
        <w:tc>
          <w:tcPr>
            <w:tcW w:w="0" w:type="auto"/>
            <w:shd w:val="clear" w:color="auto" w:fill="auto"/>
            <w:vAlign w:val="center"/>
          </w:tcPr>
          <w:p w14:paraId="138DA6B3"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3C40E01E" w14:textId="77777777" w:rsidR="00F739C1" w:rsidRPr="0067074F" w:rsidRDefault="00D2133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52C41935" w14:textId="77777777" w:rsidTr="002B3E73">
        <w:tc>
          <w:tcPr>
            <w:tcW w:w="0" w:type="auto"/>
            <w:shd w:val="clear" w:color="auto" w:fill="auto"/>
            <w:vAlign w:val="center"/>
          </w:tcPr>
          <w:p w14:paraId="577FC036"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5AFDB98C" w14:textId="5C756F89" w:rsidR="00F739C1" w:rsidRPr="0067074F" w:rsidRDefault="00D2133D" w:rsidP="00656D2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00656D29" w:rsidRPr="0067074F">
              <w:rPr>
                <w:rFonts w:ascii="Verdana" w:eastAsia="Times New Roman" w:hAnsi="Verdana" w:cs="Times New Roman"/>
                <w:sz w:val="20"/>
                <w:szCs w:val="20"/>
                <w:lang w:eastAsia="en-GB"/>
              </w:rPr>
              <w:t>θεωρήθηκε συναφές για λόγους</w:t>
            </w:r>
            <w:r w:rsidRPr="0067074F">
              <w:rPr>
                <w:rFonts w:ascii="Verdana" w:eastAsia="Times New Roman" w:hAnsi="Verdana" w:cs="Times New Roman"/>
                <w:color w:val="333333"/>
                <w:sz w:val="20"/>
                <w:szCs w:val="20"/>
                <w:lang w:eastAsia="en-GB"/>
              </w:rPr>
              <w:t xml:space="preserve"> σύγκρισης.</w:t>
            </w:r>
          </w:p>
        </w:tc>
      </w:tr>
      <w:tr w:rsidR="00E140F5" w:rsidRPr="0067074F" w14:paraId="28D31E12" w14:textId="77777777" w:rsidTr="002B3E73">
        <w:tc>
          <w:tcPr>
            <w:tcW w:w="0" w:type="auto"/>
            <w:shd w:val="clear" w:color="auto" w:fill="auto"/>
            <w:vAlign w:val="center"/>
          </w:tcPr>
          <w:p w14:paraId="4807EEEE" w14:textId="1A6936FD" w:rsidR="00E140F5"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7365F0C8" w14:textId="6BAF11E7" w:rsidR="00E140F5" w:rsidRPr="0067074F"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περιφέρειας</w:t>
            </w:r>
          </w:p>
        </w:tc>
      </w:tr>
      <w:tr w:rsidR="00F739C1" w:rsidRPr="0067074F" w14:paraId="2AE63497" w14:textId="77777777" w:rsidTr="002B3E73">
        <w:tc>
          <w:tcPr>
            <w:tcW w:w="0" w:type="auto"/>
            <w:shd w:val="clear" w:color="auto" w:fill="auto"/>
            <w:vAlign w:val="center"/>
          </w:tcPr>
          <w:p w14:paraId="4635644B" w14:textId="332C37CD" w:rsidR="00F739C1"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09555D3A" w14:textId="5D614D06" w:rsidR="00F739C1" w:rsidRPr="006D6BB5" w:rsidRDefault="00D2133D" w:rsidP="00656D29">
            <w:pPr>
              <w:spacing w:after="0" w:line="240" w:lineRule="auto"/>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Να καταστεί δυνατή η αξιολόγηση της απο</w:t>
            </w:r>
            <w:r w:rsidR="00656D29" w:rsidRPr="006D6BB5">
              <w:rPr>
                <w:rFonts w:ascii="Verdana" w:eastAsia="Times New Roman" w:hAnsi="Verdana" w:cs="Times New Roman"/>
                <w:color w:val="333333"/>
                <w:sz w:val="20"/>
                <w:szCs w:val="20"/>
                <w:lang w:eastAsia="en-GB"/>
              </w:rPr>
              <w:t>τελεσματικότητας</w:t>
            </w:r>
            <w:r w:rsidRPr="006D6BB5">
              <w:rPr>
                <w:rFonts w:ascii="Verdana" w:eastAsia="Times New Roman" w:hAnsi="Verdana" w:cs="Times New Roman"/>
                <w:color w:val="333333"/>
                <w:sz w:val="20"/>
                <w:szCs w:val="20"/>
                <w:lang w:eastAsia="en-GB"/>
              </w:rPr>
              <w:t xml:space="preserve"> και της </w:t>
            </w:r>
            <w:r w:rsidR="00656D29" w:rsidRPr="006D6BB5">
              <w:rPr>
                <w:rFonts w:ascii="Verdana" w:eastAsia="Times New Roman" w:hAnsi="Verdana" w:cs="Times New Roman"/>
                <w:color w:val="333333"/>
                <w:sz w:val="20"/>
                <w:szCs w:val="20"/>
                <w:lang w:eastAsia="en-GB"/>
              </w:rPr>
              <w:t>αποδοτικότητας</w:t>
            </w:r>
            <w:r w:rsidRPr="006D6BB5">
              <w:rPr>
                <w:rFonts w:ascii="Verdana" w:eastAsia="Times New Roman" w:hAnsi="Verdana" w:cs="Times New Roman"/>
                <w:color w:val="333333"/>
                <w:sz w:val="20"/>
                <w:szCs w:val="20"/>
                <w:lang w:eastAsia="en-GB"/>
              </w:rPr>
              <w:t xml:space="preserve">. Παρέχει επίσης πληροφορίες σχετικά με την εκτιμώμενη κάλυψη και την ένταση της υλικής συνδρομής που παρέχεται, σε συνδυασμό με την </w:t>
            </w:r>
            <w:r w:rsidR="00656D29" w:rsidRPr="006D6BB5">
              <w:rPr>
                <w:rFonts w:ascii="Verdana" w:eastAsia="Times New Roman" w:hAnsi="Verdana" w:cs="Times New Roman"/>
                <w:color w:val="333333"/>
                <w:sz w:val="20"/>
                <w:szCs w:val="20"/>
                <w:lang w:eastAsia="en-GB"/>
              </w:rPr>
              <w:t>τιμή</w:t>
            </w:r>
            <w:r w:rsidRPr="006D6BB5">
              <w:rPr>
                <w:rFonts w:ascii="Verdana" w:eastAsia="Times New Roman" w:hAnsi="Verdana" w:cs="Times New Roman"/>
                <w:color w:val="333333"/>
                <w:sz w:val="20"/>
                <w:szCs w:val="20"/>
                <w:lang w:eastAsia="en-GB"/>
              </w:rPr>
              <w:t xml:space="preserve"> </w:t>
            </w:r>
            <w:r w:rsidR="00D43E9C" w:rsidRPr="006D6BB5">
              <w:rPr>
                <w:rFonts w:ascii="Verdana" w:eastAsia="Times New Roman" w:hAnsi="Verdana" w:cs="Times New Roman"/>
                <w:color w:val="333333"/>
                <w:sz w:val="20"/>
                <w:szCs w:val="20"/>
                <w:lang w:eastAsia="en-GB"/>
              </w:rPr>
              <w:t xml:space="preserve">της </w:t>
            </w:r>
            <w:r w:rsidRPr="006D6BB5">
              <w:rPr>
                <w:rFonts w:ascii="Verdana" w:eastAsia="Times New Roman" w:hAnsi="Verdana" w:cs="Times New Roman"/>
                <w:color w:val="333333"/>
                <w:sz w:val="20"/>
                <w:szCs w:val="20"/>
                <w:lang w:eastAsia="en-GB"/>
              </w:rPr>
              <w:t xml:space="preserve">βασικής υλικής </w:t>
            </w:r>
            <w:r w:rsidR="00656D29" w:rsidRPr="006D6BB5">
              <w:rPr>
                <w:rFonts w:ascii="Verdana" w:eastAsia="Times New Roman" w:hAnsi="Verdana" w:cs="Times New Roman"/>
                <w:color w:val="333333"/>
                <w:sz w:val="20"/>
                <w:szCs w:val="20"/>
                <w:lang w:eastAsia="en-GB"/>
              </w:rPr>
              <w:t>βοήθειας που παρασχέθηκε</w:t>
            </w:r>
            <w:r w:rsidRPr="006D6BB5">
              <w:rPr>
                <w:rFonts w:ascii="Verdana" w:eastAsia="Times New Roman" w:hAnsi="Verdana" w:cs="Times New Roman"/>
                <w:color w:val="333333"/>
                <w:sz w:val="20"/>
                <w:szCs w:val="20"/>
                <w:lang w:eastAsia="en-GB"/>
              </w:rPr>
              <w:t>.</w:t>
            </w:r>
          </w:p>
        </w:tc>
      </w:tr>
      <w:tr w:rsidR="00F739C1" w:rsidRPr="0067074F" w14:paraId="50AAF265" w14:textId="77777777" w:rsidTr="002B3E73">
        <w:tc>
          <w:tcPr>
            <w:tcW w:w="0" w:type="auto"/>
            <w:shd w:val="clear" w:color="auto" w:fill="auto"/>
            <w:vAlign w:val="center"/>
          </w:tcPr>
          <w:p w14:paraId="5C7C5960"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297D8D85" w14:textId="41D641F3" w:rsidR="00060BC9" w:rsidRPr="006D6BB5" w:rsidRDefault="006E34C5" w:rsidP="00F739C1">
            <w:pPr>
              <w:spacing w:after="0" w:line="240" w:lineRule="auto"/>
              <w:jc w:val="both"/>
              <w:rPr>
                <w:rFonts w:ascii="Verdana" w:eastAsia="Times New Roman" w:hAnsi="Verdana" w:cs="Times New Roman"/>
                <w:bCs/>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B7A7D"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αιτήσεις μέσω της διασύνδεσης του Προγράμματος Ελάχιστο Εγγυημένο Εισόδημα (ΕΕΕ) με το ΠΑΔΚΣ/Π6, τα έγγραφα αγοράς των αγαθών υλικής βοήθειας από το ΟΠΣ και τα στοιχεία  διανομής αυτών, τα οποία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4CA9C970" w14:textId="77777777" w:rsidTr="002B3E73">
        <w:tc>
          <w:tcPr>
            <w:tcW w:w="0" w:type="auto"/>
            <w:shd w:val="clear" w:color="auto" w:fill="auto"/>
            <w:vAlign w:val="center"/>
          </w:tcPr>
          <w:p w14:paraId="4921E6AE"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349B80D2" w14:textId="77777777" w:rsidR="00F739C1" w:rsidRPr="0067074F" w:rsidRDefault="00D2133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4046C6B9" w14:textId="77777777" w:rsidTr="002B3E73">
        <w:tc>
          <w:tcPr>
            <w:tcW w:w="0" w:type="auto"/>
            <w:shd w:val="clear" w:color="auto" w:fill="auto"/>
            <w:vAlign w:val="center"/>
          </w:tcPr>
          <w:p w14:paraId="28A19CAA"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5B03EA77" w14:textId="7FA0D451" w:rsidR="00F739C1" w:rsidRPr="0067074F" w:rsidRDefault="00D2133D" w:rsidP="00656D2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Οι δείκτες</w:t>
            </w:r>
            <w:r w:rsidR="00F739C1" w:rsidRPr="0067074F">
              <w:rPr>
                <w:rFonts w:ascii="Verdana" w:eastAsia="Times New Roman" w:hAnsi="Verdana" w:cs="Times New Roman"/>
                <w:color w:val="333333"/>
                <w:sz w:val="20"/>
                <w:szCs w:val="20"/>
                <w:lang w:eastAsia="en-GB"/>
              </w:rPr>
              <w:t xml:space="preserve"> </w:t>
            </w:r>
            <w:r w:rsidR="00F739C1" w:rsidRPr="0067074F">
              <w:rPr>
                <w:rFonts w:ascii="Verdana" w:eastAsia="Times New Roman" w:hAnsi="Verdana" w:cs="Times New Roman"/>
                <w:color w:val="333333"/>
                <w:sz w:val="20"/>
                <w:szCs w:val="20"/>
                <w:lang w:val="en-GB" w:eastAsia="en-GB"/>
              </w:rPr>
              <w:t>EMCR</w:t>
            </w:r>
            <w:r w:rsidR="00F739C1" w:rsidRPr="0067074F">
              <w:rPr>
                <w:rFonts w:ascii="Verdana" w:eastAsia="Times New Roman" w:hAnsi="Verdana" w:cs="Times New Roman"/>
                <w:color w:val="333333"/>
                <w:sz w:val="20"/>
                <w:szCs w:val="20"/>
                <w:lang w:eastAsia="en-GB"/>
              </w:rPr>
              <w:t xml:space="preserve">11 </w:t>
            </w:r>
            <w:r w:rsidRPr="0067074F">
              <w:rPr>
                <w:rFonts w:ascii="Verdana" w:eastAsia="Times New Roman" w:hAnsi="Verdana" w:cs="Times New Roman"/>
                <w:color w:val="333333"/>
                <w:sz w:val="20"/>
                <w:szCs w:val="20"/>
                <w:lang w:eastAsia="en-GB"/>
              </w:rPr>
              <w:t>έως</w:t>
            </w:r>
            <w:r w:rsidR="00F739C1" w:rsidRPr="0067074F">
              <w:rPr>
                <w:rFonts w:ascii="Verdana" w:eastAsia="Times New Roman" w:hAnsi="Verdana" w:cs="Times New Roman"/>
                <w:color w:val="333333"/>
                <w:sz w:val="20"/>
                <w:szCs w:val="20"/>
                <w:lang w:eastAsia="en-GB"/>
              </w:rPr>
              <w:t xml:space="preserve"> </w:t>
            </w:r>
            <w:r w:rsidR="00F739C1" w:rsidRPr="0067074F">
              <w:rPr>
                <w:rFonts w:ascii="Verdana" w:eastAsia="Times New Roman" w:hAnsi="Verdana" w:cs="Times New Roman"/>
                <w:color w:val="333333"/>
                <w:sz w:val="20"/>
                <w:szCs w:val="20"/>
                <w:lang w:val="en-GB" w:eastAsia="en-GB"/>
              </w:rPr>
              <w:t>EMCR</w:t>
            </w:r>
            <w:r w:rsidR="00F739C1" w:rsidRPr="0067074F">
              <w:rPr>
                <w:rFonts w:ascii="Verdana" w:eastAsia="Times New Roman" w:hAnsi="Verdana" w:cs="Times New Roman"/>
                <w:color w:val="333333"/>
                <w:sz w:val="20"/>
                <w:szCs w:val="20"/>
                <w:lang w:eastAsia="en-GB"/>
              </w:rPr>
              <w:t xml:space="preserve">18 </w:t>
            </w:r>
            <w:r w:rsidR="00656D29" w:rsidRPr="0067074F">
              <w:rPr>
                <w:rFonts w:ascii="Verdana" w:eastAsia="Times New Roman" w:hAnsi="Verdana" w:cs="Times New Roman"/>
                <w:color w:val="333333"/>
                <w:sz w:val="20"/>
                <w:szCs w:val="20"/>
                <w:lang w:eastAsia="en-GB"/>
              </w:rPr>
              <w:t>αποτελούν</w:t>
            </w:r>
            <w:r w:rsidRPr="0067074F">
              <w:rPr>
                <w:rFonts w:ascii="Verdana" w:eastAsia="Times New Roman" w:hAnsi="Verdana" w:cs="Times New Roman"/>
                <w:color w:val="333333"/>
                <w:sz w:val="20"/>
                <w:szCs w:val="20"/>
                <w:lang w:eastAsia="en-GB"/>
              </w:rPr>
              <w:t xml:space="preserve"> υποομάδες.</w:t>
            </w:r>
          </w:p>
        </w:tc>
      </w:tr>
      <w:tr w:rsidR="00F739C1" w:rsidRPr="0067074F" w14:paraId="6221FDD9" w14:textId="77777777" w:rsidTr="002B3E73">
        <w:tc>
          <w:tcPr>
            <w:tcW w:w="0" w:type="auto"/>
            <w:shd w:val="clear" w:color="auto" w:fill="auto"/>
            <w:vAlign w:val="center"/>
          </w:tcPr>
          <w:p w14:paraId="76428BD5" w14:textId="77777777" w:rsidR="00F739C1" w:rsidRPr="0067074F" w:rsidRDefault="00F17AE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71FB6868" w14:textId="2BA7B698" w:rsidR="00F739C1" w:rsidRPr="0067074F" w:rsidRDefault="00D2133D" w:rsidP="00D2133D">
            <w:pPr>
              <w:pStyle w:val="a1"/>
              <w:spacing w:before="60" w:after="60" w:line="0" w:lineRule="atLeast"/>
              <w:rPr>
                <w:szCs w:val="20"/>
                <w:lang w:val="el-GR"/>
              </w:rPr>
            </w:pPr>
            <w:r w:rsidRPr="0067074F">
              <w:rPr>
                <w:szCs w:val="20"/>
                <w:lang w:val="el-GR"/>
              </w:rPr>
              <w:t>Η τιμή πρέπει να είναι</w:t>
            </w:r>
            <w:r w:rsidR="00656D29" w:rsidRPr="0067074F">
              <w:rPr>
                <w:szCs w:val="20"/>
                <w:lang w:val="el-GR"/>
              </w:rPr>
              <w:t xml:space="preserve"> υψηλότερη από το άθροισμα του δ</w:t>
            </w:r>
            <w:r w:rsidRPr="0067074F">
              <w:rPr>
                <w:szCs w:val="20"/>
                <w:lang w:val="el-GR"/>
              </w:rPr>
              <w:t>εικτών</w:t>
            </w:r>
            <w:r w:rsidR="00F739C1" w:rsidRPr="0067074F">
              <w:rPr>
                <w:szCs w:val="20"/>
                <w:lang w:val="el-GR"/>
              </w:rPr>
              <w:t xml:space="preserve"> </w:t>
            </w:r>
            <w:r w:rsidR="00F739C1" w:rsidRPr="0067074F">
              <w:rPr>
                <w:szCs w:val="20"/>
              </w:rPr>
              <w:t>EMCR</w:t>
            </w:r>
            <w:r w:rsidR="00F739C1" w:rsidRPr="0067074F">
              <w:rPr>
                <w:szCs w:val="20"/>
                <w:lang w:val="el-GR"/>
              </w:rPr>
              <w:t>1</w:t>
            </w:r>
            <w:r w:rsidR="00656D29" w:rsidRPr="0067074F">
              <w:rPr>
                <w:szCs w:val="20"/>
                <w:lang w:val="el-GR"/>
              </w:rPr>
              <w:t>1,</w:t>
            </w:r>
            <w:r w:rsidR="00F739C1" w:rsidRPr="0067074F">
              <w:rPr>
                <w:szCs w:val="20"/>
                <w:lang w:val="el-GR"/>
              </w:rPr>
              <w:t xml:space="preserve"> </w:t>
            </w:r>
            <w:r w:rsidR="00F739C1" w:rsidRPr="0067074F">
              <w:rPr>
                <w:szCs w:val="20"/>
              </w:rPr>
              <w:t>EMCR</w:t>
            </w:r>
            <w:r w:rsidR="00F739C1" w:rsidRPr="0067074F">
              <w:rPr>
                <w:szCs w:val="20"/>
                <w:lang w:val="el-GR"/>
              </w:rPr>
              <w:t xml:space="preserve">12 </w:t>
            </w:r>
            <w:r w:rsidR="00656D29" w:rsidRPr="0067074F">
              <w:rPr>
                <w:szCs w:val="20"/>
                <w:lang w:val="el-GR"/>
              </w:rPr>
              <w:t xml:space="preserve">και </w:t>
            </w:r>
            <w:r w:rsidR="00656D29" w:rsidRPr="0067074F">
              <w:rPr>
                <w:szCs w:val="20"/>
                <w:lang w:val="en-US"/>
              </w:rPr>
              <w:t>EMCR</w:t>
            </w:r>
            <w:r w:rsidR="00656D29" w:rsidRPr="0067074F">
              <w:rPr>
                <w:szCs w:val="20"/>
                <w:lang w:val="el-GR"/>
              </w:rPr>
              <w:t xml:space="preserve">14 </w:t>
            </w:r>
            <w:r w:rsidRPr="0067074F">
              <w:rPr>
                <w:szCs w:val="20"/>
                <w:lang w:val="el-GR"/>
              </w:rPr>
              <w:t>(ηλικιακές ομάδες που όμως δεν καλύπτουν ολόκληρο το ηλικιακό φάσμα)</w:t>
            </w:r>
            <w:r w:rsidR="00F739C1" w:rsidRPr="0067074F">
              <w:rPr>
                <w:szCs w:val="20"/>
                <w:lang w:val="el-GR"/>
              </w:rPr>
              <w:t xml:space="preserve">: </w:t>
            </w:r>
          </w:p>
          <w:p w14:paraId="54E14BB3"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m:oMathPara>
              <m:oMathParaPr>
                <m:jc m:val="left"/>
              </m:oMathParaPr>
              <m:oMath>
                <m:r>
                  <w:rPr>
                    <w:rFonts w:ascii="Cambria Math" w:eastAsia="Times New Roman" w:hAnsi="Cambria Math" w:cs="Times New Roman"/>
                    <w:color w:val="333333"/>
                    <w:sz w:val="20"/>
                    <w:szCs w:val="20"/>
                    <w:lang w:val="en-GB" w:eastAsia="en-GB"/>
                  </w:rPr>
                  <m:t>EMCR10 ≥EMCR11+EMCR12+EMCR14</m:t>
                </m:r>
              </m:oMath>
            </m:oMathPara>
          </w:p>
        </w:tc>
      </w:tr>
    </w:tbl>
    <w:p w14:paraId="4D145648"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203EE9F1" w14:textId="67AE9758"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4" w:name="_Toc68092182"/>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11 – </w:t>
      </w:r>
      <w:bookmarkEnd w:id="24"/>
      <w:r w:rsidR="009B6AD6" w:rsidRPr="0067074F">
        <w:rPr>
          <w:rFonts w:ascii="Verdana" w:eastAsia="Times New Roman" w:hAnsi="Verdana" w:cs="Times New Roman"/>
          <w:b/>
          <w:bCs/>
          <w:smallCaps/>
          <w:color w:val="263673"/>
          <w:sz w:val="20"/>
          <w:szCs w:val="20"/>
          <w:lang w:eastAsia="en-GB"/>
        </w:rPr>
        <w:t xml:space="preserve">Αριθμός παιδιών </w:t>
      </w:r>
      <w:r w:rsidR="00BB2FA3" w:rsidRPr="0067074F">
        <w:rPr>
          <w:rFonts w:ascii="Verdana" w:eastAsia="Times New Roman" w:hAnsi="Verdana" w:cs="Times New Roman"/>
          <w:b/>
          <w:bCs/>
          <w:smallCaps/>
          <w:color w:val="263673"/>
          <w:sz w:val="20"/>
          <w:szCs w:val="20"/>
          <w:lang w:eastAsia="en-GB"/>
        </w:rPr>
        <w:t xml:space="preserve">ηλικίας έως </w:t>
      </w:r>
      <w:r w:rsidR="009B6AD6" w:rsidRPr="0067074F">
        <w:rPr>
          <w:rFonts w:ascii="Verdana" w:eastAsia="Times New Roman" w:hAnsi="Verdana" w:cs="Times New Roman"/>
          <w:b/>
          <w:bCs/>
          <w:smallCaps/>
          <w:color w:val="263673"/>
          <w:sz w:val="20"/>
          <w:szCs w:val="20"/>
          <w:lang w:eastAsia="en-GB"/>
        </w:rPr>
        <w:t>18 ετών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2EBD1313" w14:textId="77777777" w:rsidTr="002B3E73">
        <w:tc>
          <w:tcPr>
            <w:tcW w:w="0" w:type="auto"/>
            <w:shd w:val="clear" w:color="auto" w:fill="auto"/>
            <w:vAlign w:val="center"/>
          </w:tcPr>
          <w:p w14:paraId="28A1779A"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EMCR11</w:t>
            </w:r>
          </w:p>
        </w:tc>
        <w:tc>
          <w:tcPr>
            <w:tcW w:w="0" w:type="auto"/>
            <w:shd w:val="clear" w:color="auto" w:fill="auto"/>
            <w:vAlign w:val="center"/>
          </w:tcPr>
          <w:p w14:paraId="5576197F" w14:textId="2A425222" w:rsidR="00F739C1" w:rsidRPr="0067074F" w:rsidRDefault="007E0FA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παιδιών </w:t>
            </w:r>
            <w:r w:rsidR="00BB2FA3" w:rsidRPr="0067074F">
              <w:rPr>
                <w:rFonts w:ascii="Verdana" w:eastAsia="Times New Roman" w:hAnsi="Verdana" w:cs="Times New Roman"/>
                <w:color w:val="333333"/>
                <w:sz w:val="20"/>
                <w:szCs w:val="20"/>
                <w:lang w:eastAsia="en-GB"/>
              </w:rPr>
              <w:t xml:space="preserve">ηλικίας </w:t>
            </w:r>
            <w:r w:rsidR="00DE3543" w:rsidRPr="0067074F">
              <w:rPr>
                <w:rFonts w:ascii="Verdana" w:eastAsia="Times New Roman" w:hAnsi="Verdana" w:cs="Times New Roman"/>
                <w:color w:val="333333"/>
                <w:sz w:val="20"/>
                <w:szCs w:val="20"/>
                <w:lang w:eastAsia="en-GB"/>
              </w:rPr>
              <w:t>κάτω των</w:t>
            </w:r>
            <w:r w:rsidR="00BB2FA3"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18 ετών</w:t>
            </w:r>
          </w:p>
        </w:tc>
      </w:tr>
      <w:tr w:rsidR="00F739C1" w:rsidRPr="0067074F" w14:paraId="7DA8DA84" w14:textId="77777777" w:rsidTr="002B3E73">
        <w:tc>
          <w:tcPr>
            <w:tcW w:w="0" w:type="auto"/>
            <w:shd w:val="clear" w:color="auto" w:fill="auto"/>
            <w:vAlign w:val="center"/>
          </w:tcPr>
          <w:p w14:paraId="269195FF" w14:textId="77777777" w:rsidR="00F739C1" w:rsidRPr="0067074F" w:rsidRDefault="009B6AD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3A34262A" w14:textId="503406F3" w:rsidR="00F739C1" w:rsidRPr="0067074F" w:rsidRDefault="003E0CC7" w:rsidP="00CC108D">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US" w:eastAsia="en-GB"/>
              </w:rPr>
              <w:t>E</w:t>
            </w:r>
            <w:proofErr w:type="spellStart"/>
            <w:r w:rsidRPr="0067074F">
              <w:rPr>
                <w:rFonts w:ascii="Verdana" w:eastAsia="Times New Roman" w:hAnsi="Verdana" w:cs="Times New Roman"/>
                <w:color w:val="333333"/>
                <w:sz w:val="20"/>
                <w:szCs w:val="20"/>
                <w:lang w:eastAsia="en-GB"/>
              </w:rPr>
              <w:t>ίναι</w:t>
            </w:r>
            <w:proofErr w:type="spellEnd"/>
            <w:r w:rsidR="007E0FAF" w:rsidRPr="0067074F">
              <w:rPr>
                <w:rFonts w:ascii="Verdana" w:eastAsia="Times New Roman" w:hAnsi="Verdana" w:cs="Times New Roman"/>
                <w:color w:val="333333"/>
                <w:sz w:val="20"/>
                <w:szCs w:val="20"/>
                <w:lang w:eastAsia="en-GB"/>
              </w:rPr>
              <w:t xml:space="preserve"> ο συνολικός αριθμός των ατόμων ηλικίας 17 ετών και κάτω που έλαβαν υλική </w:t>
            </w:r>
            <w:r w:rsidR="00CC108D" w:rsidRPr="0067074F">
              <w:rPr>
                <w:rFonts w:ascii="Verdana" w:eastAsia="Times New Roman" w:hAnsi="Verdana" w:cs="Times New Roman"/>
                <w:color w:val="333333"/>
                <w:sz w:val="20"/>
                <w:szCs w:val="20"/>
                <w:lang w:eastAsia="en-GB"/>
              </w:rPr>
              <w:t>βοήθεια</w:t>
            </w:r>
            <w:r w:rsidR="007E0FAF" w:rsidRPr="0067074F">
              <w:rPr>
                <w:rFonts w:ascii="Verdana" w:eastAsia="Times New Roman" w:hAnsi="Verdana" w:cs="Times New Roman"/>
                <w:color w:val="333333"/>
                <w:sz w:val="20"/>
                <w:szCs w:val="20"/>
                <w:lang w:eastAsia="en-GB"/>
              </w:rPr>
              <w:t xml:space="preserve"> κατά τη διάρκεια του έτους αναφοράς, ανεξάρτητα από </w:t>
            </w:r>
            <w:r w:rsidR="00CC108D" w:rsidRPr="0067074F">
              <w:rPr>
                <w:rFonts w:ascii="Verdana" w:eastAsia="Times New Roman" w:hAnsi="Verdana" w:cs="Times New Roman"/>
                <w:color w:val="333333"/>
                <w:sz w:val="20"/>
                <w:szCs w:val="20"/>
                <w:lang w:eastAsia="en-GB"/>
              </w:rPr>
              <w:t>τις φορές</w:t>
            </w:r>
            <w:r w:rsidR="007E0FAF" w:rsidRPr="0067074F">
              <w:rPr>
                <w:rFonts w:ascii="Verdana" w:eastAsia="Times New Roman" w:hAnsi="Verdana" w:cs="Times New Roman"/>
                <w:color w:val="333333"/>
                <w:sz w:val="20"/>
                <w:szCs w:val="20"/>
                <w:lang w:eastAsia="en-GB"/>
              </w:rPr>
              <w:t xml:space="preserve"> που χορηγήθηκε η βοήθεια. Σε περίπτωση που η βοήθεια παρέχεται σε νοικοκυριό, πρέπει να υπολογίζονται όλα τα μέλη του εν λόγω νοικοκυριού ηλικίας 17 ετών και κάτω, όταν τ</w:t>
            </w:r>
            <w:r w:rsidR="007C33BA" w:rsidRPr="0067074F">
              <w:rPr>
                <w:rFonts w:ascii="Verdana" w:eastAsia="Times New Roman" w:hAnsi="Verdana" w:cs="Times New Roman"/>
                <w:color w:val="333333"/>
                <w:sz w:val="20"/>
                <w:szCs w:val="20"/>
                <w:lang w:eastAsia="en-GB"/>
              </w:rPr>
              <w:t>ο</w:t>
            </w:r>
            <w:r w:rsidR="007E0FAF" w:rsidRPr="0067074F">
              <w:rPr>
                <w:rFonts w:ascii="Verdana" w:eastAsia="Times New Roman" w:hAnsi="Verdana" w:cs="Times New Roman"/>
                <w:color w:val="333333"/>
                <w:sz w:val="20"/>
                <w:szCs w:val="20"/>
                <w:lang w:eastAsia="en-GB"/>
              </w:rPr>
              <w:t xml:space="preserve"> εν λόγω νοικοκυρι</w:t>
            </w:r>
            <w:r w:rsidR="007C33BA" w:rsidRPr="0067074F">
              <w:rPr>
                <w:rFonts w:ascii="Verdana" w:eastAsia="Times New Roman" w:hAnsi="Verdana" w:cs="Times New Roman"/>
                <w:color w:val="333333"/>
                <w:sz w:val="20"/>
                <w:szCs w:val="20"/>
                <w:lang w:eastAsia="en-GB"/>
              </w:rPr>
              <w:t>ό</w:t>
            </w:r>
            <w:r w:rsidR="007E0FAF" w:rsidRPr="0067074F">
              <w:rPr>
                <w:rFonts w:ascii="Verdana" w:eastAsia="Times New Roman" w:hAnsi="Verdana" w:cs="Times New Roman"/>
                <w:color w:val="333333"/>
                <w:sz w:val="20"/>
                <w:szCs w:val="20"/>
                <w:lang w:eastAsia="en-GB"/>
              </w:rPr>
              <w:t xml:space="preserve"> έλαβ</w:t>
            </w:r>
            <w:r w:rsidR="007C33BA" w:rsidRPr="0067074F">
              <w:rPr>
                <w:rFonts w:ascii="Verdana" w:eastAsia="Times New Roman" w:hAnsi="Verdana" w:cs="Times New Roman"/>
                <w:color w:val="333333"/>
                <w:sz w:val="20"/>
                <w:szCs w:val="20"/>
                <w:lang w:eastAsia="en-GB"/>
              </w:rPr>
              <w:t>ε</w:t>
            </w:r>
            <w:r w:rsidR="007E0FAF" w:rsidRPr="0067074F">
              <w:rPr>
                <w:rFonts w:ascii="Verdana" w:eastAsia="Times New Roman" w:hAnsi="Verdana" w:cs="Times New Roman"/>
                <w:color w:val="333333"/>
                <w:sz w:val="20"/>
                <w:szCs w:val="20"/>
                <w:lang w:eastAsia="en-GB"/>
              </w:rPr>
              <w:t xml:space="preserve"> βοήθεια για πρώτη φορά κατά τη διάρκεια του έτους αναφοράς.</w:t>
            </w:r>
          </w:p>
        </w:tc>
      </w:tr>
      <w:tr w:rsidR="00F739C1" w:rsidRPr="0067074F" w14:paraId="183F8053" w14:textId="77777777" w:rsidTr="002B3E73">
        <w:tc>
          <w:tcPr>
            <w:tcW w:w="0" w:type="auto"/>
            <w:shd w:val="clear" w:color="auto" w:fill="auto"/>
            <w:vAlign w:val="center"/>
          </w:tcPr>
          <w:p w14:paraId="51D4022C" w14:textId="77777777" w:rsidR="00F739C1" w:rsidRPr="0067074F" w:rsidRDefault="009B6AD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4D643484" w14:textId="77777777" w:rsidR="00F739C1" w:rsidRPr="0067074F" w:rsidRDefault="007E0FA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497F91C3" w14:textId="77777777" w:rsidTr="002B3E73">
        <w:tc>
          <w:tcPr>
            <w:tcW w:w="0" w:type="auto"/>
            <w:shd w:val="clear" w:color="auto" w:fill="auto"/>
            <w:vAlign w:val="center"/>
          </w:tcPr>
          <w:p w14:paraId="572AB7DC" w14:textId="77777777" w:rsidR="00F739C1" w:rsidRPr="0067074F" w:rsidRDefault="009B6AD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1CDC463F" w14:textId="624D9B48" w:rsidR="00F739C1" w:rsidRPr="0067074F" w:rsidRDefault="007E0FAF" w:rsidP="00CC108D">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00CC108D" w:rsidRPr="0067074F">
              <w:rPr>
                <w:rFonts w:ascii="Verdana" w:eastAsia="Times New Roman" w:hAnsi="Verdana" w:cs="Times New Roman"/>
                <w:sz w:val="20"/>
                <w:szCs w:val="20"/>
                <w:lang w:eastAsia="en-GB"/>
              </w:rPr>
              <w:t>θεωρήθηκε συναφές για λόγους</w:t>
            </w:r>
            <w:r w:rsidRPr="0067074F">
              <w:rPr>
                <w:rFonts w:ascii="Verdana" w:eastAsia="Times New Roman" w:hAnsi="Verdana" w:cs="Times New Roman"/>
                <w:color w:val="333333"/>
                <w:sz w:val="20"/>
                <w:szCs w:val="20"/>
                <w:lang w:eastAsia="en-GB"/>
              </w:rPr>
              <w:t xml:space="preserve"> σύγκρισης.</w:t>
            </w:r>
          </w:p>
        </w:tc>
      </w:tr>
      <w:tr w:rsidR="00E140F5" w:rsidRPr="0067074F" w14:paraId="54483DCB" w14:textId="77777777" w:rsidTr="002B3E73">
        <w:tc>
          <w:tcPr>
            <w:tcW w:w="0" w:type="auto"/>
            <w:shd w:val="clear" w:color="auto" w:fill="auto"/>
            <w:vAlign w:val="center"/>
          </w:tcPr>
          <w:p w14:paraId="3E07CC7E" w14:textId="42658B97" w:rsidR="00E140F5"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4C3CD1C5" w14:textId="038EE728" w:rsidR="00E140F5" w:rsidRPr="0067074F"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περιφέρειας</w:t>
            </w:r>
          </w:p>
        </w:tc>
      </w:tr>
      <w:tr w:rsidR="00F739C1" w:rsidRPr="0067074F" w14:paraId="4DDEE23E" w14:textId="77777777" w:rsidTr="002B3E73">
        <w:tc>
          <w:tcPr>
            <w:tcW w:w="0" w:type="auto"/>
            <w:shd w:val="clear" w:color="auto" w:fill="auto"/>
            <w:vAlign w:val="center"/>
          </w:tcPr>
          <w:p w14:paraId="72777CAB" w14:textId="07410D34" w:rsidR="00F739C1"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6CF6A9D9" w14:textId="73C623EE" w:rsidR="00F739C1" w:rsidRPr="0067074F" w:rsidRDefault="00CC108D" w:rsidP="00CC108D">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7E0FAF"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B04BB0" w:rsidRPr="0067074F">
              <w:rPr>
                <w:rFonts w:ascii="Verdana" w:eastAsia="Times New Roman" w:hAnsi="Verdana" w:cs="Times New Roman"/>
                <w:color w:val="333333"/>
                <w:sz w:val="20"/>
                <w:szCs w:val="20"/>
                <w:lang w:eastAsia="en-GB"/>
              </w:rPr>
              <w:t>σ</w:t>
            </w:r>
            <w:r w:rsidR="007E0FAF" w:rsidRPr="0067074F">
              <w:rPr>
                <w:rFonts w:ascii="Verdana" w:eastAsia="Times New Roman" w:hAnsi="Verdana" w:cs="Times New Roman"/>
                <w:color w:val="333333"/>
                <w:sz w:val="20"/>
                <w:szCs w:val="20"/>
                <w:lang w:eastAsia="en-GB"/>
              </w:rPr>
              <w:t xml:space="preserve">την </w:t>
            </w:r>
            <w:r w:rsidR="00B04BB0" w:rsidRPr="0067074F">
              <w:rPr>
                <w:rFonts w:ascii="Verdana" w:eastAsia="Times New Roman" w:hAnsi="Verdana" w:cs="Times New Roman"/>
                <w:color w:val="333333"/>
                <w:sz w:val="20"/>
                <w:szCs w:val="20"/>
                <w:lang w:eastAsia="en-GB"/>
              </w:rPr>
              <w:t>υλοποίηση</w:t>
            </w:r>
            <w:r w:rsidR="007E0FAF"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w:t>
            </w:r>
            <w:r w:rsidRPr="0067074F">
              <w:rPr>
                <w:rFonts w:ascii="Verdana" w:eastAsia="Times New Roman" w:hAnsi="Verdana" w:cs="Times New Roman"/>
                <w:color w:val="333333"/>
                <w:sz w:val="20"/>
                <w:szCs w:val="20"/>
                <w:lang w:eastAsia="en-GB"/>
              </w:rPr>
              <w:t>ειδικότερα</w:t>
            </w:r>
            <w:r w:rsidR="007E0FAF" w:rsidRPr="0067074F">
              <w:rPr>
                <w:rFonts w:ascii="Verdana" w:eastAsia="Times New Roman" w:hAnsi="Verdana" w:cs="Times New Roman"/>
                <w:color w:val="333333"/>
                <w:sz w:val="20"/>
                <w:szCs w:val="20"/>
                <w:lang w:eastAsia="en-GB"/>
              </w:rPr>
              <w:t xml:space="preserve"> της αρχής 11 (</w:t>
            </w:r>
            <w:r w:rsidRPr="0067074F">
              <w:rPr>
                <w:rFonts w:ascii="Verdana" w:eastAsia="Times New Roman" w:hAnsi="Verdana" w:cs="Times New Roman"/>
                <w:color w:val="333333"/>
                <w:sz w:val="20"/>
                <w:szCs w:val="20"/>
                <w:lang w:eastAsia="en-GB"/>
              </w:rPr>
              <w:t>Φροντίδα</w:t>
            </w:r>
            <w:r w:rsidR="007E0FAF" w:rsidRPr="0067074F">
              <w:rPr>
                <w:rFonts w:ascii="Verdana" w:eastAsia="Times New Roman" w:hAnsi="Verdana" w:cs="Times New Roman"/>
                <w:color w:val="333333"/>
                <w:sz w:val="20"/>
                <w:szCs w:val="20"/>
                <w:lang w:eastAsia="en-GB"/>
              </w:rPr>
              <w:t xml:space="preserve"> και υποστήριξη των παιδιών). Παρέχει επίσης πληροφορίες σχετικά με την εκτιμώμενη κάλυψη και την ένταση της </w:t>
            </w:r>
            <w:r w:rsidRPr="0067074F">
              <w:rPr>
                <w:rFonts w:ascii="Verdana" w:eastAsia="Times New Roman" w:hAnsi="Verdana" w:cs="Times New Roman"/>
                <w:color w:val="333333"/>
                <w:sz w:val="20"/>
                <w:szCs w:val="20"/>
                <w:lang w:eastAsia="en-GB"/>
              </w:rPr>
              <w:t>προσφερόμενης υλικής βοήθειας</w:t>
            </w:r>
            <w:r w:rsidR="007E0FAF" w:rsidRPr="0067074F">
              <w:rPr>
                <w:rFonts w:ascii="Verdana" w:eastAsia="Times New Roman" w:hAnsi="Verdana" w:cs="Times New Roman"/>
                <w:color w:val="333333"/>
                <w:sz w:val="20"/>
                <w:szCs w:val="20"/>
                <w:lang w:eastAsia="en-GB"/>
              </w:rPr>
              <w:t xml:space="preserve">, σε συνδυασμό με την </w:t>
            </w:r>
            <w:r w:rsidRPr="0067074F">
              <w:rPr>
                <w:rFonts w:ascii="Verdana" w:eastAsia="Times New Roman" w:hAnsi="Verdana" w:cs="Times New Roman"/>
                <w:color w:val="333333"/>
                <w:sz w:val="20"/>
                <w:szCs w:val="20"/>
                <w:lang w:eastAsia="en-GB"/>
              </w:rPr>
              <w:t>τιμή</w:t>
            </w:r>
            <w:r w:rsidR="007E0FAF" w:rsidRPr="0067074F">
              <w:rPr>
                <w:rFonts w:ascii="Verdana" w:eastAsia="Times New Roman" w:hAnsi="Verdana" w:cs="Times New Roman"/>
                <w:color w:val="333333"/>
                <w:sz w:val="20"/>
                <w:szCs w:val="20"/>
                <w:lang w:eastAsia="en-GB"/>
              </w:rPr>
              <w:t xml:space="preserve"> της βασικής υλικής </w:t>
            </w:r>
            <w:r w:rsidRPr="0067074F">
              <w:rPr>
                <w:rFonts w:ascii="Verdana" w:eastAsia="Times New Roman" w:hAnsi="Verdana" w:cs="Times New Roman"/>
                <w:color w:val="333333"/>
                <w:sz w:val="20"/>
                <w:szCs w:val="20"/>
                <w:lang w:eastAsia="en-GB"/>
              </w:rPr>
              <w:t>βοήθειας</w:t>
            </w:r>
            <w:r w:rsidR="007E0FAF" w:rsidRPr="0067074F">
              <w:rPr>
                <w:rFonts w:ascii="Verdana" w:eastAsia="Times New Roman" w:hAnsi="Verdana" w:cs="Times New Roman"/>
                <w:color w:val="333333"/>
                <w:sz w:val="20"/>
                <w:szCs w:val="20"/>
                <w:lang w:eastAsia="en-GB"/>
              </w:rPr>
              <w:t xml:space="preserve"> που </w:t>
            </w:r>
            <w:r w:rsidRPr="0067074F">
              <w:rPr>
                <w:rFonts w:ascii="Verdana" w:eastAsia="Times New Roman" w:hAnsi="Verdana" w:cs="Times New Roman"/>
                <w:color w:val="333333"/>
                <w:sz w:val="20"/>
                <w:szCs w:val="20"/>
                <w:lang w:eastAsia="en-GB"/>
              </w:rPr>
              <w:t>παρασχέθηκε</w:t>
            </w:r>
            <w:r w:rsidR="007E0FAF"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 xml:space="preserve">ειδικότερα όσον αφορά τα </w:t>
            </w:r>
            <w:r w:rsidR="007E0FAF" w:rsidRPr="0067074F">
              <w:rPr>
                <w:rFonts w:ascii="Verdana" w:eastAsia="Times New Roman" w:hAnsi="Verdana" w:cs="Times New Roman"/>
                <w:color w:val="333333"/>
                <w:sz w:val="20"/>
                <w:szCs w:val="20"/>
                <w:lang w:eastAsia="en-GB"/>
              </w:rPr>
              <w:t>παιδιά.</w:t>
            </w:r>
          </w:p>
        </w:tc>
      </w:tr>
      <w:tr w:rsidR="00F739C1" w:rsidRPr="0067074F" w14:paraId="6B0FAABA" w14:textId="77777777" w:rsidTr="002B3E73">
        <w:tc>
          <w:tcPr>
            <w:tcW w:w="0" w:type="auto"/>
            <w:shd w:val="clear" w:color="auto" w:fill="auto"/>
            <w:vAlign w:val="center"/>
          </w:tcPr>
          <w:p w14:paraId="7A9A3A77" w14:textId="77777777" w:rsidR="00F739C1" w:rsidRPr="006D6BB5" w:rsidRDefault="009B6AD6" w:rsidP="00F739C1">
            <w:pPr>
              <w:spacing w:before="60" w:after="60" w:line="0" w:lineRule="atLeast"/>
              <w:jc w:val="both"/>
              <w:rPr>
                <w:rFonts w:ascii="Verdana" w:eastAsia="Times New Roman" w:hAnsi="Verdana" w:cs="Times New Roman"/>
                <w:b/>
                <w:color w:val="333333"/>
                <w:sz w:val="20"/>
                <w:szCs w:val="20"/>
                <w:lang w:val="en-GB" w:eastAsia="en-GB"/>
              </w:rPr>
            </w:pPr>
            <w:r w:rsidRPr="006D6BB5">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09C1CE30" w14:textId="1479C74F" w:rsidR="00060BC9" w:rsidRPr="006D6BB5" w:rsidRDefault="005724F7"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B7A7D"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στα οποία αναφέρεται το έτος γέννησης έκαστου μέλους/αίτηση βάσει των οποίων υπολογίζεται η ηλικία αυτών. </w:t>
            </w:r>
            <w:r w:rsidR="005B7A7D"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7602C61C" w14:textId="77777777" w:rsidTr="002B3E73">
        <w:tc>
          <w:tcPr>
            <w:tcW w:w="0" w:type="auto"/>
            <w:shd w:val="clear" w:color="auto" w:fill="auto"/>
            <w:vAlign w:val="center"/>
          </w:tcPr>
          <w:p w14:paraId="5315909D" w14:textId="77777777" w:rsidR="00F739C1" w:rsidRPr="0067074F" w:rsidRDefault="009B6AD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7D59B85D" w14:textId="77777777" w:rsidR="00F739C1" w:rsidRPr="0067074F" w:rsidRDefault="007E0FA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0C1BAA21" w14:textId="77777777" w:rsidTr="002B3E73">
        <w:tc>
          <w:tcPr>
            <w:tcW w:w="0" w:type="auto"/>
            <w:shd w:val="clear" w:color="auto" w:fill="auto"/>
            <w:vAlign w:val="center"/>
          </w:tcPr>
          <w:p w14:paraId="637729F7" w14:textId="77777777" w:rsidR="00F739C1" w:rsidRPr="0067074F" w:rsidRDefault="009B6AD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6D91C411"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65FA8D0D" w14:textId="77777777" w:rsidTr="002B3E73">
        <w:tc>
          <w:tcPr>
            <w:tcW w:w="0" w:type="auto"/>
            <w:shd w:val="clear" w:color="auto" w:fill="auto"/>
            <w:vAlign w:val="center"/>
          </w:tcPr>
          <w:p w14:paraId="1C5A6179" w14:textId="77777777" w:rsidR="00F739C1" w:rsidRPr="0067074F" w:rsidRDefault="009B6AD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525A1C3F"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EMCR11 ≤ EMCR10</w:t>
            </w:r>
          </w:p>
        </w:tc>
      </w:tr>
    </w:tbl>
    <w:p w14:paraId="580228B4"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65E05A54"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5" w:name="_Toc68092183"/>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12 – </w:t>
      </w:r>
      <w:bookmarkEnd w:id="25"/>
      <w:r w:rsidR="0089624A" w:rsidRPr="0067074F">
        <w:rPr>
          <w:rFonts w:ascii="Verdana" w:eastAsia="Times New Roman" w:hAnsi="Verdana" w:cs="Times New Roman"/>
          <w:b/>
          <w:bCs/>
          <w:smallCaps/>
          <w:color w:val="263673"/>
          <w:sz w:val="20"/>
          <w:szCs w:val="20"/>
          <w:lang w:eastAsia="en-GB"/>
        </w:rPr>
        <w:t>Αριθμός νέων ηλικίας 18-29 ετών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68E25964" w14:textId="77777777" w:rsidTr="002B3E73">
        <w:tc>
          <w:tcPr>
            <w:tcW w:w="0" w:type="auto"/>
            <w:shd w:val="clear" w:color="auto" w:fill="auto"/>
            <w:vAlign w:val="center"/>
          </w:tcPr>
          <w:p w14:paraId="6AF639A8"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EMCR12</w:t>
            </w:r>
          </w:p>
        </w:tc>
        <w:tc>
          <w:tcPr>
            <w:tcW w:w="0" w:type="auto"/>
            <w:shd w:val="clear" w:color="auto" w:fill="auto"/>
            <w:vAlign w:val="center"/>
          </w:tcPr>
          <w:p w14:paraId="030EC684" w14:textId="76FB65FA" w:rsidR="00F739C1" w:rsidRPr="0067074F" w:rsidRDefault="0089624A" w:rsidP="0024795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νέων ηλικίας </w:t>
            </w:r>
            <w:r w:rsidR="00247959" w:rsidRPr="0067074F">
              <w:rPr>
                <w:rFonts w:ascii="Verdana" w:eastAsia="Times New Roman" w:hAnsi="Verdana" w:cs="Times New Roman"/>
                <w:color w:val="333333"/>
                <w:sz w:val="20"/>
                <w:szCs w:val="20"/>
                <w:lang w:eastAsia="en-GB"/>
              </w:rPr>
              <w:t xml:space="preserve">μεταξύ </w:t>
            </w:r>
            <w:r w:rsidRPr="0067074F">
              <w:rPr>
                <w:rFonts w:ascii="Verdana" w:eastAsia="Times New Roman" w:hAnsi="Verdana" w:cs="Times New Roman"/>
                <w:color w:val="333333"/>
                <w:sz w:val="20"/>
                <w:szCs w:val="20"/>
                <w:lang w:eastAsia="en-GB"/>
              </w:rPr>
              <w:t>18</w:t>
            </w:r>
            <w:r w:rsidR="00247959" w:rsidRPr="0067074F">
              <w:rPr>
                <w:rFonts w:ascii="Verdana" w:eastAsia="Times New Roman" w:hAnsi="Verdana" w:cs="Times New Roman"/>
                <w:color w:val="333333"/>
                <w:sz w:val="20"/>
                <w:szCs w:val="20"/>
                <w:lang w:eastAsia="en-GB"/>
              </w:rPr>
              <w:t xml:space="preserve"> και </w:t>
            </w:r>
            <w:r w:rsidRPr="0067074F">
              <w:rPr>
                <w:rFonts w:ascii="Verdana" w:eastAsia="Times New Roman" w:hAnsi="Verdana" w:cs="Times New Roman"/>
                <w:color w:val="333333"/>
                <w:sz w:val="20"/>
                <w:szCs w:val="20"/>
                <w:lang w:eastAsia="en-GB"/>
              </w:rPr>
              <w:t>29 ετών</w:t>
            </w:r>
          </w:p>
        </w:tc>
      </w:tr>
      <w:tr w:rsidR="00F739C1" w:rsidRPr="0067074F" w14:paraId="1448A7A8" w14:textId="77777777" w:rsidTr="002B3E73">
        <w:tc>
          <w:tcPr>
            <w:tcW w:w="0" w:type="auto"/>
            <w:shd w:val="clear" w:color="auto" w:fill="auto"/>
            <w:vAlign w:val="center"/>
          </w:tcPr>
          <w:p w14:paraId="4E8C4E4F" w14:textId="77777777" w:rsidR="00F739C1" w:rsidRPr="0067074F" w:rsidRDefault="0089624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77A51CA4" w14:textId="4BCAD2EB" w:rsidR="00F739C1" w:rsidRPr="0067074F" w:rsidRDefault="00D266E6" w:rsidP="00D266E6">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Είναι</w:t>
            </w:r>
            <w:r w:rsidR="0089624A" w:rsidRPr="0067074F">
              <w:rPr>
                <w:rFonts w:ascii="Verdana" w:eastAsia="Times New Roman" w:hAnsi="Verdana" w:cs="Times New Roman"/>
                <w:color w:val="333333"/>
                <w:sz w:val="20"/>
                <w:szCs w:val="20"/>
                <w:lang w:eastAsia="en-GB"/>
              </w:rPr>
              <w:t xml:space="preserve"> ο συνολικός αριθμός των ατόμων ηλικίας 18 ετών και άνω αλλά κάτω </w:t>
            </w:r>
            <w:r w:rsidRPr="0067074F">
              <w:rPr>
                <w:rFonts w:ascii="Verdana" w:eastAsia="Times New Roman" w:hAnsi="Verdana" w:cs="Times New Roman"/>
                <w:color w:val="333333"/>
                <w:sz w:val="20"/>
                <w:szCs w:val="20"/>
                <w:lang w:eastAsia="en-GB"/>
              </w:rPr>
              <w:t>από 30,</w:t>
            </w:r>
            <w:r w:rsidR="0089624A" w:rsidRPr="0067074F">
              <w:rPr>
                <w:rFonts w:ascii="Verdana" w:eastAsia="Times New Roman" w:hAnsi="Verdana" w:cs="Times New Roman"/>
                <w:color w:val="333333"/>
                <w:sz w:val="20"/>
                <w:szCs w:val="20"/>
                <w:lang w:eastAsia="en-GB"/>
              </w:rPr>
              <w:t xml:space="preserve"> που έλαβαν υλική </w:t>
            </w:r>
            <w:r w:rsidRPr="0067074F">
              <w:rPr>
                <w:rFonts w:ascii="Verdana" w:eastAsia="Times New Roman" w:hAnsi="Verdana" w:cs="Times New Roman"/>
                <w:color w:val="333333"/>
                <w:sz w:val="20"/>
                <w:szCs w:val="20"/>
                <w:lang w:eastAsia="en-GB"/>
              </w:rPr>
              <w:t>βοήθεια</w:t>
            </w:r>
            <w:r w:rsidR="0089624A" w:rsidRPr="0067074F">
              <w:rPr>
                <w:rFonts w:ascii="Verdana" w:eastAsia="Times New Roman" w:hAnsi="Verdana" w:cs="Times New Roman"/>
                <w:color w:val="333333"/>
                <w:sz w:val="20"/>
                <w:szCs w:val="20"/>
                <w:lang w:eastAsia="en-GB"/>
              </w:rPr>
              <w:t xml:space="preserve"> κατά τη διάρκεια του έτους αναφοράς, ανεξάρτητα από </w:t>
            </w:r>
            <w:r w:rsidRPr="0067074F">
              <w:rPr>
                <w:rFonts w:ascii="Verdana" w:eastAsia="Times New Roman" w:hAnsi="Verdana" w:cs="Times New Roman"/>
                <w:color w:val="333333"/>
                <w:sz w:val="20"/>
                <w:szCs w:val="20"/>
                <w:lang w:eastAsia="en-GB"/>
              </w:rPr>
              <w:t>τις φορές</w:t>
            </w:r>
            <w:r w:rsidR="0089624A" w:rsidRPr="0067074F">
              <w:rPr>
                <w:rFonts w:ascii="Verdana" w:eastAsia="Times New Roman" w:hAnsi="Verdana" w:cs="Times New Roman"/>
                <w:color w:val="333333"/>
                <w:sz w:val="20"/>
                <w:szCs w:val="20"/>
                <w:lang w:eastAsia="en-GB"/>
              </w:rPr>
              <w:t xml:space="preserve"> που χορηγήθηκε η βοήθεια. Σε περίπτωση που η βοήθεια παρέχεται σε νοικοκυριό, πρέπει να </w:t>
            </w:r>
            <w:r w:rsidRPr="0067074F">
              <w:rPr>
                <w:rFonts w:ascii="Verdana" w:eastAsia="Times New Roman" w:hAnsi="Verdana" w:cs="Times New Roman"/>
                <w:color w:val="333333"/>
                <w:sz w:val="20"/>
                <w:szCs w:val="20"/>
                <w:lang w:eastAsia="en-GB"/>
              </w:rPr>
              <w:t>προσμετρώνται</w:t>
            </w:r>
            <w:r w:rsidR="0089624A" w:rsidRPr="0067074F">
              <w:rPr>
                <w:rFonts w:ascii="Verdana" w:eastAsia="Times New Roman" w:hAnsi="Verdana" w:cs="Times New Roman"/>
                <w:color w:val="333333"/>
                <w:sz w:val="20"/>
                <w:szCs w:val="20"/>
                <w:lang w:eastAsia="en-GB"/>
              </w:rPr>
              <w:t xml:space="preserve"> όλα τα μέλη του εν λόγω νοικοκυριού ηλικίας 18 ετών και άνω αλλά κάτω των</w:t>
            </w:r>
            <w:r w:rsidR="0088234C"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30</w:t>
            </w:r>
            <w:r w:rsidR="0089624A" w:rsidRPr="0067074F">
              <w:rPr>
                <w:rFonts w:ascii="Verdana" w:eastAsia="Times New Roman" w:hAnsi="Verdana" w:cs="Times New Roman"/>
                <w:color w:val="333333"/>
                <w:sz w:val="20"/>
                <w:szCs w:val="20"/>
                <w:lang w:eastAsia="en-GB"/>
              </w:rPr>
              <w:t xml:space="preserve"> ετών.</w:t>
            </w:r>
          </w:p>
        </w:tc>
      </w:tr>
      <w:tr w:rsidR="00F739C1" w:rsidRPr="0067074F" w14:paraId="4B8EC31B" w14:textId="77777777" w:rsidTr="002B3E73">
        <w:tc>
          <w:tcPr>
            <w:tcW w:w="0" w:type="auto"/>
            <w:shd w:val="clear" w:color="auto" w:fill="auto"/>
            <w:vAlign w:val="center"/>
          </w:tcPr>
          <w:p w14:paraId="4254970C" w14:textId="77777777" w:rsidR="00F739C1" w:rsidRPr="0067074F" w:rsidRDefault="0089624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423377FB" w14:textId="77777777" w:rsidR="00F739C1" w:rsidRPr="0067074F" w:rsidRDefault="0089624A"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3DF4D3F3" w14:textId="77777777" w:rsidTr="002B3E73">
        <w:tc>
          <w:tcPr>
            <w:tcW w:w="0" w:type="auto"/>
            <w:shd w:val="clear" w:color="auto" w:fill="auto"/>
            <w:vAlign w:val="center"/>
          </w:tcPr>
          <w:p w14:paraId="3EDFC45E" w14:textId="77777777" w:rsidR="00F739C1" w:rsidRPr="0067074F" w:rsidRDefault="0089624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297D10A8" w14:textId="0B1ADAB4" w:rsidR="00F739C1" w:rsidRPr="0067074F" w:rsidRDefault="0089624A" w:rsidP="00D266E6">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E140F5" w:rsidRPr="0067074F" w14:paraId="61006E32" w14:textId="77777777" w:rsidTr="002B3E73">
        <w:tc>
          <w:tcPr>
            <w:tcW w:w="0" w:type="auto"/>
            <w:shd w:val="clear" w:color="auto" w:fill="auto"/>
            <w:vAlign w:val="center"/>
          </w:tcPr>
          <w:p w14:paraId="7473DFB9" w14:textId="65A4497F" w:rsidR="00E140F5"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1C5AC33B" w14:textId="5BF3C80B" w:rsidR="00E140F5" w:rsidRPr="0067074F"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περιφέρειας</w:t>
            </w:r>
          </w:p>
        </w:tc>
      </w:tr>
      <w:tr w:rsidR="0089624A" w:rsidRPr="0067074F" w14:paraId="439B8E68" w14:textId="77777777" w:rsidTr="002B3E73">
        <w:tc>
          <w:tcPr>
            <w:tcW w:w="0" w:type="auto"/>
            <w:shd w:val="clear" w:color="auto" w:fill="auto"/>
            <w:vAlign w:val="center"/>
          </w:tcPr>
          <w:p w14:paraId="6890641B" w14:textId="44568538" w:rsidR="0089624A" w:rsidRPr="0067074F" w:rsidRDefault="00E140F5" w:rsidP="0089624A">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065D47E3" w14:textId="6BD4B4CD" w:rsidR="0089624A" w:rsidRPr="0067074F" w:rsidRDefault="00D266E6" w:rsidP="00D266E6">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89624A"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Pr="0067074F">
              <w:rPr>
                <w:rFonts w:ascii="Verdana" w:eastAsia="Times New Roman" w:hAnsi="Verdana" w:cs="Times New Roman"/>
                <w:color w:val="333333"/>
                <w:sz w:val="20"/>
                <w:szCs w:val="20"/>
                <w:lang w:eastAsia="en-GB"/>
              </w:rPr>
              <w:t>σχετικά με την</w:t>
            </w:r>
            <w:r w:rsidR="00D76F7C" w:rsidRPr="0067074F">
              <w:rPr>
                <w:rFonts w:ascii="Verdana" w:eastAsia="Times New Roman" w:hAnsi="Verdana" w:cs="Times New Roman"/>
                <w:color w:val="333333"/>
                <w:sz w:val="20"/>
                <w:szCs w:val="20"/>
                <w:lang w:eastAsia="en-GB"/>
              </w:rPr>
              <w:t xml:space="preserve"> υλοποίηση</w:t>
            </w:r>
            <w:r w:rsidR="0089624A"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w:t>
            </w:r>
            <w:r w:rsidRPr="0067074F">
              <w:rPr>
                <w:rFonts w:ascii="Verdana" w:eastAsia="Times New Roman" w:hAnsi="Verdana" w:cs="Times New Roman"/>
                <w:color w:val="333333"/>
                <w:sz w:val="20"/>
                <w:szCs w:val="20"/>
                <w:lang w:eastAsia="en-GB"/>
              </w:rPr>
              <w:t>ειδικότερα</w:t>
            </w:r>
            <w:r w:rsidR="0089624A" w:rsidRPr="0067074F">
              <w:rPr>
                <w:rFonts w:ascii="Verdana" w:eastAsia="Times New Roman" w:hAnsi="Verdana" w:cs="Times New Roman"/>
                <w:color w:val="333333"/>
                <w:sz w:val="20"/>
                <w:szCs w:val="20"/>
                <w:lang w:eastAsia="en-GB"/>
              </w:rPr>
              <w:t xml:space="preserve"> του Κεφαλαίου III: Κοινωνική προστασία και ένταξη.</w:t>
            </w:r>
          </w:p>
        </w:tc>
      </w:tr>
      <w:tr w:rsidR="0089624A" w:rsidRPr="0067074F" w14:paraId="57C20154" w14:textId="77777777" w:rsidTr="002B3E73">
        <w:tc>
          <w:tcPr>
            <w:tcW w:w="0" w:type="auto"/>
            <w:shd w:val="clear" w:color="auto" w:fill="auto"/>
            <w:vAlign w:val="center"/>
          </w:tcPr>
          <w:p w14:paraId="41B2F570" w14:textId="77777777" w:rsidR="0089624A" w:rsidRPr="0067074F" w:rsidRDefault="0089624A" w:rsidP="0089624A">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097E925F" w14:textId="0940D9F4" w:rsidR="00060BC9" w:rsidRPr="006D6BB5" w:rsidRDefault="00A81B2F" w:rsidP="00A81B2F">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B7A7D"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στα οποία αναφέρεται το έτος γέννησης έκαστου μέλους/αίτηση βάσει των οποίων υπολογίζεται η ηλικία αυτών. </w:t>
            </w:r>
            <w:r w:rsidR="005B7A7D"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89624A" w:rsidRPr="0067074F" w14:paraId="4302796A" w14:textId="77777777" w:rsidTr="002B3E73">
        <w:tc>
          <w:tcPr>
            <w:tcW w:w="0" w:type="auto"/>
            <w:shd w:val="clear" w:color="auto" w:fill="auto"/>
            <w:vAlign w:val="center"/>
          </w:tcPr>
          <w:p w14:paraId="48B9E3E8" w14:textId="77777777" w:rsidR="0089624A" w:rsidRPr="0067074F" w:rsidRDefault="0089624A" w:rsidP="0089624A">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E6926CE" w14:textId="77777777" w:rsidR="0089624A" w:rsidRPr="0067074F" w:rsidRDefault="0089624A" w:rsidP="0089624A">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89624A" w:rsidRPr="0067074F" w14:paraId="73449116" w14:textId="77777777" w:rsidTr="002B3E73">
        <w:tc>
          <w:tcPr>
            <w:tcW w:w="0" w:type="auto"/>
            <w:shd w:val="clear" w:color="auto" w:fill="auto"/>
            <w:vAlign w:val="center"/>
          </w:tcPr>
          <w:p w14:paraId="50F8A369" w14:textId="77777777" w:rsidR="0089624A" w:rsidRPr="0067074F" w:rsidRDefault="0089624A" w:rsidP="0089624A">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6DA1CD0E" w14:textId="77777777" w:rsidR="0089624A" w:rsidRPr="0067074F" w:rsidRDefault="0089624A" w:rsidP="0089624A">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89624A" w:rsidRPr="0067074F" w14:paraId="6D502D8F" w14:textId="77777777" w:rsidTr="002B3E73">
        <w:tc>
          <w:tcPr>
            <w:tcW w:w="0" w:type="auto"/>
            <w:shd w:val="clear" w:color="auto" w:fill="auto"/>
            <w:vAlign w:val="center"/>
          </w:tcPr>
          <w:p w14:paraId="287EF4B3" w14:textId="77777777" w:rsidR="0089624A" w:rsidRPr="0067074F" w:rsidRDefault="0089624A" w:rsidP="0089624A">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97E4CAC" w14:textId="77777777" w:rsidR="0089624A" w:rsidRPr="0067074F" w:rsidRDefault="0089624A" w:rsidP="0089624A">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EMCR12 ≤ EMCR10</w:t>
            </w:r>
          </w:p>
        </w:tc>
      </w:tr>
    </w:tbl>
    <w:p w14:paraId="37F0C74D"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val="en-GB" w:eastAsia="en-GB"/>
        </w:rPr>
      </w:pPr>
      <w:bookmarkStart w:id="26" w:name="_Toc68092184"/>
      <w:r w:rsidRPr="0067074F">
        <w:rPr>
          <w:rFonts w:ascii="Verdana" w:eastAsia="Times New Roman" w:hAnsi="Verdana" w:cs="Times New Roman"/>
          <w:b/>
          <w:bCs/>
          <w:smallCaps/>
          <w:color w:val="263673"/>
          <w:sz w:val="20"/>
          <w:szCs w:val="20"/>
          <w:lang w:val="en-GB" w:eastAsia="en-GB"/>
        </w:rPr>
        <w:lastRenderedPageBreak/>
        <w:t xml:space="preserve">EMCR13 – </w:t>
      </w:r>
      <w:bookmarkEnd w:id="26"/>
      <w:r w:rsidR="003E0D86" w:rsidRPr="0067074F">
        <w:rPr>
          <w:rFonts w:ascii="Verdana" w:eastAsia="Times New Roman" w:hAnsi="Verdana" w:cs="Times New Roman"/>
          <w:b/>
          <w:bCs/>
          <w:smallCaps/>
          <w:color w:val="263673"/>
          <w:sz w:val="20"/>
          <w:szCs w:val="20"/>
          <w:lang w:eastAsia="en-GB"/>
        </w:rPr>
        <w:t>Αριθμός γυναικών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777BA1A8" w14:textId="77777777" w:rsidTr="002B3E73">
        <w:tc>
          <w:tcPr>
            <w:tcW w:w="0" w:type="auto"/>
            <w:shd w:val="clear" w:color="auto" w:fill="auto"/>
            <w:vAlign w:val="center"/>
          </w:tcPr>
          <w:p w14:paraId="2B1AB4A8" w14:textId="77777777" w:rsidR="00F739C1" w:rsidRPr="0067074F" w:rsidRDefault="00F739C1" w:rsidP="00F739C1">
            <w:pPr>
              <w:spacing w:before="60" w:after="60" w:line="0" w:lineRule="atLeast"/>
              <w:jc w:val="both"/>
              <w:rPr>
                <w:rFonts w:ascii="Verdana" w:eastAsia="Times New Roman" w:hAnsi="Verdana" w:cs="Times New Roman"/>
                <w:b/>
                <w:sz w:val="20"/>
                <w:szCs w:val="20"/>
                <w:lang w:val="en-GB" w:eastAsia="en-GB"/>
              </w:rPr>
            </w:pPr>
            <w:r w:rsidRPr="0067074F">
              <w:rPr>
                <w:rFonts w:ascii="Verdana" w:eastAsia="Times New Roman" w:hAnsi="Verdana" w:cs="Times New Roman"/>
                <w:b/>
                <w:sz w:val="20"/>
                <w:szCs w:val="20"/>
                <w:lang w:val="en-GB" w:eastAsia="en-GB"/>
              </w:rPr>
              <w:t>EMCR13</w:t>
            </w:r>
          </w:p>
        </w:tc>
        <w:tc>
          <w:tcPr>
            <w:tcW w:w="0" w:type="auto"/>
            <w:shd w:val="clear" w:color="auto" w:fill="auto"/>
            <w:vAlign w:val="center"/>
          </w:tcPr>
          <w:p w14:paraId="3A916926" w14:textId="77777777" w:rsidR="00F739C1" w:rsidRPr="0067074F" w:rsidRDefault="00F5409D" w:rsidP="00F739C1">
            <w:pPr>
              <w:spacing w:before="60" w:after="60" w:line="0" w:lineRule="atLeast"/>
              <w:jc w:val="both"/>
              <w:rPr>
                <w:rFonts w:ascii="Verdana" w:eastAsia="Times New Roman" w:hAnsi="Verdana" w:cs="Times New Roman"/>
                <w:sz w:val="20"/>
                <w:szCs w:val="20"/>
                <w:lang w:val="en-GB" w:eastAsia="en-GB"/>
              </w:rPr>
            </w:pPr>
            <w:r w:rsidRPr="0067074F">
              <w:rPr>
                <w:rFonts w:ascii="Verdana" w:eastAsia="Times New Roman" w:hAnsi="Verdana" w:cs="Times New Roman"/>
                <w:sz w:val="20"/>
                <w:szCs w:val="20"/>
                <w:lang w:eastAsia="en-GB"/>
              </w:rPr>
              <w:t>Αριθμός γυναικών</w:t>
            </w:r>
          </w:p>
        </w:tc>
      </w:tr>
      <w:tr w:rsidR="00F739C1" w:rsidRPr="0067074F" w14:paraId="0DFEAE04" w14:textId="77777777" w:rsidTr="002B3E73">
        <w:tc>
          <w:tcPr>
            <w:tcW w:w="0" w:type="auto"/>
            <w:shd w:val="clear" w:color="auto" w:fill="auto"/>
            <w:vAlign w:val="center"/>
          </w:tcPr>
          <w:p w14:paraId="5CF5957A"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54745571" w14:textId="07901251" w:rsidR="00F739C1" w:rsidRPr="0067074F" w:rsidRDefault="00F5409D" w:rsidP="00D266E6">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 συνολικός αριθμός των γυναικών που έλαβαν </w:t>
            </w:r>
            <w:r w:rsidR="00A04DF0" w:rsidRPr="0067074F">
              <w:rPr>
                <w:rFonts w:ascii="Verdana" w:eastAsia="Times New Roman" w:hAnsi="Verdana" w:cs="Times New Roman"/>
                <w:color w:val="333333"/>
                <w:sz w:val="20"/>
                <w:szCs w:val="20"/>
                <w:lang w:eastAsia="en-GB"/>
              </w:rPr>
              <w:t xml:space="preserve">υλική </w:t>
            </w:r>
            <w:r w:rsidR="00D266E6" w:rsidRPr="0067074F">
              <w:rPr>
                <w:rFonts w:ascii="Verdana" w:eastAsia="Times New Roman" w:hAnsi="Verdana" w:cs="Times New Roman"/>
                <w:color w:val="333333"/>
                <w:sz w:val="20"/>
                <w:szCs w:val="20"/>
                <w:lang w:eastAsia="en-GB"/>
              </w:rPr>
              <w:t>βοήθεια</w:t>
            </w:r>
            <w:r w:rsidRPr="0067074F">
              <w:rPr>
                <w:rFonts w:ascii="Verdana" w:eastAsia="Times New Roman" w:hAnsi="Verdana" w:cs="Times New Roman"/>
                <w:color w:val="333333"/>
                <w:sz w:val="20"/>
                <w:szCs w:val="20"/>
                <w:lang w:eastAsia="en-GB"/>
              </w:rPr>
              <w:t xml:space="preserve"> κατά τη διάρκεια του έτους αναφοράς, ανεξάρτητα από </w:t>
            </w:r>
            <w:r w:rsidR="00D266E6" w:rsidRPr="0067074F">
              <w:rPr>
                <w:rFonts w:ascii="Verdana" w:eastAsia="Times New Roman" w:hAnsi="Verdana" w:cs="Times New Roman"/>
                <w:color w:val="333333"/>
                <w:sz w:val="20"/>
                <w:szCs w:val="20"/>
                <w:lang w:eastAsia="en-GB"/>
              </w:rPr>
              <w:t>τις φορές</w:t>
            </w:r>
            <w:r w:rsidRPr="0067074F">
              <w:rPr>
                <w:rFonts w:ascii="Verdana" w:eastAsia="Times New Roman" w:hAnsi="Verdana" w:cs="Times New Roman"/>
                <w:color w:val="333333"/>
                <w:sz w:val="20"/>
                <w:szCs w:val="20"/>
                <w:lang w:eastAsia="en-GB"/>
              </w:rPr>
              <w:t xml:space="preserve"> που χορηγήθηκε η βοήθεια. Σε περίπτωση που η βοήθεια παρέχεται σε νοικοκυριό, πρέπει να </w:t>
            </w:r>
            <w:r w:rsidR="00D76F7C" w:rsidRPr="0067074F">
              <w:rPr>
                <w:rFonts w:ascii="Verdana" w:eastAsia="Times New Roman" w:hAnsi="Verdana" w:cs="Times New Roman"/>
                <w:color w:val="333333"/>
                <w:sz w:val="20"/>
                <w:szCs w:val="20"/>
                <w:lang w:eastAsia="en-GB"/>
              </w:rPr>
              <w:t>υπολογιστούν</w:t>
            </w:r>
            <w:r w:rsidRPr="0067074F">
              <w:rPr>
                <w:rFonts w:ascii="Verdana" w:eastAsia="Times New Roman" w:hAnsi="Verdana" w:cs="Times New Roman"/>
                <w:color w:val="333333"/>
                <w:sz w:val="20"/>
                <w:szCs w:val="20"/>
                <w:lang w:eastAsia="en-GB"/>
              </w:rPr>
              <w:t xml:space="preserve"> όλες οι γυναίκες του εν λόγω νοικοκυριού.</w:t>
            </w:r>
          </w:p>
        </w:tc>
      </w:tr>
      <w:tr w:rsidR="00F739C1" w:rsidRPr="0067074F" w14:paraId="7D31E834" w14:textId="77777777" w:rsidTr="002B3E73">
        <w:tc>
          <w:tcPr>
            <w:tcW w:w="0" w:type="auto"/>
            <w:shd w:val="clear" w:color="auto" w:fill="auto"/>
            <w:vAlign w:val="center"/>
          </w:tcPr>
          <w:p w14:paraId="7E667A62"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3C7204E0" w14:textId="77777777" w:rsidR="00F739C1" w:rsidRPr="0067074F" w:rsidRDefault="00F5409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58A9E7D2" w14:textId="77777777" w:rsidTr="002B3E73">
        <w:tc>
          <w:tcPr>
            <w:tcW w:w="0" w:type="auto"/>
            <w:shd w:val="clear" w:color="auto" w:fill="auto"/>
            <w:vAlign w:val="center"/>
          </w:tcPr>
          <w:p w14:paraId="7EA60321"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41D30D16" w14:textId="59A1F532" w:rsidR="00F739C1" w:rsidRPr="0067074F" w:rsidRDefault="00F5409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E140F5" w:rsidRPr="0067074F" w14:paraId="78E99617" w14:textId="77777777" w:rsidTr="002B3E73">
        <w:tc>
          <w:tcPr>
            <w:tcW w:w="0" w:type="auto"/>
            <w:shd w:val="clear" w:color="auto" w:fill="auto"/>
            <w:vAlign w:val="center"/>
          </w:tcPr>
          <w:p w14:paraId="092F5389" w14:textId="46419181" w:rsidR="00E140F5"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09B45E98" w14:textId="77777777" w:rsidR="00E140F5" w:rsidRPr="006D6BB5" w:rsidRDefault="001F52FD"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Ανά κατηγορία περιφέρειας</w:t>
            </w:r>
          </w:p>
          <w:p w14:paraId="77A465FD" w14:textId="25C46478" w:rsidR="00562FB9" w:rsidRPr="006D6BB5" w:rsidRDefault="00562FB9"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Στο ελληνικό δίκαιο δεν προβλέπεται η δυνατότητα καταχώρησης «μη δυαδικού φύλου». Η νομική αναγνώριση της ταυτότητας φύλου καθώς και η διαδικασία διόρθωσης του καταχωρισμένου φύλου ρυθμίζονται από τον ν. 4491/2017.</w:t>
            </w:r>
          </w:p>
        </w:tc>
      </w:tr>
      <w:tr w:rsidR="00F739C1" w:rsidRPr="0067074F" w14:paraId="0BDCCD75" w14:textId="77777777" w:rsidTr="002B3E73">
        <w:tc>
          <w:tcPr>
            <w:tcW w:w="0" w:type="auto"/>
            <w:shd w:val="clear" w:color="auto" w:fill="auto"/>
            <w:vAlign w:val="center"/>
          </w:tcPr>
          <w:p w14:paraId="342FE1DF" w14:textId="0B4C75CF" w:rsidR="00F739C1"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2BF9090C" w14:textId="3429C724" w:rsidR="00F739C1" w:rsidRPr="006D6BB5" w:rsidRDefault="00D266E6" w:rsidP="00D266E6">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Υποβολή στοιχείων</w:t>
            </w:r>
            <w:r w:rsidR="00F5409D" w:rsidRPr="006D6BB5">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D76F7C" w:rsidRPr="006D6BB5">
              <w:rPr>
                <w:rFonts w:ascii="Verdana" w:eastAsia="Times New Roman" w:hAnsi="Verdana" w:cs="Times New Roman"/>
                <w:color w:val="333333"/>
                <w:sz w:val="20"/>
                <w:szCs w:val="20"/>
                <w:lang w:eastAsia="en-GB"/>
              </w:rPr>
              <w:t>στην υλοποίηση</w:t>
            </w:r>
            <w:r w:rsidR="00F5409D" w:rsidRPr="006D6BB5">
              <w:rPr>
                <w:rFonts w:ascii="Verdana" w:eastAsia="Times New Roman" w:hAnsi="Verdana" w:cs="Times New Roman"/>
                <w:color w:val="333333"/>
                <w:sz w:val="20"/>
                <w:szCs w:val="20"/>
                <w:lang w:eastAsia="en-GB"/>
              </w:rPr>
              <w:t xml:space="preserve"> του Ευρωπαϊκού Πυλώνα Κοινωνικών Δικαιωμάτων, και </w:t>
            </w:r>
            <w:r w:rsidRPr="006D6BB5">
              <w:rPr>
                <w:rFonts w:ascii="Verdana" w:eastAsia="Times New Roman" w:hAnsi="Verdana" w:cs="Times New Roman"/>
                <w:color w:val="333333"/>
                <w:sz w:val="20"/>
                <w:szCs w:val="20"/>
                <w:lang w:eastAsia="en-GB"/>
              </w:rPr>
              <w:t>ειδικότερα</w:t>
            </w:r>
            <w:r w:rsidR="00F5409D" w:rsidRPr="006D6BB5">
              <w:rPr>
                <w:rFonts w:ascii="Verdana" w:eastAsia="Times New Roman" w:hAnsi="Verdana" w:cs="Times New Roman"/>
                <w:color w:val="333333"/>
                <w:sz w:val="20"/>
                <w:szCs w:val="20"/>
                <w:lang w:eastAsia="en-GB"/>
              </w:rPr>
              <w:t xml:space="preserve"> του Κεφαλαίου III: Κοινωνική προστασία και ένταξη.</w:t>
            </w:r>
          </w:p>
        </w:tc>
      </w:tr>
      <w:tr w:rsidR="00F739C1" w:rsidRPr="0067074F" w14:paraId="4AEE4B19" w14:textId="77777777" w:rsidTr="002B3E73">
        <w:tc>
          <w:tcPr>
            <w:tcW w:w="0" w:type="auto"/>
            <w:shd w:val="clear" w:color="auto" w:fill="auto"/>
            <w:vAlign w:val="center"/>
          </w:tcPr>
          <w:p w14:paraId="30C2A88B"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36C8A853" w14:textId="0C9A9467" w:rsidR="001031CB" w:rsidRPr="006D6BB5" w:rsidRDefault="00562FB9"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5B7A7D"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στα οποία αναφέρεται το φύλο έκαστου μέλους/αίτηση βάσει των οποίων απολογίζεται το φύλο. </w:t>
            </w:r>
            <w:r w:rsidR="005B7A7D"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49D072E8" w14:textId="77777777" w:rsidTr="002B3E73">
        <w:tc>
          <w:tcPr>
            <w:tcW w:w="0" w:type="auto"/>
            <w:shd w:val="clear" w:color="auto" w:fill="auto"/>
            <w:vAlign w:val="center"/>
          </w:tcPr>
          <w:p w14:paraId="32C3DAD8"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EAF655D" w14:textId="77777777" w:rsidR="00F739C1" w:rsidRPr="0067074F" w:rsidRDefault="00F5409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65385BD7" w14:textId="77777777" w:rsidTr="002B3E73">
        <w:tc>
          <w:tcPr>
            <w:tcW w:w="0" w:type="auto"/>
            <w:shd w:val="clear" w:color="auto" w:fill="auto"/>
            <w:vAlign w:val="center"/>
          </w:tcPr>
          <w:p w14:paraId="5CD50B1E"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741859C2"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62DE1BDA" w14:textId="77777777" w:rsidTr="002B3E73">
        <w:tc>
          <w:tcPr>
            <w:tcW w:w="0" w:type="auto"/>
            <w:shd w:val="clear" w:color="auto" w:fill="auto"/>
            <w:vAlign w:val="center"/>
          </w:tcPr>
          <w:p w14:paraId="3E282464" w14:textId="77777777" w:rsidR="00F739C1" w:rsidRPr="0067074F" w:rsidRDefault="003E0D8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508EFA4" w14:textId="34A17D66" w:rsidR="00F739C1" w:rsidRPr="0067074F" w:rsidRDefault="00F5409D" w:rsidP="00E36BF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Εκ </w:t>
            </w:r>
            <w:r w:rsidR="00E36BF9" w:rsidRPr="0067074F">
              <w:rPr>
                <w:rFonts w:ascii="Verdana" w:eastAsia="Times New Roman" w:hAnsi="Verdana" w:cs="Times New Roman"/>
                <w:color w:val="333333"/>
                <w:sz w:val="20"/>
                <w:szCs w:val="20"/>
                <w:lang w:eastAsia="en-GB"/>
              </w:rPr>
              <w:t>των προτέρων θα αναμενόταν</w:t>
            </w:r>
            <w:r w:rsidRPr="0067074F">
              <w:rPr>
                <w:rFonts w:ascii="Verdana" w:eastAsia="Times New Roman" w:hAnsi="Verdana" w:cs="Times New Roman"/>
                <w:color w:val="333333"/>
                <w:sz w:val="20"/>
                <w:szCs w:val="20"/>
                <w:lang w:eastAsia="en-GB"/>
              </w:rPr>
              <w:t xml:space="preserve"> περίπου οι μισοί </w:t>
            </w:r>
            <w:r w:rsidR="009B7144" w:rsidRPr="0067074F">
              <w:rPr>
                <w:rFonts w:ascii="Verdana" w:eastAsia="Times New Roman" w:hAnsi="Verdana" w:cs="Times New Roman"/>
                <w:color w:val="333333"/>
                <w:sz w:val="20"/>
                <w:szCs w:val="20"/>
                <w:lang w:eastAsia="en-GB"/>
              </w:rPr>
              <w:t>αποδέκτες</w:t>
            </w:r>
            <w:r w:rsidRPr="0067074F">
              <w:rPr>
                <w:rFonts w:ascii="Verdana" w:eastAsia="Times New Roman" w:hAnsi="Verdana" w:cs="Times New Roman"/>
                <w:color w:val="333333"/>
                <w:sz w:val="20"/>
                <w:szCs w:val="20"/>
                <w:lang w:eastAsia="en-GB"/>
              </w:rPr>
              <w:t xml:space="preserve"> είναι γυναίκες. Αυτό μπορεί να διαφέρει, </w:t>
            </w:r>
            <w:r w:rsidR="00E36BF9" w:rsidRPr="0067074F">
              <w:rPr>
                <w:rFonts w:ascii="Verdana" w:eastAsia="Times New Roman" w:hAnsi="Verdana" w:cs="Times New Roman"/>
                <w:color w:val="333333"/>
                <w:sz w:val="20"/>
                <w:szCs w:val="20"/>
                <w:lang w:eastAsia="en-GB"/>
              </w:rPr>
              <w:t>εάν</w:t>
            </w:r>
            <w:r w:rsidRPr="0067074F">
              <w:rPr>
                <w:rFonts w:ascii="Verdana" w:eastAsia="Times New Roman" w:hAnsi="Verdana" w:cs="Times New Roman"/>
                <w:color w:val="333333"/>
                <w:sz w:val="20"/>
                <w:szCs w:val="20"/>
                <w:lang w:eastAsia="en-GB"/>
              </w:rPr>
              <w:t xml:space="preserve"> </w:t>
            </w:r>
            <w:r w:rsidR="00E36BF9" w:rsidRPr="0067074F">
              <w:rPr>
                <w:rFonts w:ascii="Verdana" w:eastAsia="Times New Roman" w:hAnsi="Verdana" w:cs="Times New Roman"/>
                <w:color w:val="333333"/>
                <w:sz w:val="20"/>
                <w:szCs w:val="20"/>
                <w:lang w:eastAsia="en-GB"/>
              </w:rPr>
              <w:t>ορισμένες</w:t>
            </w:r>
            <w:r w:rsidRPr="0067074F">
              <w:rPr>
                <w:rFonts w:ascii="Verdana" w:eastAsia="Times New Roman" w:hAnsi="Verdana" w:cs="Times New Roman"/>
                <w:color w:val="333333"/>
                <w:sz w:val="20"/>
                <w:szCs w:val="20"/>
                <w:lang w:eastAsia="en-GB"/>
              </w:rPr>
              <w:t xml:space="preserve"> </w:t>
            </w:r>
            <w:r w:rsidR="00E36BF9" w:rsidRPr="0067074F">
              <w:rPr>
                <w:rFonts w:ascii="Verdana" w:eastAsia="Times New Roman" w:hAnsi="Verdana" w:cs="Times New Roman"/>
                <w:color w:val="333333"/>
                <w:sz w:val="20"/>
                <w:szCs w:val="20"/>
                <w:lang w:eastAsia="en-GB"/>
              </w:rPr>
              <w:t xml:space="preserve">ειδικές </w:t>
            </w:r>
            <w:r w:rsidRPr="0067074F">
              <w:rPr>
                <w:rFonts w:ascii="Verdana" w:eastAsia="Times New Roman" w:hAnsi="Verdana" w:cs="Times New Roman"/>
                <w:color w:val="333333"/>
                <w:sz w:val="20"/>
                <w:szCs w:val="20"/>
                <w:lang w:eastAsia="en-GB"/>
              </w:rPr>
              <w:t xml:space="preserve">ομάδες </w:t>
            </w:r>
            <w:r w:rsidR="00E36BF9" w:rsidRPr="0067074F">
              <w:rPr>
                <w:rFonts w:ascii="Verdana" w:eastAsia="Times New Roman" w:hAnsi="Verdana" w:cs="Times New Roman"/>
                <w:color w:val="333333"/>
                <w:sz w:val="20"/>
                <w:szCs w:val="20"/>
                <w:lang w:eastAsia="en-GB"/>
              </w:rPr>
              <w:t>αποτελούν</w:t>
            </w:r>
            <w:r w:rsidRPr="0067074F">
              <w:rPr>
                <w:rFonts w:ascii="Verdana" w:eastAsia="Times New Roman" w:hAnsi="Verdana" w:cs="Times New Roman"/>
                <w:color w:val="333333"/>
                <w:sz w:val="20"/>
                <w:szCs w:val="20"/>
                <w:lang w:eastAsia="en-GB"/>
              </w:rPr>
              <w:t xml:space="preserve"> περισσότερο </w:t>
            </w:r>
            <w:r w:rsidR="00E36BF9" w:rsidRPr="0067074F">
              <w:rPr>
                <w:rFonts w:ascii="Verdana" w:eastAsia="Times New Roman" w:hAnsi="Verdana" w:cs="Times New Roman"/>
                <w:color w:val="333333"/>
                <w:sz w:val="20"/>
                <w:szCs w:val="20"/>
                <w:lang w:eastAsia="en-GB"/>
              </w:rPr>
              <w:t>στόχο σε σύγκριση με</w:t>
            </w:r>
            <w:r w:rsidRPr="0067074F">
              <w:rPr>
                <w:rFonts w:ascii="Verdana" w:eastAsia="Times New Roman" w:hAnsi="Verdana" w:cs="Times New Roman"/>
                <w:color w:val="333333"/>
                <w:sz w:val="20"/>
                <w:szCs w:val="20"/>
                <w:lang w:eastAsia="en-GB"/>
              </w:rPr>
              <w:t xml:space="preserve"> άλλες. Για παράδειγμα, οι νέοι άνδρες μπορεί να αποτελούν την πλειονότητα ορισμένων ομάδων μεταναστών.</w:t>
            </w:r>
          </w:p>
        </w:tc>
      </w:tr>
    </w:tbl>
    <w:p w14:paraId="7DDF59A7"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399032D1" w14:textId="3FD26300"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7" w:name="_Toc68092185"/>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14 – </w:t>
      </w:r>
      <w:bookmarkEnd w:id="27"/>
      <w:r w:rsidR="000F2468" w:rsidRPr="0067074F">
        <w:rPr>
          <w:rFonts w:ascii="Verdana" w:eastAsia="Times New Roman" w:hAnsi="Verdana" w:cs="Times New Roman"/>
          <w:b/>
          <w:bCs/>
          <w:smallCaps/>
          <w:color w:val="263673"/>
          <w:sz w:val="20"/>
          <w:szCs w:val="20"/>
          <w:lang w:eastAsia="en-GB"/>
        </w:rPr>
        <w:t xml:space="preserve">Αριθμός </w:t>
      </w:r>
      <w:r w:rsidR="00E76719" w:rsidRPr="0067074F">
        <w:rPr>
          <w:rFonts w:ascii="Verdana" w:eastAsia="Times New Roman" w:hAnsi="Verdana" w:cs="Times New Roman"/>
          <w:b/>
          <w:bCs/>
          <w:smallCaps/>
          <w:color w:val="263673"/>
          <w:sz w:val="20"/>
          <w:szCs w:val="20"/>
          <w:lang w:eastAsia="en-GB"/>
        </w:rPr>
        <w:t xml:space="preserve">τελικών αποδεκτών </w:t>
      </w:r>
      <w:r w:rsidR="000F2468" w:rsidRPr="0067074F">
        <w:rPr>
          <w:rFonts w:ascii="Verdana" w:eastAsia="Times New Roman" w:hAnsi="Verdana" w:cs="Times New Roman"/>
          <w:b/>
          <w:bCs/>
          <w:smallCaps/>
          <w:color w:val="263673"/>
          <w:sz w:val="20"/>
          <w:szCs w:val="20"/>
          <w:lang w:eastAsia="en-GB"/>
        </w:rPr>
        <w:t xml:space="preserve">ηλικίας </w:t>
      </w:r>
      <w:r w:rsidR="00E76719" w:rsidRPr="0067074F">
        <w:rPr>
          <w:rFonts w:ascii="Verdana" w:eastAsia="Times New Roman" w:hAnsi="Verdana" w:cs="Times New Roman"/>
          <w:b/>
          <w:bCs/>
          <w:smallCaps/>
          <w:color w:val="263673"/>
          <w:sz w:val="20"/>
          <w:szCs w:val="20"/>
          <w:lang w:eastAsia="en-GB"/>
        </w:rPr>
        <w:t xml:space="preserve">των </w:t>
      </w:r>
      <w:r w:rsidR="000F2468" w:rsidRPr="0067074F">
        <w:rPr>
          <w:rFonts w:ascii="Verdana" w:eastAsia="Times New Roman" w:hAnsi="Verdana" w:cs="Times New Roman"/>
          <w:b/>
          <w:bCs/>
          <w:smallCaps/>
          <w:color w:val="263673"/>
          <w:sz w:val="20"/>
          <w:szCs w:val="20"/>
          <w:lang w:eastAsia="en-GB"/>
        </w:rPr>
        <w:t>65 ετών και άνω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7579B169" w14:textId="77777777" w:rsidTr="002B3E73">
        <w:tc>
          <w:tcPr>
            <w:tcW w:w="0" w:type="auto"/>
            <w:shd w:val="clear" w:color="auto" w:fill="auto"/>
            <w:vAlign w:val="center"/>
          </w:tcPr>
          <w:p w14:paraId="6BFA46ED"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EMCR14</w:t>
            </w:r>
          </w:p>
        </w:tc>
        <w:tc>
          <w:tcPr>
            <w:tcW w:w="0" w:type="auto"/>
            <w:shd w:val="clear" w:color="auto" w:fill="auto"/>
            <w:vAlign w:val="center"/>
          </w:tcPr>
          <w:p w14:paraId="7B7FEB7A" w14:textId="79C4E283" w:rsidR="00F739C1" w:rsidRPr="0067074F" w:rsidRDefault="000F2468" w:rsidP="00E140F5">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 xml:space="preserve">Αριθμός </w:t>
            </w:r>
            <w:r w:rsidR="00E140F5" w:rsidRPr="0067074F">
              <w:rPr>
                <w:rFonts w:ascii="Verdana" w:eastAsia="Times New Roman" w:hAnsi="Verdana" w:cs="Times New Roman"/>
                <w:bCs/>
                <w:color w:val="333333"/>
                <w:sz w:val="20"/>
                <w:szCs w:val="20"/>
                <w:lang w:eastAsia="en-GB"/>
              </w:rPr>
              <w:t xml:space="preserve">τελικών αποδεκτών </w:t>
            </w:r>
            <w:r w:rsidRPr="0067074F">
              <w:rPr>
                <w:rFonts w:ascii="Verdana" w:eastAsia="Times New Roman" w:hAnsi="Verdana" w:cs="Times New Roman"/>
                <w:bCs/>
                <w:color w:val="333333"/>
                <w:sz w:val="20"/>
                <w:szCs w:val="20"/>
                <w:lang w:eastAsia="en-GB"/>
              </w:rPr>
              <w:t>ηλικίας 65 ετών και άνω</w:t>
            </w:r>
          </w:p>
        </w:tc>
      </w:tr>
      <w:tr w:rsidR="00F739C1" w:rsidRPr="0067074F" w14:paraId="2982D5BF" w14:textId="77777777" w:rsidTr="002B3E73">
        <w:tc>
          <w:tcPr>
            <w:tcW w:w="0" w:type="auto"/>
            <w:shd w:val="clear" w:color="auto" w:fill="auto"/>
            <w:vAlign w:val="center"/>
          </w:tcPr>
          <w:p w14:paraId="5898005B"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5A527C99" w14:textId="25840F86" w:rsidR="00F739C1" w:rsidRPr="0067074F" w:rsidRDefault="00E36BF9" w:rsidP="00E36BF9">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Είναι</w:t>
            </w:r>
            <w:r w:rsidR="000F2468" w:rsidRPr="0067074F">
              <w:rPr>
                <w:rFonts w:ascii="Verdana" w:eastAsia="Times New Roman" w:hAnsi="Verdana" w:cs="Times New Roman"/>
                <w:color w:val="333333"/>
                <w:sz w:val="20"/>
                <w:szCs w:val="20"/>
                <w:lang w:eastAsia="en-GB"/>
              </w:rPr>
              <w:t xml:space="preserve"> ο αριθμός των ατόμων που </w:t>
            </w:r>
            <w:r w:rsidR="00247959" w:rsidRPr="0067074F">
              <w:rPr>
                <w:rFonts w:ascii="Verdana" w:eastAsia="Times New Roman" w:hAnsi="Verdana" w:cs="Times New Roman"/>
                <w:color w:val="333333"/>
                <w:sz w:val="20"/>
                <w:szCs w:val="20"/>
                <w:lang w:eastAsia="en-GB"/>
              </w:rPr>
              <w:t xml:space="preserve">είναι </w:t>
            </w:r>
            <w:r w:rsidRPr="0067074F">
              <w:rPr>
                <w:rFonts w:ascii="Verdana" w:eastAsia="Times New Roman" w:hAnsi="Verdana" w:cs="Times New Roman"/>
                <w:color w:val="333333"/>
                <w:sz w:val="20"/>
                <w:szCs w:val="20"/>
                <w:lang w:eastAsia="en-GB"/>
              </w:rPr>
              <w:t xml:space="preserve">τουλάχιστον </w:t>
            </w:r>
            <w:r w:rsidR="00247959" w:rsidRPr="0067074F">
              <w:rPr>
                <w:rFonts w:ascii="Verdana" w:eastAsia="Times New Roman" w:hAnsi="Verdana" w:cs="Times New Roman"/>
                <w:color w:val="333333"/>
                <w:sz w:val="20"/>
                <w:szCs w:val="20"/>
                <w:lang w:eastAsia="en-GB"/>
              </w:rPr>
              <w:t xml:space="preserve">65 ετών </w:t>
            </w:r>
            <w:r w:rsidR="000F2468" w:rsidRPr="0067074F">
              <w:rPr>
                <w:rFonts w:ascii="Verdana" w:eastAsia="Times New Roman" w:hAnsi="Verdana" w:cs="Times New Roman"/>
                <w:color w:val="333333"/>
                <w:sz w:val="20"/>
                <w:szCs w:val="20"/>
                <w:lang w:eastAsia="en-GB"/>
              </w:rPr>
              <w:t xml:space="preserve">και έλαβαν υλική </w:t>
            </w:r>
            <w:r w:rsidRPr="0067074F">
              <w:rPr>
                <w:rFonts w:ascii="Verdana" w:eastAsia="Times New Roman" w:hAnsi="Verdana" w:cs="Times New Roman"/>
                <w:color w:val="333333"/>
                <w:sz w:val="20"/>
                <w:szCs w:val="20"/>
                <w:lang w:eastAsia="en-GB"/>
              </w:rPr>
              <w:t>βοήθεια</w:t>
            </w:r>
            <w:r w:rsidR="000F2468" w:rsidRPr="0067074F">
              <w:rPr>
                <w:rFonts w:ascii="Verdana" w:eastAsia="Times New Roman" w:hAnsi="Verdana" w:cs="Times New Roman"/>
                <w:color w:val="333333"/>
                <w:sz w:val="20"/>
                <w:szCs w:val="20"/>
                <w:lang w:eastAsia="en-GB"/>
              </w:rPr>
              <w:t xml:space="preserve"> κατά τη διάρκεια του έτους αναφοράς, ανεξάρτητα από </w:t>
            </w:r>
            <w:r w:rsidRPr="0067074F">
              <w:rPr>
                <w:rFonts w:ascii="Verdana" w:eastAsia="Times New Roman" w:hAnsi="Verdana" w:cs="Times New Roman"/>
                <w:color w:val="333333"/>
                <w:sz w:val="20"/>
                <w:szCs w:val="20"/>
                <w:lang w:eastAsia="en-GB"/>
              </w:rPr>
              <w:t>τις φορές</w:t>
            </w:r>
            <w:r w:rsidR="000F2468" w:rsidRPr="0067074F">
              <w:rPr>
                <w:rFonts w:ascii="Verdana" w:eastAsia="Times New Roman" w:hAnsi="Verdana" w:cs="Times New Roman"/>
                <w:color w:val="333333"/>
                <w:sz w:val="20"/>
                <w:szCs w:val="20"/>
                <w:lang w:eastAsia="en-GB"/>
              </w:rPr>
              <w:t xml:space="preserve"> που τους χορηγήθηκε η βοήθεια. Σε περίπτωση που η </w:t>
            </w:r>
            <w:r w:rsidRPr="0067074F">
              <w:rPr>
                <w:rFonts w:ascii="Verdana" w:eastAsia="Times New Roman" w:hAnsi="Verdana" w:cs="Times New Roman"/>
                <w:color w:val="333333"/>
                <w:sz w:val="20"/>
                <w:szCs w:val="20"/>
                <w:lang w:eastAsia="en-GB"/>
              </w:rPr>
              <w:t>βοήθεια</w:t>
            </w:r>
            <w:r w:rsidR="000F2468" w:rsidRPr="0067074F">
              <w:rPr>
                <w:rFonts w:ascii="Verdana" w:eastAsia="Times New Roman" w:hAnsi="Verdana" w:cs="Times New Roman"/>
                <w:color w:val="333333"/>
                <w:sz w:val="20"/>
                <w:szCs w:val="20"/>
                <w:lang w:eastAsia="en-GB"/>
              </w:rPr>
              <w:t xml:space="preserve"> παρέχεται σε νοικοκυριό, πρέπει να </w:t>
            </w:r>
            <w:r w:rsidR="00D76F7C" w:rsidRPr="0067074F">
              <w:rPr>
                <w:rFonts w:ascii="Verdana" w:eastAsia="Times New Roman" w:hAnsi="Verdana" w:cs="Times New Roman"/>
                <w:color w:val="333333"/>
                <w:sz w:val="20"/>
                <w:szCs w:val="20"/>
                <w:lang w:eastAsia="en-GB"/>
              </w:rPr>
              <w:t>υπολογίζοντα</w:t>
            </w:r>
            <w:r w:rsidR="000F2468" w:rsidRPr="0067074F">
              <w:rPr>
                <w:rFonts w:ascii="Verdana" w:eastAsia="Times New Roman" w:hAnsi="Verdana" w:cs="Times New Roman"/>
                <w:color w:val="333333"/>
                <w:sz w:val="20"/>
                <w:szCs w:val="20"/>
                <w:lang w:eastAsia="en-GB"/>
              </w:rPr>
              <w:t>ι όλα τα μέλη του εν λόγω νοικοκυριού ηλικίας 65 ετών και άνω.</w:t>
            </w:r>
          </w:p>
        </w:tc>
      </w:tr>
      <w:tr w:rsidR="00F739C1" w:rsidRPr="0067074F" w14:paraId="13297300" w14:textId="77777777" w:rsidTr="002B3E73">
        <w:tc>
          <w:tcPr>
            <w:tcW w:w="0" w:type="auto"/>
            <w:shd w:val="clear" w:color="auto" w:fill="auto"/>
            <w:vAlign w:val="center"/>
          </w:tcPr>
          <w:p w14:paraId="1B4EC3E6"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37BE1B48" w14:textId="77777777" w:rsidR="00F739C1" w:rsidRPr="0067074F" w:rsidRDefault="005B2595"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5400B294" w14:textId="77777777" w:rsidTr="002B3E73">
        <w:tc>
          <w:tcPr>
            <w:tcW w:w="0" w:type="auto"/>
            <w:shd w:val="clear" w:color="auto" w:fill="auto"/>
            <w:vAlign w:val="center"/>
          </w:tcPr>
          <w:p w14:paraId="382D724F"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42871A17" w14:textId="78A7E6A8" w:rsidR="00F739C1" w:rsidRPr="0067074F" w:rsidRDefault="005B2595"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E140F5" w:rsidRPr="0067074F" w14:paraId="2AC97326" w14:textId="77777777" w:rsidTr="002B3E73">
        <w:tc>
          <w:tcPr>
            <w:tcW w:w="0" w:type="auto"/>
            <w:shd w:val="clear" w:color="auto" w:fill="auto"/>
            <w:vAlign w:val="center"/>
          </w:tcPr>
          <w:p w14:paraId="39CFC9E2" w14:textId="1132AE15" w:rsidR="00E140F5" w:rsidRPr="0067074F" w:rsidRDefault="00E140F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7380AF13" w14:textId="3565797A" w:rsidR="00E140F5" w:rsidRPr="0067074F"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περιφέρειας</w:t>
            </w:r>
          </w:p>
        </w:tc>
      </w:tr>
      <w:tr w:rsidR="00F739C1" w:rsidRPr="0067074F" w14:paraId="0B1E4D15" w14:textId="77777777" w:rsidTr="002B3E73">
        <w:tc>
          <w:tcPr>
            <w:tcW w:w="0" w:type="auto"/>
            <w:shd w:val="clear" w:color="auto" w:fill="auto"/>
            <w:vAlign w:val="center"/>
          </w:tcPr>
          <w:p w14:paraId="0D534D67"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Αιτιολόγηση</w:t>
            </w:r>
          </w:p>
        </w:tc>
        <w:tc>
          <w:tcPr>
            <w:tcW w:w="0" w:type="auto"/>
            <w:shd w:val="clear" w:color="auto" w:fill="auto"/>
            <w:vAlign w:val="center"/>
          </w:tcPr>
          <w:p w14:paraId="4FCD1EAA" w14:textId="792C4CA8" w:rsidR="00F739C1" w:rsidRPr="006D6BB5" w:rsidRDefault="00E36BF9" w:rsidP="00E36BF9">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Υποβολή στοιχείων</w:t>
            </w:r>
            <w:r w:rsidR="005B2595" w:rsidRPr="006D6BB5">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D76F7C" w:rsidRPr="006D6BB5">
              <w:rPr>
                <w:rFonts w:ascii="Verdana" w:eastAsia="Times New Roman" w:hAnsi="Verdana" w:cs="Times New Roman"/>
                <w:color w:val="333333"/>
                <w:sz w:val="20"/>
                <w:szCs w:val="20"/>
                <w:lang w:eastAsia="en-GB"/>
              </w:rPr>
              <w:t>στην υλοποίηση</w:t>
            </w:r>
            <w:r w:rsidR="005B2595" w:rsidRPr="006D6BB5">
              <w:rPr>
                <w:rFonts w:ascii="Verdana" w:eastAsia="Times New Roman" w:hAnsi="Verdana" w:cs="Times New Roman"/>
                <w:color w:val="333333"/>
                <w:sz w:val="20"/>
                <w:szCs w:val="20"/>
                <w:lang w:eastAsia="en-GB"/>
              </w:rPr>
              <w:t xml:space="preserve"> του Ευρωπαϊκού Πυλώνα Κοινωνικών Δικαιωμάτων, και </w:t>
            </w:r>
            <w:r w:rsidRPr="006D6BB5">
              <w:rPr>
                <w:rFonts w:ascii="Verdana" w:eastAsia="Times New Roman" w:hAnsi="Verdana" w:cs="Times New Roman"/>
                <w:color w:val="333333"/>
                <w:sz w:val="20"/>
                <w:szCs w:val="20"/>
                <w:lang w:eastAsia="en-GB"/>
              </w:rPr>
              <w:t>ειδικότερα</w:t>
            </w:r>
            <w:r w:rsidR="005B2595" w:rsidRPr="006D6BB5">
              <w:rPr>
                <w:rFonts w:ascii="Verdana" w:eastAsia="Times New Roman" w:hAnsi="Verdana" w:cs="Times New Roman"/>
                <w:color w:val="333333"/>
                <w:sz w:val="20"/>
                <w:szCs w:val="20"/>
                <w:lang w:eastAsia="en-GB"/>
              </w:rPr>
              <w:t xml:space="preserve"> του Κεφαλαίου III: Κοινωνική προστασία και ένταξη.</w:t>
            </w:r>
          </w:p>
        </w:tc>
      </w:tr>
      <w:tr w:rsidR="00F739C1" w:rsidRPr="0067074F" w14:paraId="2960584F" w14:textId="77777777" w:rsidTr="002B3E73">
        <w:tc>
          <w:tcPr>
            <w:tcW w:w="0" w:type="auto"/>
            <w:shd w:val="clear" w:color="auto" w:fill="auto"/>
            <w:vAlign w:val="center"/>
          </w:tcPr>
          <w:p w14:paraId="247FD2A2"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56C04693" w14:textId="47F6E579" w:rsidR="001031CB" w:rsidRPr="006D6BB5" w:rsidRDefault="00A13EDC"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E0152D"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στα οποία αναφέρεται το έτος γέννησης έκαστου μέλους/αίτηση βάσει των οποίων υπολογίζεται η ηλικία αυτών. </w:t>
            </w:r>
            <w:r w:rsidR="00E0152D"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2A23207F" w14:textId="77777777" w:rsidTr="002B3E73">
        <w:tc>
          <w:tcPr>
            <w:tcW w:w="0" w:type="auto"/>
            <w:shd w:val="clear" w:color="auto" w:fill="auto"/>
            <w:vAlign w:val="center"/>
          </w:tcPr>
          <w:p w14:paraId="70289F8B"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617D9752" w14:textId="77777777" w:rsidR="00F739C1" w:rsidRPr="0067074F" w:rsidRDefault="005B2595"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3D3A9865" w14:textId="77777777" w:rsidTr="002B3E73">
        <w:tc>
          <w:tcPr>
            <w:tcW w:w="0" w:type="auto"/>
            <w:shd w:val="clear" w:color="auto" w:fill="auto"/>
            <w:vAlign w:val="center"/>
          </w:tcPr>
          <w:p w14:paraId="20A27DB5"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14BD4CDE"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1E68FBC9" w14:textId="77777777" w:rsidTr="002B3E73">
        <w:tc>
          <w:tcPr>
            <w:tcW w:w="0" w:type="auto"/>
            <w:shd w:val="clear" w:color="auto" w:fill="auto"/>
            <w:vAlign w:val="center"/>
          </w:tcPr>
          <w:p w14:paraId="0BF539EE" w14:textId="77777777" w:rsidR="00F739C1" w:rsidRPr="0067074F" w:rsidRDefault="000F246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59BC0DC4"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EMCR14 ≤ EMCR10</w:t>
            </w:r>
          </w:p>
        </w:tc>
      </w:tr>
    </w:tbl>
    <w:p w14:paraId="3C9010DB"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7DE37C4B" w14:textId="1FA2354A"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8" w:name="_Toc68092186"/>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15 – </w:t>
      </w:r>
      <w:bookmarkEnd w:id="28"/>
      <w:r w:rsidR="005356CE" w:rsidRPr="0067074F">
        <w:rPr>
          <w:rFonts w:ascii="Verdana" w:eastAsia="Times New Roman" w:hAnsi="Verdana" w:cs="Times New Roman"/>
          <w:b/>
          <w:bCs/>
          <w:smallCaps/>
          <w:color w:val="263673"/>
          <w:sz w:val="20"/>
          <w:szCs w:val="20"/>
          <w:lang w:eastAsia="en-GB"/>
        </w:rPr>
        <w:t>Α</w:t>
      </w:r>
      <w:r w:rsidR="004D03D5" w:rsidRPr="0067074F">
        <w:rPr>
          <w:rFonts w:ascii="Verdana" w:eastAsia="Times New Roman" w:hAnsi="Verdana" w:cs="Times New Roman"/>
          <w:b/>
          <w:bCs/>
          <w:smallCaps/>
          <w:color w:val="263673"/>
          <w:sz w:val="20"/>
          <w:szCs w:val="20"/>
          <w:lang w:eastAsia="en-GB"/>
        </w:rPr>
        <w:t xml:space="preserve">ριθμός </w:t>
      </w:r>
      <w:r w:rsidR="00046211" w:rsidRPr="0067074F">
        <w:rPr>
          <w:rFonts w:ascii="Verdana" w:eastAsia="Times New Roman" w:hAnsi="Verdana" w:cs="Times New Roman"/>
          <w:b/>
          <w:bCs/>
          <w:smallCaps/>
          <w:color w:val="263673"/>
          <w:sz w:val="20"/>
          <w:szCs w:val="20"/>
          <w:lang w:eastAsia="en-GB"/>
        </w:rPr>
        <w:t xml:space="preserve">τελικών αποδεκτών </w:t>
      </w:r>
      <w:r w:rsidR="004D03D5" w:rsidRPr="0067074F">
        <w:rPr>
          <w:rFonts w:ascii="Verdana" w:eastAsia="Times New Roman" w:hAnsi="Verdana" w:cs="Times New Roman"/>
          <w:b/>
          <w:bCs/>
          <w:smallCaps/>
          <w:color w:val="263673"/>
          <w:sz w:val="20"/>
          <w:szCs w:val="20"/>
          <w:lang w:eastAsia="en-GB"/>
        </w:rPr>
        <w:t>με αναπηρίες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6116"/>
      </w:tblGrid>
      <w:tr w:rsidR="00F739C1" w:rsidRPr="0067074F" w14:paraId="28B1D6C5" w14:textId="77777777" w:rsidTr="000C0F97">
        <w:tc>
          <w:tcPr>
            <w:tcW w:w="0" w:type="auto"/>
            <w:shd w:val="clear" w:color="auto" w:fill="auto"/>
            <w:vAlign w:val="center"/>
          </w:tcPr>
          <w:p w14:paraId="1B24482D"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EMCR15</w:t>
            </w:r>
          </w:p>
        </w:tc>
        <w:tc>
          <w:tcPr>
            <w:tcW w:w="6116" w:type="dxa"/>
            <w:shd w:val="clear" w:color="auto" w:fill="auto"/>
            <w:vAlign w:val="center"/>
          </w:tcPr>
          <w:p w14:paraId="59F1B4CC" w14:textId="3FA52976" w:rsidR="00F739C1" w:rsidRPr="0067074F" w:rsidRDefault="00EC7F85" w:rsidP="000B5EFE">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0B5EFE"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με αναπηρίες</w:t>
            </w:r>
          </w:p>
        </w:tc>
      </w:tr>
      <w:tr w:rsidR="00F739C1" w:rsidRPr="0067074F" w14:paraId="6533B574" w14:textId="77777777" w:rsidTr="000C0F97">
        <w:tc>
          <w:tcPr>
            <w:tcW w:w="0" w:type="auto"/>
            <w:shd w:val="clear" w:color="auto" w:fill="auto"/>
            <w:vAlign w:val="center"/>
          </w:tcPr>
          <w:p w14:paraId="4989032E"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6116" w:type="dxa"/>
            <w:shd w:val="clear" w:color="auto" w:fill="auto"/>
            <w:vAlign w:val="center"/>
          </w:tcPr>
          <w:p w14:paraId="47F7EC0B" w14:textId="345E0C71" w:rsidR="008E08AA" w:rsidRPr="006D6BB5" w:rsidRDefault="008E08AA" w:rsidP="00820F02">
            <w:pPr>
              <w:pStyle w:val="a1"/>
              <w:spacing w:before="60" w:after="60" w:line="0" w:lineRule="atLeast"/>
              <w:rPr>
                <w:szCs w:val="20"/>
                <w:lang w:val="el-GR"/>
              </w:rPr>
            </w:pPr>
            <w:r w:rsidRPr="006D6BB5">
              <w:rPr>
                <w:szCs w:val="20"/>
                <w:lang w:val="el-GR"/>
              </w:rPr>
              <w:t xml:space="preserve">Ο αριθμός των τελικών αποδεκτών με αναπηρίες που </w:t>
            </w:r>
            <w:r w:rsidR="000D7D87" w:rsidRPr="006D6BB5">
              <w:rPr>
                <w:szCs w:val="20"/>
                <w:lang w:val="el-GR"/>
              </w:rPr>
              <w:t>έλαβαν</w:t>
            </w:r>
            <w:r w:rsidRPr="006D6BB5">
              <w:rPr>
                <w:szCs w:val="20"/>
                <w:lang w:val="el-GR"/>
              </w:rPr>
              <w:t xml:space="preserve"> υλική βοήθεια κατά τη διάρκεια του έτους αναφοράς, ανεξάρτητα από </w:t>
            </w:r>
            <w:r w:rsidR="000D7D87" w:rsidRPr="006D6BB5">
              <w:rPr>
                <w:szCs w:val="20"/>
                <w:lang w:val="el-GR"/>
              </w:rPr>
              <w:t>τις</w:t>
            </w:r>
            <w:r w:rsidRPr="006D6BB5">
              <w:rPr>
                <w:szCs w:val="20"/>
                <w:lang w:val="el-GR"/>
              </w:rPr>
              <w:t xml:space="preserve"> φορές τους χορηγήθηκε η βοήθεια. Σε περιπτώσεις που η βοήθεια παρέχεται σε νοικοκυριό, πρέπει να υπολογίζονται όλα τα μέλη του νοικοκυριού με αναπηρίες</w:t>
            </w:r>
          </w:p>
          <w:p w14:paraId="43AE9312" w14:textId="77777777" w:rsidR="008E08AA" w:rsidRPr="006D6BB5" w:rsidRDefault="008E08AA" w:rsidP="00820F02">
            <w:pPr>
              <w:pStyle w:val="a1"/>
              <w:spacing w:before="60" w:after="60" w:line="0" w:lineRule="atLeast"/>
              <w:rPr>
                <w:szCs w:val="20"/>
                <w:lang w:val="el-GR"/>
              </w:rPr>
            </w:pPr>
          </w:p>
          <w:p w14:paraId="284BDDB8" w14:textId="56544A24" w:rsidR="00820F02" w:rsidRPr="006D6BB5" w:rsidRDefault="000D7D87" w:rsidP="00820F02">
            <w:pPr>
              <w:pStyle w:val="a1"/>
              <w:spacing w:before="60" w:after="60" w:line="0" w:lineRule="atLeast"/>
              <w:rPr>
                <w:szCs w:val="20"/>
                <w:lang w:val="el-GR"/>
              </w:rPr>
            </w:pPr>
            <w:r w:rsidRPr="006D6BB5">
              <w:rPr>
                <w:szCs w:val="20"/>
                <w:lang w:val="el-GR"/>
              </w:rPr>
              <w:t>Ως</w:t>
            </w:r>
            <w:r w:rsidR="00820F02" w:rsidRPr="006D6BB5">
              <w:rPr>
                <w:szCs w:val="20"/>
                <w:lang w:val="el-GR"/>
              </w:rPr>
              <w:t xml:space="preserve"> «</w:t>
            </w:r>
            <w:r w:rsidR="008E08AA" w:rsidRPr="006D6BB5">
              <w:rPr>
                <w:i/>
                <w:szCs w:val="20"/>
                <w:lang w:val="el-GR"/>
              </w:rPr>
              <w:t xml:space="preserve">τελικοί αποδέκτες  </w:t>
            </w:r>
            <w:r w:rsidR="00820F02" w:rsidRPr="006D6BB5">
              <w:rPr>
                <w:i/>
                <w:szCs w:val="20"/>
                <w:lang w:val="el-GR"/>
              </w:rPr>
              <w:t xml:space="preserve">με αναπηρίες» </w:t>
            </w:r>
            <w:r w:rsidRPr="006D6BB5">
              <w:rPr>
                <w:i/>
                <w:szCs w:val="20"/>
                <w:lang w:val="el-GR"/>
              </w:rPr>
              <w:t>νοούνται τα</w:t>
            </w:r>
            <w:r w:rsidR="00820F02" w:rsidRPr="006D6BB5">
              <w:rPr>
                <w:i/>
                <w:szCs w:val="20"/>
                <w:lang w:val="el-GR"/>
              </w:rPr>
              <w:t xml:space="preserve"> άτομα που </w:t>
            </w:r>
            <w:r w:rsidRPr="006D6BB5">
              <w:rPr>
                <w:i/>
                <w:szCs w:val="20"/>
                <w:lang w:val="el-GR"/>
              </w:rPr>
              <w:t>είναι εγγεγραμμένα</w:t>
            </w:r>
            <w:r w:rsidR="00820F02" w:rsidRPr="006D6BB5">
              <w:rPr>
                <w:i/>
                <w:szCs w:val="20"/>
                <w:lang w:val="el-GR"/>
              </w:rPr>
              <w:t xml:space="preserve"> ως άτομα με αναπηρίες σύμφωνα με τους εθνικούς ορισμούς</w:t>
            </w:r>
            <w:r w:rsidR="00820F02" w:rsidRPr="006D6BB5">
              <w:rPr>
                <w:szCs w:val="20"/>
                <w:lang w:val="el-GR"/>
              </w:rPr>
              <w:t xml:space="preserve"> και έχουν λάβει υλική </w:t>
            </w:r>
            <w:r w:rsidRPr="006D6BB5">
              <w:rPr>
                <w:szCs w:val="20"/>
                <w:lang w:val="el-GR"/>
              </w:rPr>
              <w:t>βοήθεια</w:t>
            </w:r>
            <w:r w:rsidR="00820F02" w:rsidRPr="006D6BB5">
              <w:rPr>
                <w:szCs w:val="20"/>
                <w:lang w:val="el-GR"/>
              </w:rPr>
              <w:t>.</w:t>
            </w:r>
          </w:p>
          <w:p w14:paraId="0185A5CD" w14:textId="6696C459" w:rsidR="00820F02" w:rsidRPr="006D6BB5" w:rsidRDefault="00820F02" w:rsidP="00820F02">
            <w:pPr>
              <w:pStyle w:val="a1"/>
              <w:spacing w:before="60" w:after="60" w:line="0" w:lineRule="atLeast"/>
              <w:rPr>
                <w:szCs w:val="20"/>
                <w:lang w:val="el-GR"/>
              </w:rPr>
            </w:pPr>
            <w:r w:rsidRPr="006D6BB5">
              <w:rPr>
                <w:szCs w:val="20"/>
                <w:lang w:val="el-GR"/>
              </w:rPr>
              <w:t>Πηγή: §315 Γενική Διεύθυνση Απασχόλησης, Κοινωνικών Υποθέσεων και Ένταξης, Στατιστικές για τις πολιτικές στην αγορά εργασίας – Μεθοδολογία 2018</w:t>
            </w:r>
            <w:r w:rsidR="000D7D87" w:rsidRPr="006D6BB5">
              <w:rPr>
                <w:szCs w:val="20"/>
                <w:lang w:val="el-GR"/>
              </w:rPr>
              <w:t>, παρ. 315</w:t>
            </w:r>
          </w:p>
          <w:p w14:paraId="267F8B4F" w14:textId="5B65306C" w:rsidR="00F739C1" w:rsidRPr="006D6BB5" w:rsidRDefault="00820F02" w:rsidP="00820F02">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Η διατύπωση με πλάγια γράμματα </w:t>
            </w:r>
            <w:r w:rsidR="000D7D87" w:rsidRPr="006D6BB5">
              <w:rPr>
                <w:rFonts w:ascii="Verdana" w:eastAsia="Times New Roman" w:hAnsi="Verdana" w:cs="Times New Roman"/>
                <w:color w:val="333333"/>
                <w:sz w:val="20"/>
                <w:szCs w:val="20"/>
                <w:lang w:eastAsia="en-GB"/>
              </w:rPr>
              <w:t>ταυτίζεται</w:t>
            </w:r>
            <w:r w:rsidRPr="006D6BB5">
              <w:rPr>
                <w:rFonts w:ascii="Verdana" w:eastAsia="Times New Roman" w:hAnsi="Verdana" w:cs="Times New Roman"/>
                <w:color w:val="333333"/>
                <w:sz w:val="20"/>
                <w:szCs w:val="20"/>
                <w:lang w:eastAsia="en-GB"/>
              </w:rPr>
              <w:t xml:space="preserve"> με τον ορισμό της Πολιτικής </w:t>
            </w:r>
            <w:r w:rsidR="000D7D87" w:rsidRPr="006D6BB5">
              <w:rPr>
                <w:rFonts w:ascii="Verdana" w:eastAsia="Times New Roman" w:hAnsi="Verdana" w:cs="Times New Roman"/>
                <w:color w:val="333333"/>
                <w:sz w:val="20"/>
                <w:szCs w:val="20"/>
                <w:lang w:eastAsia="en-GB"/>
              </w:rPr>
              <w:t>για την</w:t>
            </w:r>
            <w:r w:rsidRPr="006D6BB5">
              <w:rPr>
                <w:rFonts w:ascii="Verdana" w:eastAsia="Times New Roman" w:hAnsi="Verdana" w:cs="Times New Roman"/>
                <w:color w:val="333333"/>
                <w:sz w:val="20"/>
                <w:szCs w:val="20"/>
                <w:lang w:eastAsia="en-GB"/>
              </w:rPr>
              <w:t xml:space="preserve"> Αγορά Εργασίας.</w:t>
            </w:r>
          </w:p>
          <w:p w14:paraId="67619918" w14:textId="77777777" w:rsidR="00C84DC7" w:rsidRPr="006D6BB5" w:rsidRDefault="00C84DC7" w:rsidP="00820F02">
            <w:pPr>
              <w:spacing w:before="60" w:after="60" w:line="0" w:lineRule="atLeast"/>
              <w:jc w:val="both"/>
              <w:rPr>
                <w:rFonts w:ascii="Verdana" w:eastAsia="Times New Roman" w:hAnsi="Verdana" w:cs="Times New Roman"/>
                <w:color w:val="333333"/>
                <w:sz w:val="20"/>
                <w:szCs w:val="20"/>
                <w:lang w:eastAsia="en-GB"/>
              </w:rPr>
            </w:pPr>
          </w:p>
          <w:p w14:paraId="7F3667A9" w14:textId="1C1DAE37" w:rsidR="00F67EE2" w:rsidRPr="006D6BB5" w:rsidRDefault="00C84DC7" w:rsidP="00F67EE2">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Για τον εθνικό ορισμό του δείκτη</w:t>
            </w:r>
            <w:r w:rsidR="00F67EE2" w:rsidRPr="006D6BB5">
              <w:rPr>
                <w:rFonts w:ascii="Verdana" w:eastAsia="Times New Roman" w:hAnsi="Verdana" w:cs="Times New Roman"/>
                <w:color w:val="333333"/>
                <w:sz w:val="20"/>
                <w:szCs w:val="20"/>
                <w:lang w:eastAsia="en-GB"/>
              </w:rPr>
              <w:t xml:space="preserve"> και την σημείωση</w:t>
            </w:r>
            <w:r w:rsidRPr="006D6BB5">
              <w:rPr>
                <w:rFonts w:ascii="Verdana" w:eastAsia="Times New Roman" w:hAnsi="Verdana" w:cs="Times New Roman"/>
                <w:color w:val="333333"/>
                <w:sz w:val="20"/>
                <w:szCs w:val="20"/>
                <w:lang w:eastAsia="en-GB"/>
              </w:rPr>
              <w:t xml:space="preserve"> </w:t>
            </w:r>
            <w:r w:rsidR="00F67EE2" w:rsidRPr="006D6BB5">
              <w:rPr>
                <w:rFonts w:ascii="Verdana" w:eastAsia="Times New Roman" w:hAnsi="Verdana" w:cs="Times New Roman"/>
                <w:color w:val="333333"/>
                <w:sz w:val="20"/>
                <w:szCs w:val="20"/>
                <w:lang w:eastAsia="en-GB"/>
              </w:rPr>
              <w:t xml:space="preserve">αυτού </w:t>
            </w:r>
            <w:r w:rsidRPr="006D6BB5">
              <w:rPr>
                <w:rFonts w:ascii="Verdana" w:eastAsia="Times New Roman" w:hAnsi="Verdana" w:cs="Times New Roman"/>
                <w:color w:val="333333"/>
                <w:sz w:val="20"/>
                <w:szCs w:val="20"/>
                <w:lang w:eastAsia="en-GB"/>
              </w:rPr>
              <w:t xml:space="preserve">βλ. ορισμό δείκτη </w:t>
            </w:r>
            <w:r w:rsidRPr="006D6BB5">
              <w:rPr>
                <w:rFonts w:ascii="Verdana" w:eastAsia="Times New Roman" w:hAnsi="Verdana" w:cs="Times New Roman"/>
                <w:color w:val="333333"/>
                <w:sz w:val="20"/>
                <w:szCs w:val="20"/>
                <w:lang w:val="en-US" w:eastAsia="en-GB"/>
              </w:rPr>
              <w:t>EMCR</w:t>
            </w:r>
            <w:r w:rsidRPr="006D6BB5">
              <w:rPr>
                <w:rFonts w:ascii="Verdana" w:eastAsia="Times New Roman" w:hAnsi="Verdana" w:cs="Times New Roman"/>
                <w:color w:val="333333"/>
                <w:sz w:val="20"/>
                <w:szCs w:val="20"/>
                <w:lang w:eastAsia="en-GB"/>
              </w:rPr>
              <w:t>06</w:t>
            </w:r>
          </w:p>
        </w:tc>
      </w:tr>
      <w:tr w:rsidR="00F739C1" w:rsidRPr="0067074F" w14:paraId="337660E8" w14:textId="77777777" w:rsidTr="000C0F97">
        <w:tc>
          <w:tcPr>
            <w:tcW w:w="0" w:type="auto"/>
            <w:shd w:val="clear" w:color="auto" w:fill="auto"/>
            <w:vAlign w:val="center"/>
          </w:tcPr>
          <w:p w14:paraId="0BC520A6"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6116" w:type="dxa"/>
            <w:shd w:val="clear" w:color="auto" w:fill="auto"/>
            <w:vAlign w:val="center"/>
          </w:tcPr>
          <w:p w14:paraId="24823D4C" w14:textId="77777777" w:rsidR="00F739C1" w:rsidRPr="006D6BB5" w:rsidRDefault="00820F02"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Άτομα</w:t>
            </w:r>
          </w:p>
        </w:tc>
      </w:tr>
      <w:tr w:rsidR="00F739C1" w:rsidRPr="0067074F" w14:paraId="3840E4D8" w14:textId="77777777" w:rsidTr="000C0F97">
        <w:tc>
          <w:tcPr>
            <w:tcW w:w="0" w:type="auto"/>
            <w:shd w:val="clear" w:color="auto" w:fill="auto"/>
            <w:vAlign w:val="center"/>
          </w:tcPr>
          <w:p w14:paraId="5F706505"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6116" w:type="dxa"/>
            <w:shd w:val="clear" w:color="auto" w:fill="auto"/>
            <w:vAlign w:val="center"/>
          </w:tcPr>
          <w:p w14:paraId="75E04841" w14:textId="78A0D41B" w:rsidR="00F739C1" w:rsidRPr="006D6BB5" w:rsidRDefault="00820F02"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D6BB5">
              <w:rPr>
                <w:rFonts w:ascii="Verdana" w:eastAsia="Times New Roman" w:hAnsi="Verdana" w:cs="Times New Roman"/>
                <w:color w:val="333333"/>
                <w:sz w:val="20"/>
                <w:szCs w:val="20"/>
                <w:lang w:eastAsia="en-GB"/>
              </w:rPr>
              <w:t xml:space="preserve">που </w:t>
            </w:r>
            <w:r w:rsidR="00D266E6" w:rsidRPr="006D6BB5">
              <w:rPr>
                <w:rFonts w:ascii="Verdana" w:eastAsia="Times New Roman" w:hAnsi="Verdana" w:cs="Times New Roman"/>
                <w:sz w:val="20"/>
                <w:szCs w:val="20"/>
                <w:lang w:eastAsia="en-GB"/>
              </w:rPr>
              <w:t>θεωρήθηκε συναφές για λόγους</w:t>
            </w:r>
            <w:r w:rsidR="00D266E6" w:rsidRPr="006D6BB5">
              <w:rPr>
                <w:rFonts w:ascii="Verdana" w:eastAsia="Times New Roman" w:hAnsi="Verdana" w:cs="Times New Roman"/>
                <w:color w:val="333333"/>
                <w:sz w:val="20"/>
                <w:szCs w:val="20"/>
                <w:lang w:eastAsia="en-GB"/>
              </w:rPr>
              <w:t xml:space="preserve"> σύγκρισης.</w:t>
            </w:r>
          </w:p>
        </w:tc>
      </w:tr>
      <w:tr w:rsidR="000B5EFE" w:rsidRPr="0067074F" w14:paraId="0BECC1D5" w14:textId="77777777" w:rsidTr="000C0F97">
        <w:tc>
          <w:tcPr>
            <w:tcW w:w="0" w:type="auto"/>
            <w:shd w:val="clear" w:color="auto" w:fill="auto"/>
            <w:vAlign w:val="center"/>
          </w:tcPr>
          <w:p w14:paraId="2C97F66E" w14:textId="3E3457E7" w:rsidR="000B5EFE" w:rsidRPr="0067074F" w:rsidRDefault="000B5E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6116" w:type="dxa"/>
            <w:shd w:val="clear" w:color="auto" w:fill="auto"/>
            <w:vAlign w:val="center"/>
          </w:tcPr>
          <w:p w14:paraId="5CD5AA22" w14:textId="2E6D1FBD" w:rsidR="000B5EFE" w:rsidRPr="006D6BB5"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D6BB5">
              <w:rPr>
                <w:rFonts w:ascii="Verdana" w:eastAsia="Times New Roman" w:hAnsi="Verdana" w:cs="Times New Roman"/>
                <w:color w:val="333333"/>
                <w:sz w:val="20"/>
                <w:szCs w:val="20"/>
                <w:lang w:eastAsia="en-GB"/>
              </w:rPr>
              <w:t>Ανά κατηγορία περιφέρειας</w:t>
            </w:r>
          </w:p>
        </w:tc>
      </w:tr>
      <w:tr w:rsidR="00F739C1" w:rsidRPr="0067074F" w14:paraId="27370D76" w14:textId="77777777" w:rsidTr="000C0F97">
        <w:tc>
          <w:tcPr>
            <w:tcW w:w="0" w:type="auto"/>
            <w:shd w:val="clear" w:color="auto" w:fill="auto"/>
            <w:vAlign w:val="center"/>
          </w:tcPr>
          <w:p w14:paraId="14D4B5F0"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Αιτιολόγηση</w:t>
            </w:r>
          </w:p>
        </w:tc>
        <w:tc>
          <w:tcPr>
            <w:tcW w:w="6116" w:type="dxa"/>
            <w:shd w:val="clear" w:color="auto" w:fill="auto"/>
            <w:vAlign w:val="center"/>
          </w:tcPr>
          <w:p w14:paraId="3F547C73" w14:textId="6CF3DFEB" w:rsidR="00F739C1" w:rsidRPr="006D6BB5" w:rsidRDefault="000D7D87" w:rsidP="000D7D87">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Υποβολή στοιχείων</w:t>
            </w:r>
            <w:r w:rsidR="00820F02" w:rsidRPr="006D6BB5">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D76F7C" w:rsidRPr="006D6BB5">
              <w:rPr>
                <w:rFonts w:ascii="Verdana" w:eastAsia="Times New Roman" w:hAnsi="Verdana" w:cs="Times New Roman"/>
                <w:color w:val="333333"/>
                <w:sz w:val="20"/>
                <w:szCs w:val="20"/>
                <w:lang w:eastAsia="en-GB"/>
              </w:rPr>
              <w:t>στην υλοποίηση</w:t>
            </w:r>
            <w:r w:rsidR="00820F02" w:rsidRPr="006D6BB5">
              <w:rPr>
                <w:rFonts w:ascii="Verdana" w:eastAsia="Times New Roman" w:hAnsi="Verdana" w:cs="Times New Roman"/>
                <w:color w:val="333333"/>
                <w:sz w:val="20"/>
                <w:szCs w:val="20"/>
                <w:lang w:eastAsia="en-GB"/>
              </w:rPr>
              <w:t xml:space="preserve"> του Ευρωπαϊκού Πυλώνα Κοινωνικών Δικαιωμάτων, και </w:t>
            </w:r>
            <w:r w:rsidRPr="006D6BB5">
              <w:rPr>
                <w:rFonts w:ascii="Verdana" w:eastAsia="Times New Roman" w:hAnsi="Verdana" w:cs="Times New Roman"/>
                <w:color w:val="333333"/>
                <w:sz w:val="20"/>
                <w:szCs w:val="20"/>
                <w:lang w:eastAsia="en-GB"/>
              </w:rPr>
              <w:t>ειδικότερα</w:t>
            </w:r>
            <w:r w:rsidR="00820F02" w:rsidRPr="006D6BB5">
              <w:rPr>
                <w:rFonts w:ascii="Verdana" w:eastAsia="Times New Roman" w:hAnsi="Verdana" w:cs="Times New Roman"/>
                <w:color w:val="333333"/>
                <w:sz w:val="20"/>
                <w:szCs w:val="20"/>
                <w:lang w:eastAsia="en-GB"/>
              </w:rPr>
              <w:t xml:space="preserve"> του Κεφαλαίου III: Κοινωνική προστασία και ένταξη.</w:t>
            </w:r>
          </w:p>
        </w:tc>
      </w:tr>
      <w:tr w:rsidR="00F739C1" w:rsidRPr="0067074F" w14:paraId="528E0D24" w14:textId="77777777" w:rsidTr="000C0F97">
        <w:tc>
          <w:tcPr>
            <w:tcW w:w="0" w:type="auto"/>
            <w:shd w:val="clear" w:color="auto" w:fill="auto"/>
            <w:vAlign w:val="center"/>
          </w:tcPr>
          <w:p w14:paraId="060C3EDD"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6116" w:type="dxa"/>
            <w:shd w:val="clear" w:color="auto" w:fill="auto"/>
            <w:vAlign w:val="center"/>
          </w:tcPr>
          <w:p w14:paraId="1ED45358" w14:textId="596123F0" w:rsidR="001031CB" w:rsidRPr="006D6BB5" w:rsidRDefault="000C0F97" w:rsidP="001031CB">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6F19B1"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στα οποία αναγράφεται, το ποσοστό αναπηρίας έκαστου μέλους/αίτηση. Στον δείκτη απολογίζονται μόνο τα μέλη με ποσοστό αναπηρίας ≤67%. </w:t>
            </w:r>
            <w:r w:rsidR="006F19B1"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w:t>
            </w:r>
            <w:r w:rsidR="00800715" w:rsidRPr="006D6BB5">
              <w:rPr>
                <w:rFonts w:ascii="Verdana" w:eastAsia="Times New Roman" w:hAnsi="Verdana" w:cs="Times New Roman"/>
                <w:color w:val="333333"/>
                <w:sz w:val="20"/>
                <w:szCs w:val="20"/>
                <w:lang w:eastAsia="en-GB"/>
              </w:rPr>
              <w:t xml:space="preserve"> </w:t>
            </w:r>
            <w:r w:rsidR="006F19B1" w:rsidRPr="006D6BB5">
              <w:rPr>
                <w:rFonts w:ascii="Verdana" w:eastAsia="Times New Roman" w:hAnsi="Verdana" w:cs="Times New Roman"/>
                <w:color w:val="333333"/>
                <w:sz w:val="20"/>
                <w:szCs w:val="20"/>
                <w:lang w:eastAsia="en-GB"/>
              </w:rPr>
              <w:t>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55CDC720" w14:textId="77777777" w:rsidTr="000C0F97">
        <w:tc>
          <w:tcPr>
            <w:tcW w:w="0" w:type="auto"/>
            <w:shd w:val="clear" w:color="auto" w:fill="auto"/>
            <w:vAlign w:val="center"/>
          </w:tcPr>
          <w:p w14:paraId="2E9B046E"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6116" w:type="dxa"/>
            <w:shd w:val="clear" w:color="auto" w:fill="auto"/>
            <w:vAlign w:val="center"/>
          </w:tcPr>
          <w:p w14:paraId="0C05CE73" w14:textId="77777777" w:rsidR="00F739C1" w:rsidRPr="0067074F" w:rsidRDefault="00820F02"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3853B2F1" w14:textId="77777777" w:rsidTr="000C0F97">
        <w:tc>
          <w:tcPr>
            <w:tcW w:w="0" w:type="auto"/>
            <w:shd w:val="clear" w:color="auto" w:fill="auto"/>
            <w:vAlign w:val="center"/>
          </w:tcPr>
          <w:p w14:paraId="525CFD0D"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6116" w:type="dxa"/>
            <w:shd w:val="clear" w:color="auto" w:fill="auto"/>
            <w:vAlign w:val="center"/>
          </w:tcPr>
          <w:p w14:paraId="5464C12D"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08FBDF89" w14:textId="77777777" w:rsidTr="000C0F97">
        <w:tc>
          <w:tcPr>
            <w:tcW w:w="0" w:type="auto"/>
            <w:shd w:val="clear" w:color="auto" w:fill="auto"/>
            <w:vAlign w:val="center"/>
          </w:tcPr>
          <w:p w14:paraId="7E0487FC" w14:textId="77777777" w:rsidR="00F739C1" w:rsidRPr="0067074F" w:rsidRDefault="00EC7F8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6116" w:type="dxa"/>
            <w:shd w:val="clear" w:color="auto" w:fill="auto"/>
            <w:vAlign w:val="center"/>
          </w:tcPr>
          <w:p w14:paraId="0EE1D6D8"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EMCR15 ≤ EMCR10</w:t>
            </w:r>
          </w:p>
        </w:tc>
      </w:tr>
    </w:tbl>
    <w:p w14:paraId="41BB2DB0"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44D48524"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29" w:name="_Toc68092187"/>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16 – </w:t>
      </w:r>
      <w:bookmarkEnd w:id="29"/>
      <w:r w:rsidR="006B3F1A" w:rsidRPr="0067074F">
        <w:rPr>
          <w:rFonts w:ascii="Verdana" w:eastAsia="Times New Roman" w:hAnsi="Verdana" w:cs="Times New Roman"/>
          <w:b/>
          <w:bCs/>
          <w:smallCaps/>
          <w:color w:val="263673"/>
          <w:sz w:val="20"/>
          <w:szCs w:val="20"/>
          <w:lang w:eastAsia="en-GB"/>
        </w:rPr>
        <w:t>Αριθμός υπηκόων τρίτων χωρών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914"/>
      </w:tblGrid>
      <w:tr w:rsidR="00F739C1" w:rsidRPr="0067074F" w14:paraId="36C38C96" w14:textId="77777777" w:rsidTr="002B3E73">
        <w:tc>
          <w:tcPr>
            <w:tcW w:w="1740" w:type="dxa"/>
            <w:shd w:val="clear" w:color="auto" w:fill="auto"/>
            <w:vAlign w:val="center"/>
          </w:tcPr>
          <w:p w14:paraId="28048581"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EMCR16</w:t>
            </w:r>
          </w:p>
        </w:tc>
        <w:tc>
          <w:tcPr>
            <w:tcW w:w="7327" w:type="dxa"/>
            <w:shd w:val="clear" w:color="auto" w:fill="auto"/>
            <w:vAlign w:val="center"/>
          </w:tcPr>
          <w:p w14:paraId="50826E05" w14:textId="77777777" w:rsidR="00F739C1" w:rsidRPr="0067074F" w:rsidRDefault="00DF3C8F"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Αριθμός υπηκόων τρίτων χωρών</w:t>
            </w:r>
          </w:p>
        </w:tc>
      </w:tr>
      <w:tr w:rsidR="00F739C1" w:rsidRPr="0067074F" w14:paraId="7E06B0B9" w14:textId="77777777" w:rsidTr="002B3E73">
        <w:tc>
          <w:tcPr>
            <w:tcW w:w="1740" w:type="dxa"/>
            <w:shd w:val="clear" w:color="auto" w:fill="auto"/>
            <w:vAlign w:val="center"/>
          </w:tcPr>
          <w:p w14:paraId="06F51702"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7327" w:type="dxa"/>
            <w:shd w:val="clear" w:color="auto" w:fill="auto"/>
            <w:vAlign w:val="center"/>
          </w:tcPr>
          <w:p w14:paraId="67B14B8C" w14:textId="4C3E6689" w:rsidR="00050265" w:rsidRPr="0067074F" w:rsidRDefault="00050265" w:rsidP="00050265">
            <w:pPr>
              <w:pStyle w:val="a1"/>
              <w:spacing w:before="60" w:after="60" w:line="0" w:lineRule="atLeast"/>
              <w:rPr>
                <w:szCs w:val="20"/>
                <w:lang w:val="el-GR"/>
              </w:rPr>
            </w:pPr>
            <w:r w:rsidRPr="0067074F">
              <w:rPr>
                <w:szCs w:val="20"/>
                <w:lang w:val="el-GR"/>
              </w:rPr>
              <w:t>Αριθμός υπηκόων τρίτων χωρών που έχουν λάβει υλική βοήθεια κατά τη διάρκεια του έτους αναφοράς,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 που είναι υπήκοοι τρίτων χωρών.</w:t>
            </w:r>
          </w:p>
          <w:p w14:paraId="17AC2A7B" w14:textId="77777777" w:rsidR="00050265" w:rsidRPr="0067074F" w:rsidRDefault="00050265" w:rsidP="00050265">
            <w:pPr>
              <w:spacing w:after="0" w:line="240" w:lineRule="auto"/>
              <w:jc w:val="both"/>
              <w:rPr>
                <w:rFonts w:ascii="Verdana" w:eastAsia="Times New Roman" w:hAnsi="Verdana" w:cs="Times New Roman"/>
                <w:i/>
                <w:color w:val="333333"/>
                <w:sz w:val="20"/>
                <w:szCs w:val="20"/>
                <w:lang w:eastAsia="en-GB"/>
              </w:rPr>
            </w:pPr>
          </w:p>
          <w:p w14:paraId="70797191" w14:textId="2A0B5D9D" w:rsidR="00F739C1" w:rsidRPr="0067074F" w:rsidRDefault="000D7D87" w:rsidP="00CB4CB1">
            <w:pPr>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Ως «υ</w:t>
            </w:r>
            <w:r w:rsidR="00050265" w:rsidRPr="0067074F">
              <w:rPr>
                <w:rFonts w:ascii="Verdana" w:eastAsia="Times New Roman" w:hAnsi="Verdana" w:cs="Times New Roman"/>
                <w:color w:val="333333"/>
                <w:sz w:val="20"/>
                <w:szCs w:val="20"/>
                <w:lang w:eastAsia="en-GB"/>
              </w:rPr>
              <w:t>πήκοος τρίτης χώρας</w:t>
            </w:r>
            <w:r w:rsidRPr="0067074F">
              <w:rPr>
                <w:rFonts w:ascii="Verdana" w:eastAsia="Times New Roman" w:hAnsi="Verdana" w:cs="Times New Roman"/>
                <w:color w:val="333333"/>
                <w:sz w:val="20"/>
                <w:szCs w:val="20"/>
                <w:lang w:eastAsia="en-GB"/>
              </w:rPr>
              <w:t>»</w:t>
            </w:r>
            <w:r w:rsidR="00050265"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νοείται κάθε</w:t>
            </w:r>
            <w:r w:rsidR="00050265" w:rsidRPr="0067074F">
              <w:rPr>
                <w:rFonts w:ascii="Verdana" w:eastAsia="Times New Roman" w:hAnsi="Verdana" w:cs="Times New Roman"/>
                <w:color w:val="333333"/>
                <w:sz w:val="20"/>
                <w:szCs w:val="20"/>
                <w:lang w:eastAsia="en-GB"/>
              </w:rPr>
              <w:t xml:space="preserve"> πρόσωπο που δεν είναι πολίτης/ δεν έχει την ιθαγένεια κράτους - μέλους της Ευρωπαϊκής Ένωσης, συμπεριλαμβανομένων των ανιθαγενών και των ατόμων απροσδιορίστου ιθαγένειας</w:t>
            </w:r>
          </w:p>
        </w:tc>
      </w:tr>
      <w:tr w:rsidR="00F739C1" w:rsidRPr="0067074F" w14:paraId="445CCFFE" w14:textId="77777777" w:rsidTr="002B3E73">
        <w:tc>
          <w:tcPr>
            <w:tcW w:w="1740" w:type="dxa"/>
            <w:shd w:val="clear" w:color="auto" w:fill="auto"/>
            <w:vAlign w:val="center"/>
          </w:tcPr>
          <w:p w14:paraId="61B69C85"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7327" w:type="dxa"/>
            <w:shd w:val="clear" w:color="auto" w:fill="auto"/>
            <w:vAlign w:val="center"/>
          </w:tcPr>
          <w:p w14:paraId="359F8923" w14:textId="77777777" w:rsidR="00F739C1" w:rsidRPr="0067074F" w:rsidRDefault="00F208C6"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2829CAAD" w14:textId="77777777" w:rsidTr="002B3E73">
        <w:tc>
          <w:tcPr>
            <w:tcW w:w="1740" w:type="dxa"/>
            <w:shd w:val="clear" w:color="auto" w:fill="auto"/>
            <w:vAlign w:val="center"/>
          </w:tcPr>
          <w:p w14:paraId="37A419AB"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7327" w:type="dxa"/>
            <w:shd w:val="clear" w:color="auto" w:fill="auto"/>
            <w:vAlign w:val="center"/>
          </w:tcPr>
          <w:p w14:paraId="2D797928" w14:textId="5F0F36CD" w:rsidR="00F739C1" w:rsidRPr="0067074F" w:rsidRDefault="00F208C6"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0B5EFE" w:rsidRPr="0067074F" w14:paraId="0A022F29" w14:textId="77777777" w:rsidTr="002B3E73">
        <w:tc>
          <w:tcPr>
            <w:tcW w:w="1740" w:type="dxa"/>
            <w:shd w:val="clear" w:color="auto" w:fill="auto"/>
            <w:vAlign w:val="center"/>
          </w:tcPr>
          <w:p w14:paraId="66510BD6" w14:textId="2B589D48" w:rsidR="000B5EFE" w:rsidRPr="0067074F" w:rsidRDefault="000B5E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7327" w:type="dxa"/>
            <w:shd w:val="clear" w:color="auto" w:fill="auto"/>
            <w:vAlign w:val="center"/>
          </w:tcPr>
          <w:p w14:paraId="4E400B66" w14:textId="365EDF04" w:rsidR="000B5EFE" w:rsidRPr="0067074F"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περιφέρειας</w:t>
            </w:r>
          </w:p>
        </w:tc>
      </w:tr>
      <w:tr w:rsidR="00F739C1" w:rsidRPr="0067074F" w14:paraId="263540F7" w14:textId="77777777" w:rsidTr="002B3E73">
        <w:tc>
          <w:tcPr>
            <w:tcW w:w="1740" w:type="dxa"/>
            <w:shd w:val="clear" w:color="auto" w:fill="auto"/>
            <w:vAlign w:val="center"/>
          </w:tcPr>
          <w:p w14:paraId="10D7E8FA" w14:textId="1F666C46" w:rsidR="00F739C1" w:rsidRPr="0067074F" w:rsidRDefault="000B5EF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7327" w:type="dxa"/>
            <w:shd w:val="clear" w:color="auto" w:fill="auto"/>
            <w:vAlign w:val="center"/>
          </w:tcPr>
          <w:p w14:paraId="46117152" w14:textId="61B18BF8" w:rsidR="00F739C1" w:rsidRPr="0067074F" w:rsidRDefault="000D7D87" w:rsidP="000D7D8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Υποβολή στοιχείων</w:t>
            </w:r>
            <w:r w:rsidR="00F208C6" w:rsidRPr="0067074F">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D76F7C" w:rsidRPr="0067074F">
              <w:rPr>
                <w:rFonts w:ascii="Verdana" w:eastAsia="Times New Roman" w:hAnsi="Verdana" w:cs="Times New Roman"/>
                <w:color w:val="333333"/>
                <w:sz w:val="20"/>
                <w:szCs w:val="20"/>
                <w:lang w:eastAsia="en-GB"/>
              </w:rPr>
              <w:t xml:space="preserve">στην υλοποίηση </w:t>
            </w:r>
            <w:r w:rsidR="00F208C6" w:rsidRPr="0067074F">
              <w:rPr>
                <w:rFonts w:ascii="Verdana" w:eastAsia="Times New Roman" w:hAnsi="Verdana" w:cs="Times New Roman"/>
                <w:color w:val="333333"/>
                <w:sz w:val="20"/>
                <w:szCs w:val="20"/>
                <w:lang w:eastAsia="en-GB"/>
              </w:rPr>
              <w:t xml:space="preserve">του Ευρωπαϊκού Πυλώνα Κοινωνικών Δικαιωμάτων, και </w:t>
            </w:r>
            <w:r w:rsidRPr="0067074F">
              <w:rPr>
                <w:rFonts w:ascii="Verdana" w:eastAsia="Times New Roman" w:hAnsi="Verdana" w:cs="Times New Roman"/>
                <w:color w:val="333333"/>
                <w:sz w:val="20"/>
                <w:szCs w:val="20"/>
                <w:lang w:eastAsia="en-GB"/>
              </w:rPr>
              <w:t>ειδικότερα</w:t>
            </w:r>
            <w:r w:rsidR="00F208C6" w:rsidRPr="0067074F">
              <w:rPr>
                <w:rFonts w:ascii="Verdana" w:eastAsia="Times New Roman" w:hAnsi="Verdana" w:cs="Times New Roman"/>
                <w:color w:val="333333"/>
                <w:sz w:val="20"/>
                <w:szCs w:val="20"/>
                <w:lang w:eastAsia="en-GB"/>
              </w:rPr>
              <w:t xml:space="preserve"> του Κεφαλαίου III: Κοινωνική προστασία και ένταξη.</w:t>
            </w:r>
          </w:p>
        </w:tc>
      </w:tr>
      <w:tr w:rsidR="00F739C1" w:rsidRPr="0067074F" w14:paraId="12E442F3" w14:textId="77777777" w:rsidTr="002B3E73">
        <w:tc>
          <w:tcPr>
            <w:tcW w:w="1740" w:type="dxa"/>
            <w:shd w:val="clear" w:color="auto" w:fill="auto"/>
            <w:vAlign w:val="center"/>
          </w:tcPr>
          <w:p w14:paraId="640A05F7"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7327" w:type="dxa"/>
            <w:shd w:val="clear" w:color="auto" w:fill="auto"/>
            <w:vAlign w:val="center"/>
          </w:tcPr>
          <w:p w14:paraId="6F93C472" w14:textId="3071FBB5" w:rsidR="001031CB" w:rsidRPr="0067074F" w:rsidRDefault="007539DB"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 τα μητρώα</w:t>
            </w:r>
            <w:r w:rsidR="00800715"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στα οποία  αναγράφεται η χώρα προέλευσης. </w:t>
            </w:r>
            <w:r w:rsidR="00800715"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5A650D6B" w14:textId="77777777" w:rsidTr="002B3E73">
        <w:tc>
          <w:tcPr>
            <w:tcW w:w="1740" w:type="dxa"/>
            <w:shd w:val="clear" w:color="auto" w:fill="auto"/>
            <w:vAlign w:val="center"/>
          </w:tcPr>
          <w:p w14:paraId="59E92FBB"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7327" w:type="dxa"/>
            <w:shd w:val="clear" w:color="auto" w:fill="auto"/>
            <w:vAlign w:val="center"/>
          </w:tcPr>
          <w:p w14:paraId="61D8EF66" w14:textId="77777777" w:rsidR="00F739C1" w:rsidRPr="0067074F" w:rsidRDefault="00F208C6"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6D9A50D0" w14:textId="77777777" w:rsidTr="002B3E73">
        <w:tc>
          <w:tcPr>
            <w:tcW w:w="1740" w:type="dxa"/>
            <w:shd w:val="clear" w:color="auto" w:fill="auto"/>
            <w:vAlign w:val="center"/>
          </w:tcPr>
          <w:p w14:paraId="71C0BB41"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7327" w:type="dxa"/>
            <w:shd w:val="clear" w:color="auto" w:fill="auto"/>
            <w:vAlign w:val="center"/>
          </w:tcPr>
          <w:p w14:paraId="09DC9059"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3E37DC0E" w14:textId="77777777" w:rsidTr="002B3E73">
        <w:tc>
          <w:tcPr>
            <w:tcW w:w="1740" w:type="dxa"/>
            <w:shd w:val="clear" w:color="auto" w:fill="auto"/>
            <w:vAlign w:val="center"/>
          </w:tcPr>
          <w:p w14:paraId="541B3B64" w14:textId="77777777" w:rsidR="00F739C1" w:rsidRPr="0067074F" w:rsidRDefault="006B3F1A"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7327" w:type="dxa"/>
            <w:shd w:val="clear" w:color="auto" w:fill="auto"/>
            <w:vAlign w:val="center"/>
          </w:tcPr>
          <w:p w14:paraId="33C240AC"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EMCR16 ≤ EMCR10</w:t>
            </w:r>
          </w:p>
        </w:tc>
      </w:tr>
    </w:tbl>
    <w:p w14:paraId="0001C933"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5F906146" w14:textId="70987952"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0" w:name="_Toc68092188"/>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17 – </w:t>
      </w:r>
      <w:bookmarkEnd w:id="30"/>
      <w:r w:rsidR="00C34258" w:rsidRPr="0067074F">
        <w:rPr>
          <w:rFonts w:ascii="Verdana" w:eastAsia="Times New Roman" w:hAnsi="Verdana" w:cs="Times New Roman"/>
          <w:b/>
          <w:bCs/>
          <w:smallCaps/>
          <w:color w:val="263673"/>
          <w:sz w:val="20"/>
          <w:szCs w:val="20"/>
          <w:lang w:eastAsia="en-GB"/>
        </w:rPr>
        <w:t xml:space="preserve">Αριθμός </w:t>
      </w:r>
      <w:r w:rsidR="00057C4A" w:rsidRPr="0067074F">
        <w:rPr>
          <w:rFonts w:ascii="Verdana" w:eastAsia="Times New Roman" w:hAnsi="Verdana" w:cs="Times New Roman"/>
          <w:b/>
          <w:bCs/>
          <w:smallCaps/>
          <w:color w:val="263673"/>
          <w:sz w:val="20"/>
          <w:szCs w:val="20"/>
          <w:lang w:eastAsia="en-GB"/>
        </w:rPr>
        <w:t>τελικών αποδεκτών αλλοδαπής προέλευσης και μειονότητες (συμπεριλαμβανομένων των περιθωριοποιημένων κοινοτήτων, όπως οι Ρομά)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6324"/>
      </w:tblGrid>
      <w:tr w:rsidR="00F739C1" w:rsidRPr="0067074F" w14:paraId="6E8C7840" w14:textId="77777777" w:rsidTr="002B3E73">
        <w:tc>
          <w:tcPr>
            <w:tcW w:w="0" w:type="auto"/>
            <w:shd w:val="clear" w:color="auto" w:fill="auto"/>
            <w:vAlign w:val="center"/>
          </w:tcPr>
          <w:p w14:paraId="40F099AA"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EMCR17</w:t>
            </w:r>
          </w:p>
        </w:tc>
        <w:tc>
          <w:tcPr>
            <w:tcW w:w="0" w:type="auto"/>
            <w:shd w:val="clear" w:color="auto" w:fill="auto"/>
            <w:vAlign w:val="center"/>
          </w:tcPr>
          <w:p w14:paraId="6943F149" w14:textId="11132768" w:rsidR="00F739C1" w:rsidRPr="0067074F" w:rsidRDefault="00C34258" w:rsidP="00050265">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771012"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με αλλοδαπή προέλευση και μειονότητες (συμπεριλαμβανομένων περιθωριοποιημένων κοινοτήτων όπως οι Ρομά) </w:t>
            </w:r>
          </w:p>
        </w:tc>
      </w:tr>
      <w:tr w:rsidR="00F739C1" w:rsidRPr="0067074F" w14:paraId="5DA561AF" w14:textId="77777777" w:rsidTr="002B3E73">
        <w:tc>
          <w:tcPr>
            <w:tcW w:w="0" w:type="auto"/>
            <w:shd w:val="clear" w:color="auto" w:fill="auto"/>
            <w:vAlign w:val="center"/>
          </w:tcPr>
          <w:p w14:paraId="1DEE1D52"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54EF12B2" w14:textId="4B0EA4BD" w:rsidR="00050265" w:rsidRPr="006D6BB5" w:rsidRDefault="00050265" w:rsidP="00C34258">
            <w:pPr>
              <w:pStyle w:val="a1"/>
              <w:spacing w:before="60" w:after="60" w:line="0" w:lineRule="atLeast"/>
              <w:rPr>
                <w:szCs w:val="20"/>
                <w:lang w:val="el-GR"/>
              </w:rPr>
            </w:pPr>
            <w:r w:rsidRPr="006D6BB5">
              <w:rPr>
                <w:szCs w:val="20"/>
                <w:lang w:val="el-GR"/>
              </w:rPr>
              <w:t xml:space="preserve">Άτομα </w:t>
            </w:r>
            <w:r w:rsidR="000D7D87" w:rsidRPr="006D6BB5">
              <w:rPr>
                <w:szCs w:val="20"/>
                <w:lang w:val="el-GR"/>
              </w:rPr>
              <w:t>με ξένο υπόβαθρο</w:t>
            </w:r>
            <w:r w:rsidRPr="006D6BB5">
              <w:rPr>
                <w:szCs w:val="20"/>
                <w:lang w:val="el-GR"/>
              </w:rPr>
              <w:t xml:space="preserve"> ή που ανήκουν σε μειονότητα (συμπεριλαμβανομένων περιθωριοποιημένων κοινοτήτων όπως οι Ρομά)  σύμφωνα με τους εθνικούς ορισμούς</w:t>
            </w:r>
            <w:r w:rsidR="000D7D87" w:rsidRPr="006D6BB5">
              <w:rPr>
                <w:szCs w:val="20"/>
                <w:lang w:val="el-GR"/>
              </w:rPr>
              <w:t>,</w:t>
            </w:r>
            <w:r w:rsidRPr="006D6BB5">
              <w:rPr>
                <w:szCs w:val="20"/>
                <w:lang w:val="el-GR"/>
              </w:rPr>
              <w:t xml:space="preserve"> και έχουν λάβει υλική βοήθεια κατά τη διάρκεια του έτους αναφοράς, ανεξάρτητα από το πόσες φορές τους </w:t>
            </w:r>
            <w:r w:rsidR="000D7D87" w:rsidRPr="006D6BB5">
              <w:rPr>
                <w:szCs w:val="20"/>
                <w:lang w:val="el-GR"/>
              </w:rPr>
              <w:t>δόθηκε</w:t>
            </w:r>
            <w:r w:rsidRPr="006D6BB5">
              <w:rPr>
                <w:szCs w:val="20"/>
                <w:lang w:val="el-GR"/>
              </w:rPr>
              <w:t xml:space="preserve"> η βοήθεια. Σε περιπτώσεις που η βοήθεια παρέχεται σε νοικοκυριό, πρέπει να υπολογίζονται όλα τα μέλη του νοικοκυριού που είναι αλλοδαπής προέλευσης ή που ανήκουν σε μειονότητα.</w:t>
            </w:r>
          </w:p>
          <w:p w14:paraId="52E7A62F" w14:textId="0260C195" w:rsidR="00C34258" w:rsidRPr="006D6BB5" w:rsidRDefault="00C34258" w:rsidP="00C34258">
            <w:pPr>
              <w:pStyle w:val="a1"/>
              <w:spacing w:before="60" w:after="60" w:line="0" w:lineRule="atLeast"/>
              <w:rPr>
                <w:szCs w:val="20"/>
                <w:lang w:val="el-GR"/>
              </w:rPr>
            </w:pPr>
            <w:r w:rsidRPr="006D6BB5">
              <w:rPr>
                <w:szCs w:val="20"/>
                <w:lang w:val="el-GR"/>
              </w:rPr>
              <w:t xml:space="preserve">Αλλοδαπή προέλευση: σύμφωνα με τον εθνικό ορισμό. </w:t>
            </w:r>
          </w:p>
          <w:p w14:paraId="5D0D27E6" w14:textId="77777777" w:rsidR="00F739C1" w:rsidRPr="006D6BB5" w:rsidRDefault="00C34258" w:rsidP="00C34258">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Μειονότητες: σύμφωνα με τον εθνικό ορισμό.</w:t>
            </w:r>
          </w:p>
          <w:p w14:paraId="1BDF3949" w14:textId="625A71E5" w:rsidR="00C84DC7" w:rsidRPr="006D6BB5" w:rsidRDefault="00C84DC7" w:rsidP="00C84DC7">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Για τον εθνικό ορισμό του δείκτη </w:t>
            </w:r>
            <w:r w:rsidR="007539DB" w:rsidRPr="006D6BB5">
              <w:rPr>
                <w:rFonts w:ascii="Verdana" w:eastAsia="Times New Roman" w:hAnsi="Verdana" w:cs="Times New Roman"/>
                <w:color w:val="333333"/>
                <w:sz w:val="20"/>
                <w:szCs w:val="20"/>
                <w:lang w:eastAsia="en-GB"/>
              </w:rPr>
              <w:t xml:space="preserve">και την σημείωση αυτού </w:t>
            </w:r>
            <w:r w:rsidRPr="006D6BB5">
              <w:rPr>
                <w:rFonts w:ascii="Verdana" w:eastAsia="Times New Roman" w:hAnsi="Verdana" w:cs="Times New Roman"/>
                <w:color w:val="333333"/>
                <w:sz w:val="20"/>
                <w:szCs w:val="20"/>
                <w:lang w:eastAsia="en-GB"/>
              </w:rPr>
              <w:t xml:space="preserve">βλ. ορισμό δείκτη </w:t>
            </w:r>
            <w:r w:rsidRPr="006D6BB5">
              <w:rPr>
                <w:rFonts w:ascii="Verdana" w:eastAsia="Times New Roman" w:hAnsi="Verdana" w:cs="Times New Roman"/>
                <w:color w:val="333333"/>
                <w:sz w:val="20"/>
                <w:szCs w:val="20"/>
                <w:lang w:val="en-US" w:eastAsia="en-GB"/>
              </w:rPr>
              <w:t>EMCR</w:t>
            </w:r>
            <w:r w:rsidRPr="006D6BB5">
              <w:rPr>
                <w:rFonts w:ascii="Verdana" w:eastAsia="Times New Roman" w:hAnsi="Verdana" w:cs="Times New Roman"/>
                <w:color w:val="333333"/>
                <w:sz w:val="20"/>
                <w:szCs w:val="20"/>
                <w:lang w:eastAsia="en-GB"/>
              </w:rPr>
              <w:t>08</w:t>
            </w:r>
          </w:p>
        </w:tc>
      </w:tr>
      <w:tr w:rsidR="00F739C1" w:rsidRPr="0067074F" w14:paraId="24B0881A" w14:textId="77777777" w:rsidTr="002B3E73">
        <w:tc>
          <w:tcPr>
            <w:tcW w:w="0" w:type="auto"/>
            <w:shd w:val="clear" w:color="auto" w:fill="auto"/>
            <w:vAlign w:val="center"/>
          </w:tcPr>
          <w:p w14:paraId="2CA1714F"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4884AB68" w14:textId="77777777" w:rsidR="00F739C1" w:rsidRPr="006D6BB5" w:rsidRDefault="00EA544E"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Άτομα</w:t>
            </w:r>
          </w:p>
        </w:tc>
      </w:tr>
      <w:tr w:rsidR="00F739C1" w:rsidRPr="0067074F" w14:paraId="5F29FB10" w14:textId="77777777" w:rsidTr="002B3E73">
        <w:tc>
          <w:tcPr>
            <w:tcW w:w="0" w:type="auto"/>
            <w:shd w:val="clear" w:color="auto" w:fill="auto"/>
            <w:vAlign w:val="center"/>
          </w:tcPr>
          <w:p w14:paraId="236226B0"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0772EE3B" w14:textId="71B844A0" w:rsidR="00F739C1" w:rsidRPr="006D6BB5" w:rsidRDefault="00EA544E"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Η τιμή αναφοράς μπορεί να είναι </w:t>
            </w:r>
            <w:r w:rsidR="00B949EA" w:rsidRPr="006D6BB5">
              <w:rPr>
                <w:rFonts w:ascii="Verdana" w:eastAsia="Times New Roman" w:hAnsi="Verdana" w:cs="Times New Roman"/>
                <w:color w:val="333333"/>
                <w:sz w:val="20"/>
                <w:szCs w:val="20"/>
                <w:lang w:eastAsia="en-GB"/>
              </w:rPr>
              <w:t xml:space="preserve">ένα </w:t>
            </w:r>
            <w:r w:rsidRPr="006D6BB5">
              <w:rPr>
                <w:rFonts w:ascii="Verdana" w:eastAsia="Times New Roman" w:hAnsi="Verdana" w:cs="Times New Roman"/>
                <w:color w:val="333333"/>
                <w:sz w:val="20"/>
                <w:szCs w:val="20"/>
                <w:lang w:eastAsia="en-GB"/>
              </w:rPr>
              <w:t xml:space="preserve">επίτευγμα προηγούμενου προγράμματος </w:t>
            </w:r>
            <w:r w:rsidR="00D266E6" w:rsidRPr="006D6BB5">
              <w:rPr>
                <w:rFonts w:ascii="Verdana" w:eastAsia="Times New Roman" w:hAnsi="Verdana" w:cs="Times New Roman"/>
                <w:color w:val="333333"/>
                <w:sz w:val="20"/>
                <w:szCs w:val="20"/>
                <w:lang w:eastAsia="en-GB"/>
              </w:rPr>
              <w:t xml:space="preserve">που </w:t>
            </w:r>
            <w:r w:rsidR="00D266E6" w:rsidRPr="006D6BB5">
              <w:rPr>
                <w:rFonts w:ascii="Verdana" w:eastAsia="Times New Roman" w:hAnsi="Verdana" w:cs="Times New Roman"/>
                <w:sz w:val="20"/>
                <w:szCs w:val="20"/>
                <w:lang w:eastAsia="en-GB"/>
              </w:rPr>
              <w:t>θεωρήθηκε συναφές για λόγους</w:t>
            </w:r>
            <w:r w:rsidR="00D266E6" w:rsidRPr="006D6BB5">
              <w:rPr>
                <w:rFonts w:ascii="Verdana" w:eastAsia="Times New Roman" w:hAnsi="Verdana" w:cs="Times New Roman"/>
                <w:color w:val="333333"/>
                <w:sz w:val="20"/>
                <w:szCs w:val="20"/>
                <w:lang w:eastAsia="en-GB"/>
              </w:rPr>
              <w:t xml:space="preserve"> σύγκρισης.</w:t>
            </w:r>
          </w:p>
        </w:tc>
      </w:tr>
      <w:tr w:rsidR="00771012" w:rsidRPr="0067074F" w14:paraId="2D7FD856" w14:textId="77777777" w:rsidTr="002B3E73">
        <w:tc>
          <w:tcPr>
            <w:tcW w:w="0" w:type="auto"/>
            <w:shd w:val="clear" w:color="auto" w:fill="auto"/>
            <w:vAlign w:val="center"/>
          </w:tcPr>
          <w:p w14:paraId="68918667" w14:textId="1551312F" w:rsidR="00771012"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31DE0558" w14:textId="06C0345E" w:rsidR="00771012" w:rsidRPr="006D6BB5"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D6BB5">
              <w:rPr>
                <w:rFonts w:ascii="Verdana" w:eastAsia="Times New Roman" w:hAnsi="Verdana" w:cs="Times New Roman"/>
                <w:color w:val="333333"/>
                <w:sz w:val="20"/>
                <w:szCs w:val="20"/>
                <w:lang w:eastAsia="en-GB"/>
              </w:rPr>
              <w:t>Ανά κατηγορία περιφέρειας</w:t>
            </w:r>
          </w:p>
        </w:tc>
      </w:tr>
      <w:tr w:rsidR="00F739C1" w:rsidRPr="0067074F" w14:paraId="3C64E2F4" w14:textId="77777777" w:rsidTr="002B3E73">
        <w:tc>
          <w:tcPr>
            <w:tcW w:w="0" w:type="auto"/>
            <w:shd w:val="clear" w:color="auto" w:fill="auto"/>
            <w:vAlign w:val="center"/>
          </w:tcPr>
          <w:p w14:paraId="1C9B2D24" w14:textId="2AAE24F5" w:rsidR="00F739C1"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081F8603" w14:textId="256F48C4" w:rsidR="00F739C1" w:rsidRPr="006D6BB5" w:rsidRDefault="000D7D87" w:rsidP="000D7D87">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Υποβολή στοιχείων</w:t>
            </w:r>
            <w:r w:rsidR="00EA544E" w:rsidRPr="006D6BB5">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D76F7C" w:rsidRPr="006D6BB5">
              <w:rPr>
                <w:rFonts w:ascii="Verdana" w:eastAsia="Times New Roman" w:hAnsi="Verdana" w:cs="Times New Roman"/>
                <w:color w:val="333333"/>
                <w:sz w:val="20"/>
                <w:szCs w:val="20"/>
                <w:lang w:eastAsia="en-GB"/>
              </w:rPr>
              <w:t>στην υλοποίηση</w:t>
            </w:r>
            <w:r w:rsidR="00EA544E" w:rsidRPr="006D6BB5">
              <w:rPr>
                <w:rFonts w:ascii="Verdana" w:eastAsia="Times New Roman" w:hAnsi="Verdana" w:cs="Times New Roman"/>
                <w:color w:val="333333"/>
                <w:sz w:val="20"/>
                <w:szCs w:val="20"/>
                <w:lang w:eastAsia="en-GB"/>
              </w:rPr>
              <w:t xml:space="preserve"> του Ευρωπαϊκού Πυλώνα Κοινωνικών</w:t>
            </w:r>
            <w:r w:rsidR="00B949EA" w:rsidRPr="006D6BB5">
              <w:rPr>
                <w:rFonts w:ascii="Verdana" w:eastAsia="Times New Roman" w:hAnsi="Verdana" w:cs="Times New Roman"/>
                <w:color w:val="333333"/>
                <w:sz w:val="20"/>
                <w:szCs w:val="20"/>
                <w:lang w:eastAsia="en-GB"/>
              </w:rPr>
              <w:t xml:space="preserve"> </w:t>
            </w:r>
            <w:r w:rsidR="00EA544E" w:rsidRPr="006D6BB5">
              <w:rPr>
                <w:rFonts w:ascii="Verdana" w:eastAsia="Times New Roman" w:hAnsi="Verdana" w:cs="Times New Roman"/>
                <w:color w:val="333333"/>
                <w:sz w:val="20"/>
                <w:szCs w:val="20"/>
                <w:lang w:eastAsia="en-GB"/>
              </w:rPr>
              <w:t xml:space="preserve">Δικαιωμάτων, και </w:t>
            </w:r>
            <w:r w:rsidRPr="006D6BB5">
              <w:rPr>
                <w:rFonts w:ascii="Verdana" w:eastAsia="Times New Roman" w:hAnsi="Verdana" w:cs="Times New Roman"/>
                <w:color w:val="333333"/>
                <w:sz w:val="20"/>
                <w:szCs w:val="20"/>
                <w:lang w:eastAsia="en-GB"/>
              </w:rPr>
              <w:t>ειδικότερα</w:t>
            </w:r>
            <w:r w:rsidR="00EA544E" w:rsidRPr="006D6BB5">
              <w:rPr>
                <w:rFonts w:ascii="Verdana" w:eastAsia="Times New Roman" w:hAnsi="Verdana" w:cs="Times New Roman"/>
                <w:color w:val="333333"/>
                <w:sz w:val="20"/>
                <w:szCs w:val="20"/>
                <w:lang w:eastAsia="en-GB"/>
              </w:rPr>
              <w:t xml:space="preserve"> του Κεφαλαίου III: Κοινωνική προστασία και ένταξη.</w:t>
            </w:r>
          </w:p>
        </w:tc>
      </w:tr>
      <w:tr w:rsidR="00F739C1" w:rsidRPr="0067074F" w14:paraId="42F5D15D" w14:textId="77777777" w:rsidTr="002B3E73">
        <w:tc>
          <w:tcPr>
            <w:tcW w:w="0" w:type="auto"/>
            <w:shd w:val="clear" w:color="auto" w:fill="auto"/>
            <w:vAlign w:val="center"/>
          </w:tcPr>
          <w:p w14:paraId="05637785"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7F15E1C3" w14:textId="77777777" w:rsidR="00AE176B" w:rsidRPr="006D6BB5" w:rsidRDefault="00AE176B" w:rsidP="00AE176B">
            <w:pPr>
              <w:spacing w:before="60" w:after="60" w:line="0" w:lineRule="atLeast"/>
              <w:jc w:val="both"/>
              <w:rPr>
                <w:rFonts w:ascii="Verdana" w:eastAsia="Times New Roman" w:hAnsi="Verdana" w:cs="Times New Roman"/>
                <w:strike/>
                <w:color w:val="333333"/>
                <w:sz w:val="20"/>
                <w:szCs w:val="20"/>
                <w:lang w:eastAsia="en-GB"/>
              </w:rPr>
            </w:pPr>
            <w:r w:rsidRPr="006D6BB5">
              <w:rPr>
                <w:rFonts w:ascii="Verdana" w:eastAsia="Times New Roman" w:hAnsi="Verdana" w:cs="Times New Roman"/>
                <w:color w:val="333333"/>
                <w:sz w:val="20"/>
                <w:szCs w:val="20"/>
                <w:lang w:eastAsia="en-GB"/>
              </w:rPr>
              <w:t xml:space="preserve">Οι τιμές για αυτόν τον δείκτη μπορούν θα καθοριστούν εν μέρει βάσει τεκμηριωμένων εκτιμήσεων που παρέχονται από τον Δικαιούχο και εν μέρει από διοικητικές πηγές. </w:t>
            </w:r>
          </w:p>
          <w:p w14:paraId="0582F958" w14:textId="77777777" w:rsidR="00AE176B" w:rsidRPr="006D6BB5" w:rsidRDefault="00AE176B" w:rsidP="00AE176B">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Ειδικότερα, ως προς την συλλογή της τιμής για τα άτομα με αλλοδαπή προέλευση και τους Ρομά, ως πηγή συλλογής των δεδομένων </w:t>
            </w:r>
            <w:r w:rsidRPr="006D6BB5">
              <w:rPr>
                <w:rFonts w:ascii="Verdana" w:eastAsia="Times New Roman" w:hAnsi="Verdana" w:cs="Times New Roman"/>
                <w:strike/>
                <w:color w:val="333333"/>
                <w:sz w:val="20"/>
                <w:szCs w:val="20"/>
                <w:lang w:eastAsia="en-GB"/>
              </w:rPr>
              <w:t>αυτού</w:t>
            </w:r>
            <w:r w:rsidRPr="006D6BB5">
              <w:rPr>
                <w:rFonts w:ascii="Verdana" w:eastAsia="Times New Roman" w:hAnsi="Verdana" w:cs="Times New Roman"/>
                <w:color w:val="333333"/>
                <w:sz w:val="20"/>
                <w:szCs w:val="20"/>
                <w:lang w:eastAsia="en-GB"/>
              </w:rPr>
              <w:t xml:space="preserve"> του δείκτη είναι τα μητρώα-αιτήσεις, μέσω της διασύνδεσης του Προγράμματος Ελάχιστο Εγγυημένο Εισόδημα (ΕΕΕ) με το ΠΑΔΚΣ/Π6. </w:t>
            </w:r>
          </w:p>
          <w:p w14:paraId="0CA4500E" w14:textId="5A8923E6" w:rsidR="00AE176B" w:rsidRPr="006D6BB5" w:rsidRDefault="00AE176B" w:rsidP="00AE176B">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Τα έγγραφα αγοράς</w:t>
            </w:r>
            <w:r w:rsidRPr="006D6BB5">
              <w:rPr>
                <w:rFonts w:ascii="Verdana" w:eastAsia="Times New Roman" w:hAnsi="Verdana" w:cs="Times New Roman"/>
                <w:strike/>
                <w:color w:val="333333"/>
                <w:sz w:val="20"/>
                <w:szCs w:val="20"/>
                <w:lang w:eastAsia="en-GB"/>
              </w:rPr>
              <w:t xml:space="preserve"> </w:t>
            </w:r>
            <w:r w:rsidRPr="006D6BB5">
              <w:rPr>
                <w:rFonts w:ascii="Verdana" w:eastAsia="Times New Roman" w:hAnsi="Verdana" w:cs="Times New Roman"/>
                <w:color w:val="333333"/>
                <w:sz w:val="20"/>
                <w:szCs w:val="20"/>
                <w:lang w:eastAsia="en-GB"/>
              </w:rPr>
              <w:t>της υλικής βοήθειας τεκμαίρονται από το ΟΠΣ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p w14:paraId="53ECEABA" w14:textId="7376D51E" w:rsidR="008674A8" w:rsidRPr="006D6BB5" w:rsidRDefault="00AE176B" w:rsidP="00AE176B">
            <w:pPr>
              <w:spacing w:before="60" w:after="60" w:line="0" w:lineRule="atLeast"/>
              <w:jc w:val="both"/>
              <w:rPr>
                <w:rFonts w:ascii="Verdana" w:eastAsia="Times New Roman" w:hAnsi="Verdana" w:cs="Times New Roman"/>
                <w:strike/>
                <w:color w:val="333333"/>
                <w:sz w:val="20"/>
                <w:szCs w:val="20"/>
                <w:lang w:eastAsia="en-GB"/>
              </w:rPr>
            </w:pPr>
            <w:r w:rsidRPr="006D6BB5">
              <w:rPr>
                <w:rFonts w:ascii="Verdana" w:eastAsia="Times New Roman" w:hAnsi="Verdana" w:cs="Times New Roman"/>
                <w:color w:val="333333"/>
                <w:sz w:val="20"/>
                <w:szCs w:val="20"/>
                <w:lang w:eastAsia="en-GB"/>
              </w:rPr>
              <w:t>Όσον αφορά στην συλλογή της τιμής για τις μειονότητες ο τρόπος συλλογής των δεδομένων του δείκτη γίνεται με βάσει τις ενημερωμένες εκτιμήσεις που δίνει ο Δικαιούχος. Η σχετική μεθοδολογία θα διευκρινισθεί σε μεταγενέστερο χρόνο.</w:t>
            </w:r>
          </w:p>
        </w:tc>
      </w:tr>
      <w:tr w:rsidR="00F739C1" w:rsidRPr="0067074F" w14:paraId="4946B836" w14:textId="77777777" w:rsidTr="002B3E73">
        <w:tc>
          <w:tcPr>
            <w:tcW w:w="0" w:type="auto"/>
            <w:shd w:val="clear" w:color="auto" w:fill="auto"/>
            <w:vAlign w:val="center"/>
          </w:tcPr>
          <w:p w14:paraId="6B6DB6EC"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6B0F6947" w14:textId="77777777" w:rsidR="00F739C1" w:rsidRPr="0067074F" w:rsidRDefault="00EA544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3B439D0D" w14:textId="77777777" w:rsidTr="002B3E73">
        <w:tc>
          <w:tcPr>
            <w:tcW w:w="0" w:type="auto"/>
            <w:shd w:val="clear" w:color="auto" w:fill="auto"/>
            <w:vAlign w:val="center"/>
          </w:tcPr>
          <w:p w14:paraId="3915CD5A"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lastRenderedPageBreak/>
              <w:t>Συνδέεται με τους δείκτες</w:t>
            </w:r>
          </w:p>
        </w:tc>
        <w:tc>
          <w:tcPr>
            <w:tcW w:w="0" w:type="auto"/>
            <w:shd w:val="clear" w:color="auto" w:fill="auto"/>
            <w:vAlign w:val="center"/>
          </w:tcPr>
          <w:p w14:paraId="1473D874"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0DC4F976" w14:textId="77777777" w:rsidTr="002B3E73">
        <w:tc>
          <w:tcPr>
            <w:tcW w:w="0" w:type="auto"/>
            <w:shd w:val="clear" w:color="auto" w:fill="auto"/>
            <w:vAlign w:val="center"/>
          </w:tcPr>
          <w:p w14:paraId="2BECDD6E" w14:textId="77777777" w:rsidR="00F739C1" w:rsidRPr="0067074F" w:rsidRDefault="00C3425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38F79968"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EMCR17 ≤ EMCR10</w:t>
            </w:r>
          </w:p>
        </w:tc>
      </w:tr>
    </w:tbl>
    <w:p w14:paraId="58A2CCB4"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7893EF00" w14:textId="1ECB5733"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1" w:name="_Toc68092189"/>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18 – </w:t>
      </w:r>
      <w:bookmarkEnd w:id="31"/>
      <w:r w:rsidR="00994B5D" w:rsidRPr="0067074F">
        <w:rPr>
          <w:rFonts w:ascii="Verdana" w:eastAsia="Times New Roman" w:hAnsi="Verdana" w:cs="Times New Roman"/>
          <w:b/>
          <w:bCs/>
          <w:smallCaps/>
          <w:color w:val="263673"/>
          <w:sz w:val="20"/>
          <w:szCs w:val="20"/>
          <w:lang w:eastAsia="en-GB"/>
        </w:rPr>
        <w:t xml:space="preserve">αριθμός άστεγων τελικών αποδεκτών </w:t>
      </w:r>
      <w:r w:rsidR="00994B5D" w:rsidRPr="0067074F">
        <w:rPr>
          <w:rFonts w:ascii="Verdana" w:eastAsia="Times New Roman" w:hAnsi="Verdana" w:cs="Calibri"/>
          <w:b/>
          <w:bCs/>
          <w:smallCaps/>
          <w:color w:val="263673"/>
          <w:sz w:val="20"/>
          <w:szCs w:val="20"/>
          <w:lang w:eastAsia="en-GB"/>
        </w:rPr>
        <w:t>Ή</w:t>
      </w:r>
      <w:r w:rsidR="00994B5D" w:rsidRPr="0067074F">
        <w:rPr>
          <w:rFonts w:ascii="Verdana" w:eastAsia="Times New Roman" w:hAnsi="Verdana" w:cs="Times New Roman"/>
          <w:b/>
          <w:bCs/>
          <w:smallCaps/>
          <w:color w:val="263673"/>
          <w:sz w:val="20"/>
          <w:szCs w:val="20"/>
          <w:lang w:eastAsia="en-GB"/>
        </w:rPr>
        <w:t xml:space="preserve"> τελικών αποδεκτών που αντιμετωπίζουν στεγαστικό αποκλεισμό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296"/>
      </w:tblGrid>
      <w:tr w:rsidR="00F739C1" w:rsidRPr="0067074F" w14:paraId="2BB5EF04" w14:textId="77777777" w:rsidTr="002B3E73">
        <w:tc>
          <w:tcPr>
            <w:tcW w:w="0" w:type="auto"/>
            <w:shd w:val="clear" w:color="auto" w:fill="auto"/>
            <w:vAlign w:val="center"/>
          </w:tcPr>
          <w:p w14:paraId="5E44DC7E"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EMCR18</w:t>
            </w:r>
          </w:p>
        </w:tc>
        <w:tc>
          <w:tcPr>
            <w:tcW w:w="0" w:type="auto"/>
            <w:shd w:val="clear" w:color="auto" w:fill="auto"/>
            <w:vAlign w:val="center"/>
          </w:tcPr>
          <w:p w14:paraId="12CBB39B" w14:textId="35005B74" w:rsidR="00F739C1" w:rsidRPr="0067074F" w:rsidRDefault="00C0652B" w:rsidP="00771012">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αστέγων </w:t>
            </w:r>
            <w:r w:rsidR="00771012"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ή </w:t>
            </w:r>
            <w:r w:rsidR="00771012"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που </w:t>
            </w:r>
            <w:r w:rsidR="00771012" w:rsidRPr="0067074F">
              <w:rPr>
                <w:rFonts w:ascii="Verdana" w:eastAsia="Times New Roman" w:hAnsi="Verdana" w:cs="Times New Roman"/>
                <w:color w:val="333333"/>
                <w:sz w:val="20"/>
                <w:szCs w:val="20"/>
                <w:lang w:eastAsia="en-GB"/>
              </w:rPr>
              <w:t xml:space="preserve"> αντιμετωπίζουν στεγαστικό αποκλεισμό</w:t>
            </w:r>
          </w:p>
        </w:tc>
      </w:tr>
      <w:tr w:rsidR="00F739C1" w:rsidRPr="0067074F" w14:paraId="07AEEBEB" w14:textId="77777777" w:rsidTr="002B3E73">
        <w:tc>
          <w:tcPr>
            <w:tcW w:w="0" w:type="auto"/>
            <w:shd w:val="clear" w:color="auto" w:fill="auto"/>
            <w:vAlign w:val="center"/>
          </w:tcPr>
          <w:p w14:paraId="7D9F3EA5"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44B0E266" w14:textId="38659143" w:rsidR="00AB4B33" w:rsidRPr="006D6BB5" w:rsidRDefault="00C0652B" w:rsidP="00AB4B33">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Άτομα που ορίζονται ως άστεγοι ή </w:t>
            </w:r>
            <w:r w:rsidR="000D7D87" w:rsidRPr="006D6BB5">
              <w:rPr>
                <w:rFonts w:ascii="Verdana" w:eastAsia="Times New Roman" w:hAnsi="Verdana" w:cs="Times New Roman"/>
                <w:color w:val="333333"/>
                <w:sz w:val="20"/>
                <w:szCs w:val="20"/>
                <w:lang w:eastAsia="en-GB"/>
              </w:rPr>
              <w:t>που αντιμετωπίζουν</w:t>
            </w:r>
            <w:r w:rsidRPr="006D6BB5">
              <w:rPr>
                <w:rFonts w:ascii="Verdana" w:eastAsia="Times New Roman" w:hAnsi="Verdana" w:cs="Times New Roman"/>
                <w:color w:val="333333"/>
                <w:sz w:val="20"/>
                <w:szCs w:val="20"/>
                <w:lang w:eastAsia="en-GB"/>
              </w:rPr>
              <w:t xml:space="preserve"> </w:t>
            </w:r>
            <w:r w:rsidR="000D7D87" w:rsidRPr="006D6BB5">
              <w:rPr>
                <w:rFonts w:ascii="Verdana" w:eastAsia="Times New Roman" w:hAnsi="Verdana" w:cs="Times New Roman"/>
                <w:color w:val="333333"/>
                <w:sz w:val="20"/>
                <w:szCs w:val="20"/>
                <w:lang w:eastAsia="en-GB"/>
              </w:rPr>
              <w:t xml:space="preserve">στεγαστικό </w:t>
            </w:r>
            <w:r w:rsidRPr="006D6BB5">
              <w:rPr>
                <w:rFonts w:ascii="Verdana" w:eastAsia="Times New Roman" w:hAnsi="Verdana" w:cs="Times New Roman"/>
                <w:color w:val="333333"/>
                <w:sz w:val="20"/>
                <w:szCs w:val="20"/>
                <w:lang w:eastAsia="en-GB"/>
              </w:rPr>
              <w:t xml:space="preserve">αποκλεισμό σύμφωνα με τους εθνικούς ορισμούς και που έχουν λάβει υλική </w:t>
            </w:r>
            <w:r w:rsidR="000D7D87" w:rsidRPr="006D6BB5">
              <w:rPr>
                <w:rFonts w:ascii="Verdana" w:eastAsia="Times New Roman" w:hAnsi="Verdana" w:cs="Times New Roman"/>
                <w:color w:val="333333"/>
                <w:sz w:val="20"/>
                <w:szCs w:val="20"/>
                <w:lang w:eastAsia="en-GB"/>
              </w:rPr>
              <w:t>βοήθεια</w:t>
            </w:r>
            <w:r w:rsidR="00AB4B33" w:rsidRPr="006D6BB5">
              <w:rPr>
                <w:rFonts w:ascii="Verdana" w:eastAsia="Times New Roman" w:hAnsi="Verdana" w:cs="Times New Roman"/>
                <w:color w:val="333333"/>
                <w:sz w:val="20"/>
                <w:szCs w:val="20"/>
                <w:lang w:eastAsia="en-GB"/>
              </w:rPr>
              <w:t xml:space="preserve"> κατά τη διάρκεια του έτους αναφοράς,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 που είναι άστεγοι ή που αντιμετωπίζουν στεγαστικό αποκλεισμό.</w:t>
            </w:r>
          </w:p>
          <w:p w14:paraId="655B25B0" w14:textId="77777777" w:rsidR="00F739C1" w:rsidRPr="006D6BB5" w:rsidRDefault="00AB4B33" w:rsidP="00AB4B33">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Άστεγοι ή άτομα που αντιμετωπίζουν στεγαστικό αποκλεισμό : με βάση εθνικούς ορισμούς</w:t>
            </w:r>
          </w:p>
          <w:p w14:paraId="61334A1C" w14:textId="03C85A1A" w:rsidR="00C84DC7" w:rsidRPr="006D6BB5" w:rsidRDefault="00C84DC7" w:rsidP="00C84DC7">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 xml:space="preserve">Για τον εθνικό ορισμό του δείκτη βλ. ορισμό δείκτη </w:t>
            </w:r>
            <w:r w:rsidRPr="006D6BB5">
              <w:rPr>
                <w:rFonts w:ascii="Verdana" w:eastAsia="Times New Roman" w:hAnsi="Verdana" w:cs="Times New Roman"/>
                <w:color w:val="333333"/>
                <w:sz w:val="20"/>
                <w:szCs w:val="20"/>
                <w:lang w:val="en-US" w:eastAsia="en-GB"/>
              </w:rPr>
              <w:t>EMCR</w:t>
            </w:r>
            <w:r w:rsidRPr="006D6BB5">
              <w:rPr>
                <w:rFonts w:ascii="Verdana" w:eastAsia="Times New Roman" w:hAnsi="Verdana" w:cs="Times New Roman"/>
                <w:color w:val="333333"/>
                <w:sz w:val="20"/>
                <w:szCs w:val="20"/>
                <w:lang w:eastAsia="en-GB"/>
              </w:rPr>
              <w:t>09</w:t>
            </w:r>
          </w:p>
        </w:tc>
      </w:tr>
      <w:tr w:rsidR="00F739C1" w:rsidRPr="0067074F" w14:paraId="1AAA73FC" w14:textId="77777777" w:rsidTr="002B3E73">
        <w:tc>
          <w:tcPr>
            <w:tcW w:w="0" w:type="auto"/>
            <w:shd w:val="clear" w:color="auto" w:fill="auto"/>
            <w:vAlign w:val="center"/>
          </w:tcPr>
          <w:p w14:paraId="5C9D3E62"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176F0F4B" w14:textId="77777777" w:rsidR="00F739C1" w:rsidRPr="006D6BB5" w:rsidRDefault="00C0652B"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Άτομα</w:t>
            </w:r>
          </w:p>
        </w:tc>
      </w:tr>
      <w:tr w:rsidR="00F739C1" w:rsidRPr="0067074F" w14:paraId="2294B237" w14:textId="77777777" w:rsidTr="002B3E73">
        <w:tc>
          <w:tcPr>
            <w:tcW w:w="0" w:type="auto"/>
            <w:shd w:val="clear" w:color="auto" w:fill="auto"/>
            <w:vAlign w:val="center"/>
          </w:tcPr>
          <w:p w14:paraId="183045D1"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0EF33068" w14:textId="1C3300DE" w:rsidR="00F739C1" w:rsidRPr="006D6BB5" w:rsidRDefault="00C0652B" w:rsidP="00F739C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Η τιμή αναφοράς μπορεί να είναι</w:t>
            </w:r>
            <w:r w:rsidR="00186659" w:rsidRPr="006D6BB5">
              <w:rPr>
                <w:rFonts w:ascii="Verdana" w:eastAsia="Times New Roman" w:hAnsi="Verdana" w:cs="Times New Roman"/>
                <w:color w:val="333333"/>
                <w:sz w:val="20"/>
                <w:szCs w:val="20"/>
                <w:lang w:eastAsia="en-GB"/>
              </w:rPr>
              <w:t xml:space="preserve"> ένα</w:t>
            </w:r>
            <w:r w:rsidRPr="006D6BB5">
              <w:rPr>
                <w:rFonts w:ascii="Verdana" w:eastAsia="Times New Roman" w:hAnsi="Verdana" w:cs="Times New Roman"/>
                <w:color w:val="333333"/>
                <w:sz w:val="20"/>
                <w:szCs w:val="20"/>
                <w:lang w:eastAsia="en-GB"/>
              </w:rPr>
              <w:t xml:space="preserve"> επίτευγμα προηγούμενου προγράμματος </w:t>
            </w:r>
            <w:r w:rsidR="00D266E6" w:rsidRPr="006D6BB5">
              <w:rPr>
                <w:rFonts w:ascii="Verdana" w:eastAsia="Times New Roman" w:hAnsi="Verdana" w:cs="Times New Roman"/>
                <w:color w:val="333333"/>
                <w:sz w:val="20"/>
                <w:szCs w:val="20"/>
                <w:lang w:eastAsia="en-GB"/>
              </w:rPr>
              <w:t xml:space="preserve">που </w:t>
            </w:r>
            <w:r w:rsidR="00D266E6" w:rsidRPr="006D6BB5">
              <w:rPr>
                <w:rFonts w:ascii="Verdana" w:eastAsia="Times New Roman" w:hAnsi="Verdana" w:cs="Times New Roman"/>
                <w:sz w:val="20"/>
                <w:szCs w:val="20"/>
                <w:lang w:eastAsia="en-GB"/>
              </w:rPr>
              <w:t>θεωρήθηκε συναφές για λόγους</w:t>
            </w:r>
            <w:r w:rsidR="00D266E6" w:rsidRPr="006D6BB5">
              <w:rPr>
                <w:rFonts w:ascii="Verdana" w:eastAsia="Times New Roman" w:hAnsi="Verdana" w:cs="Times New Roman"/>
                <w:color w:val="333333"/>
                <w:sz w:val="20"/>
                <w:szCs w:val="20"/>
                <w:lang w:eastAsia="en-GB"/>
              </w:rPr>
              <w:t xml:space="preserve"> σύγκρισης.</w:t>
            </w:r>
          </w:p>
        </w:tc>
      </w:tr>
      <w:tr w:rsidR="00771012" w:rsidRPr="0067074F" w14:paraId="4730F6D4" w14:textId="77777777" w:rsidTr="002B3E73">
        <w:tc>
          <w:tcPr>
            <w:tcW w:w="0" w:type="auto"/>
            <w:shd w:val="clear" w:color="auto" w:fill="auto"/>
            <w:vAlign w:val="center"/>
          </w:tcPr>
          <w:p w14:paraId="3D85B6CE" w14:textId="69C1334D" w:rsidR="00771012"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4DC2D9F9" w14:textId="6B987517" w:rsidR="00771012" w:rsidRPr="006D6BB5"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D6BB5">
              <w:rPr>
                <w:rFonts w:ascii="Verdana" w:eastAsia="Times New Roman" w:hAnsi="Verdana" w:cs="Times New Roman"/>
                <w:color w:val="333333"/>
                <w:sz w:val="20"/>
                <w:szCs w:val="20"/>
                <w:lang w:eastAsia="en-GB"/>
              </w:rPr>
              <w:t>Ανά κατηγορία περιφέρειας</w:t>
            </w:r>
          </w:p>
        </w:tc>
      </w:tr>
      <w:tr w:rsidR="00F739C1" w:rsidRPr="0067074F" w14:paraId="088A312D" w14:textId="77777777" w:rsidTr="002B3E73">
        <w:tc>
          <w:tcPr>
            <w:tcW w:w="0" w:type="auto"/>
            <w:shd w:val="clear" w:color="auto" w:fill="auto"/>
            <w:vAlign w:val="center"/>
          </w:tcPr>
          <w:p w14:paraId="3C7A06E5" w14:textId="6835CA6D" w:rsidR="00F739C1"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30675DE7" w14:textId="4DCDE5DE" w:rsidR="00F739C1" w:rsidRPr="006D6BB5" w:rsidRDefault="000D7D87" w:rsidP="00712549">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Υποβολή στοιχείων</w:t>
            </w:r>
            <w:r w:rsidR="00C0652B" w:rsidRPr="006D6BB5">
              <w:rPr>
                <w:rFonts w:ascii="Verdana" w:eastAsia="Times New Roman" w:hAnsi="Verdana" w:cs="Times New Roman"/>
                <w:color w:val="333333"/>
                <w:sz w:val="20"/>
                <w:szCs w:val="20"/>
                <w:lang w:eastAsia="en-GB"/>
              </w:rPr>
              <w:t xml:space="preserve"> σχετικά με τον τρόπο με τον οποίο το ΕΚΤ+ επιτυγχάνει τον στόχο που ορίζεται στο άρθρο 162 της ΣΛΕΕ και </w:t>
            </w:r>
            <w:r w:rsidR="00D76F7C" w:rsidRPr="006D6BB5">
              <w:rPr>
                <w:rFonts w:ascii="Verdana" w:eastAsia="Times New Roman" w:hAnsi="Verdana" w:cs="Times New Roman"/>
                <w:color w:val="333333"/>
                <w:sz w:val="20"/>
                <w:szCs w:val="20"/>
                <w:lang w:eastAsia="en-GB"/>
              </w:rPr>
              <w:t>στην υλοποίηση</w:t>
            </w:r>
            <w:r w:rsidR="00C0652B" w:rsidRPr="006D6BB5">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 Παρέχει επίσης πληροφορίες σχετικά με την εκτιμώμενη κάλυψη και ένταση </w:t>
            </w:r>
            <w:r w:rsidRPr="006D6BB5">
              <w:rPr>
                <w:rFonts w:ascii="Verdana" w:eastAsia="Times New Roman" w:hAnsi="Verdana" w:cs="Times New Roman"/>
                <w:color w:val="333333"/>
                <w:sz w:val="20"/>
                <w:szCs w:val="20"/>
                <w:lang w:eastAsia="en-GB"/>
              </w:rPr>
              <w:t>της προσφερόμενης υλικής βοήθειας</w:t>
            </w:r>
            <w:r w:rsidR="00C0652B" w:rsidRPr="006D6BB5">
              <w:rPr>
                <w:rFonts w:ascii="Verdana" w:eastAsia="Times New Roman" w:hAnsi="Verdana" w:cs="Times New Roman"/>
                <w:color w:val="333333"/>
                <w:sz w:val="20"/>
                <w:szCs w:val="20"/>
                <w:lang w:eastAsia="en-GB"/>
              </w:rPr>
              <w:t xml:space="preserve">, σε συνδυασμό με την </w:t>
            </w:r>
            <w:r w:rsidR="00712549" w:rsidRPr="006D6BB5">
              <w:rPr>
                <w:rFonts w:ascii="Verdana" w:eastAsia="Times New Roman" w:hAnsi="Verdana" w:cs="Times New Roman"/>
                <w:color w:val="333333"/>
                <w:sz w:val="20"/>
                <w:szCs w:val="20"/>
                <w:lang w:eastAsia="en-GB"/>
              </w:rPr>
              <w:t xml:space="preserve">τιμή </w:t>
            </w:r>
            <w:r w:rsidR="00C0652B" w:rsidRPr="006D6BB5">
              <w:rPr>
                <w:rFonts w:ascii="Verdana" w:eastAsia="Times New Roman" w:hAnsi="Verdana" w:cs="Times New Roman"/>
                <w:color w:val="333333"/>
                <w:sz w:val="20"/>
                <w:szCs w:val="20"/>
                <w:lang w:eastAsia="en-GB"/>
              </w:rPr>
              <w:t xml:space="preserve">της βασικής υλικής </w:t>
            </w:r>
            <w:r w:rsidR="00712549" w:rsidRPr="006D6BB5">
              <w:rPr>
                <w:rFonts w:ascii="Verdana" w:eastAsia="Times New Roman" w:hAnsi="Verdana" w:cs="Times New Roman"/>
                <w:color w:val="333333"/>
                <w:sz w:val="20"/>
                <w:szCs w:val="20"/>
                <w:lang w:eastAsia="en-GB"/>
              </w:rPr>
              <w:t>βοήθειας</w:t>
            </w:r>
            <w:r w:rsidR="00C0652B" w:rsidRPr="006D6BB5">
              <w:rPr>
                <w:rFonts w:ascii="Verdana" w:eastAsia="Times New Roman" w:hAnsi="Verdana" w:cs="Times New Roman"/>
                <w:color w:val="333333"/>
                <w:sz w:val="20"/>
                <w:szCs w:val="20"/>
                <w:lang w:eastAsia="en-GB"/>
              </w:rPr>
              <w:t xml:space="preserve"> που </w:t>
            </w:r>
            <w:r w:rsidR="00712549" w:rsidRPr="006D6BB5">
              <w:rPr>
                <w:rFonts w:ascii="Verdana" w:eastAsia="Times New Roman" w:hAnsi="Verdana" w:cs="Times New Roman"/>
                <w:color w:val="333333"/>
                <w:sz w:val="20"/>
                <w:szCs w:val="20"/>
                <w:lang w:eastAsia="en-GB"/>
              </w:rPr>
              <w:t>παρασχέθηκε</w:t>
            </w:r>
            <w:r w:rsidR="00C0652B" w:rsidRPr="006D6BB5">
              <w:rPr>
                <w:rFonts w:ascii="Verdana" w:eastAsia="Times New Roman" w:hAnsi="Verdana" w:cs="Times New Roman"/>
                <w:color w:val="333333"/>
                <w:sz w:val="20"/>
                <w:szCs w:val="20"/>
                <w:lang w:eastAsia="en-GB"/>
              </w:rPr>
              <w:t xml:space="preserve">, </w:t>
            </w:r>
            <w:r w:rsidR="00712549" w:rsidRPr="006D6BB5">
              <w:rPr>
                <w:rFonts w:ascii="Verdana" w:eastAsia="Times New Roman" w:hAnsi="Verdana" w:cs="Times New Roman"/>
                <w:color w:val="333333"/>
                <w:sz w:val="20"/>
                <w:szCs w:val="20"/>
                <w:lang w:eastAsia="en-GB"/>
              </w:rPr>
              <w:t>ειδικότερα όσον αφορά</w:t>
            </w:r>
            <w:r w:rsidR="00C0652B" w:rsidRPr="006D6BB5">
              <w:rPr>
                <w:rFonts w:ascii="Verdana" w:eastAsia="Times New Roman" w:hAnsi="Verdana" w:cs="Times New Roman"/>
                <w:color w:val="333333"/>
                <w:sz w:val="20"/>
                <w:szCs w:val="20"/>
                <w:lang w:eastAsia="en-GB"/>
              </w:rPr>
              <w:t xml:space="preserve"> </w:t>
            </w:r>
            <w:r w:rsidR="00712549" w:rsidRPr="006D6BB5">
              <w:rPr>
                <w:rFonts w:ascii="Verdana" w:eastAsia="Times New Roman" w:hAnsi="Verdana" w:cs="Times New Roman"/>
                <w:color w:val="333333"/>
                <w:sz w:val="20"/>
                <w:szCs w:val="20"/>
                <w:lang w:eastAsia="en-GB"/>
              </w:rPr>
              <w:t>τους</w:t>
            </w:r>
            <w:r w:rsidR="00C0652B" w:rsidRPr="006D6BB5">
              <w:rPr>
                <w:rFonts w:ascii="Verdana" w:eastAsia="Times New Roman" w:hAnsi="Verdana" w:cs="Times New Roman"/>
                <w:color w:val="333333"/>
                <w:sz w:val="20"/>
                <w:szCs w:val="20"/>
                <w:lang w:eastAsia="en-GB"/>
              </w:rPr>
              <w:t xml:space="preserve"> </w:t>
            </w:r>
            <w:r w:rsidR="00A96A73" w:rsidRPr="006D6BB5">
              <w:rPr>
                <w:rFonts w:ascii="Verdana" w:eastAsia="Times New Roman" w:hAnsi="Verdana" w:cs="Times New Roman"/>
                <w:color w:val="333333"/>
                <w:sz w:val="20"/>
                <w:szCs w:val="20"/>
                <w:lang w:eastAsia="en-GB"/>
              </w:rPr>
              <w:t>άστε</w:t>
            </w:r>
            <w:r w:rsidR="00C0652B" w:rsidRPr="006D6BB5">
              <w:rPr>
                <w:rFonts w:ascii="Verdana" w:eastAsia="Times New Roman" w:hAnsi="Verdana" w:cs="Times New Roman"/>
                <w:color w:val="333333"/>
                <w:sz w:val="20"/>
                <w:szCs w:val="20"/>
                <w:lang w:eastAsia="en-GB"/>
              </w:rPr>
              <w:t>γους.</w:t>
            </w:r>
          </w:p>
        </w:tc>
      </w:tr>
      <w:tr w:rsidR="00F739C1" w:rsidRPr="0067074F" w14:paraId="4D5CE537" w14:textId="77777777" w:rsidTr="002B3E73">
        <w:tc>
          <w:tcPr>
            <w:tcW w:w="0" w:type="auto"/>
            <w:shd w:val="clear" w:color="auto" w:fill="auto"/>
            <w:vAlign w:val="center"/>
          </w:tcPr>
          <w:p w14:paraId="388D3F0D"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1DB895F0" w14:textId="23813866" w:rsidR="008674A8" w:rsidRPr="006D6BB5" w:rsidRDefault="00C12C21" w:rsidP="00C12C21">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Ως πηγή συλλογής των δεδομένων αυτού του δείκτη είναι</w:t>
            </w:r>
            <w:r w:rsidR="009E4C8F"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 τα μητρώα</w:t>
            </w:r>
            <w:r w:rsidR="009E4C8F" w:rsidRPr="006D6BB5">
              <w:rPr>
                <w:rFonts w:ascii="Verdana" w:eastAsia="Times New Roman" w:hAnsi="Verdana" w:cs="Times New Roman"/>
                <w:color w:val="333333"/>
                <w:sz w:val="20"/>
                <w:szCs w:val="20"/>
                <w:lang w:eastAsia="en-GB"/>
              </w:rPr>
              <w:t>-</w:t>
            </w:r>
            <w:r w:rsidRPr="006D6BB5">
              <w:rPr>
                <w:rFonts w:ascii="Verdana" w:eastAsia="Times New Roman" w:hAnsi="Verdana" w:cs="Times New Roman"/>
                <w:color w:val="333333"/>
                <w:sz w:val="20"/>
                <w:szCs w:val="20"/>
                <w:lang w:eastAsia="en-GB"/>
              </w:rPr>
              <w:t xml:space="preserve">αιτήσεις, μέσω της διασύνδεσης του Προγράμματος Ελάχιστο Εγγυημένο Εισόδημα (ΕΕΕ) με το ΠΑΔΚΣ/Π6, </w:t>
            </w:r>
            <w:r w:rsidR="009E4C8F" w:rsidRPr="006D6BB5">
              <w:rPr>
                <w:rFonts w:ascii="Verdana" w:eastAsia="Times New Roman" w:hAnsi="Verdana" w:cs="Times New Roman"/>
                <w:color w:val="333333"/>
                <w:sz w:val="20"/>
                <w:szCs w:val="20"/>
                <w:lang w:eastAsia="en-GB"/>
              </w:rPr>
              <w:t>από το ΟΠΣ τα έγγραφα αγοράς των αγαθών υλικής βοήθειας και τα στοιχεία  διανομής αυτών εξάγονται μέσω ειδικού λογισμικού συστήματος παρακολούθησης των διανομών το οποίο τηρείται στον ΕΦ και ονομάζεται Λογισμικό Παρακολούθησης Αποθεμάτων Αποθήκης.</w:t>
            </w:r>
          </w:p>
        </w:tc>
      </w:tr>
      <w:tr w:rsidR="00F739C1" w:rsidRPr="0067074F" w14:paraId="11DEDB38" w14:textId="77777777" w:rsidTr="002B3E73">
        <w:tc>
          <w:tcPr>
            <w:tcW w:w="0" w:type="auto"/>
            <w:shd w:val="clear" w:color="auto" w:fill="auto"/>
            <w:vAlign w:val="center"/>
          </w:tcPr>
          <w:p w14:paraId="7FD23E53"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3FAE0411" w14:textId="77777777" w:rsidR="00F739C1" w:rsidRPr="0067074F" w:rsidRDefault="00C0652B"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5FEBA0EC" w14:textId="77777777" w:rsidTr="002B3E73">
        <w:tc>
          <w:tcPr>
            <w:tcW w:w="0" w:type="auto"/>
            <w:shd w:val="clear" w:color="auto" w:fill="auto"/>
            <w:vAlign w:val="center"/>
          </w:tcPr>
          <w:p w14:paraId="2D8C9B0F"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06254C45"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EMCR10</w:t>
            </w:r>
          </w:p>
        </w:tc>
      </w:tr>
      <w:tr w:rsidR="00F739C1" w:rsidRPr="0067074F" w14:paraId="21199542" w14:textId="77777777" w:rsidTr="002B3E73">
        <w:tc>
          <w:tcPr>
            <w:tcW w:w="0" w:type="auto"/>
            <w:shd w:val="clear" w:color="auto" w:fill="auto"/>
            <w:vAlign w:val="center"/>
          </w:tcPr>
          <w:p w14:paraId="6D895DDD" w14:textId="77777777" w:rsidR="00F739C1" w:rsidRPr="0067074F" w:rsidRDefault="001769D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49E2E936"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EMCR18 ≤ EMCR10</w:t>
            </w:r>
          </w:p>
        </w:tc>
      </w:tr>
    </w:tbl>
    <w:p w14:paraId="6D7FDA3E"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42E290B7" w14:textId="016541EE" w:rsidR="00F739C1" w:rsidRPr="0067074F" w:rsidRDefault="003A2D07"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2" w:name="_Toc68092190"/>
      <w:r w:rsidRPr="0067074F">
        <w:rPr>
          <w:rFonts w:ascii="Verdana" w:eastAsia="Times New Roman" w:hAnsi="Verdana" w:cs="Times New Roman"/>
          <w:b/>
          <w:bCs/>
          <w:smallCaps/>
          <w:color w:val="263673"/>
          <w:sz w:val="20"/>
          <w:szCs w:val="20"/>
          <w:lang w:eastAsia="en-GB"/>
        </w:rPr>
        <w:lastRenderedPageBreak/>
        <w:t xml:space="preserve">2.3. </w:t>
      </w:r>
      <w:r w:rsidR="00F739C1" w:rsidRPr="0067074F">
        <w:rPr>
          <w:rFonts w:ascii="Verdana" w:eastAsia="Times New Roman" w:hAnsi="Verdana" w:cs="Times New Roman"/>
          <w:b/>
          <w:bCs/>
          <w:smallCaps/>
          <w:color w:val="263673"/>
          <w:sz w:val="20"/>
          <w:szCs w:val="20"/>
          <w:lang w:val="en-GB" w:eastAsia="en-GB"/>
        </w:rPr>
        <w:t>EMCR</w:t>
      </w:r>
      <w:r w:rsidR="00F739C1" w:rsidRPr="0067074F">
        <w:rPr>
          <w:rFonts w:ascii="Verdana" w:eastAsia="Times New Roman" w:hAnsi="Verdana" w:cs="Times New Roman"/>
          <w:b/>
          <w:bCs/>
          <w:smallCaps/>
          <w:color w:val="263673"/>
          <w:sz w:val="20"/>
          <w:szCs w:val="20"/>
          <w:lang w:eastAsia="en-GB"/>
        </w:rPr>
        <w:t xml:space="preserve">19 – </w:t>
      </w:r>
      <w:r w:rsidR="000B2E8E" w:rsidRPr="0067074F">
        <w:rPr>
          <w:rFonts w:ascii="Verdana" w:eastAsia="Times New Roman" w:hAnsi="Verdana" w:cs="Times New Roman"/>
          <w:b/>
          <w:bCs/>
          <w:smallCaps/>
          <w:color w:val="263673"/>
          <w:sz w:val="20"/>
          <w:szCs w:val="20"/>
          <w:lang w:eastAsia="en-GB"/>
        </w:rPr>
        <w:t>Αριθμός</w:t>
      </w:r>
      <w:r w:rsidR="00930447" w:rsidRPr="0067074F">
        <w:rPr>
          <w:rFonts w:ascii="Verdana" w:eastAsia="Times New Roman" w:hAnsi="Verdana" w:cs="Times New Roman"/>
          <w:b/>
          <w:bCs/>
          <w:smallCaps/>
          <w:color w:val="263673"/>
          <w:sz w:val="20"/>
          <w:szCs w:val="20"/>
          <w:lang w:eastAsia="en-GB"/>
        </w:rPr>
        <w:t xml:space="preserve"> </w:t>
      </w:r>
      <w:r w:rsidR="00771012" w:rsidRPr="0067074F">
        <w:rPr>
          <w:rFonts w:ascii="Verdana" w:eastAsia="Times New Roman" w:hAnsi="Verdana" w:cs="Times New Roman"/>
          <w:b/>
          <w:bCs/>
          <w:smallCaps/>
          <w:color w:val="263673"/>
          <w:sz w:val="20"/>
          <w:szCs w:val="20"/>
          <w:lang w:eastAsia="en-GB"/>
        </w:rPr>
        <w:t xml:space="preserve">ΤΕΛΙΚΩΝ ΑΠΟΔΕΚΤΩΝ </w:t>
      </w:r>
      <w:r w:rsidR="00930447" w:rsidRPr="0067074F">
        <w:rPr>
          <w:rFonts w:ascii="Verdana" w:eastAsia="Times New Roman" w:hAnsi="Verdana" w:cs="Times New Roman"/>
          <w:b/>
          <w:bCs/>
          <w:smallCaps/>
          <w:color w:val="263673"/>
          <w:sz w:val="20"/>
          <w:szCs w:val="20"/>
          <w:lang w:eastAsia="en-GB"/>
        </w:rPr>
        <w:t>που επωφελούνται από κουπόνια</w:t>
      </w:r>
      <w:r w:rsidR="00580AB7" w:rsidRPr="0067074F">
        <w:rPr>
          <w:rFonts w:ascii="Verdana" w:eastAsia="Times New Roman" w:hAnsi="Verdana" w:cs="Times New Roman"/>
          <w:b/>
          <w:bCs/>
          <w:smallCaps/>
          <w:color w:val="263673"/>
          <w:sz w:val="20"/>
          <w:szCs w:val="20"/>
          <w:lang w:eastAsia="en-GB"/>
        </w:rPr>
        <w:t xml:space="preserve"> </w:t>
      </w:r>
      <w:r w:rsidR="00EF4951" w:rsidRPr="0067074F">
        <w:rPr>
          <w:rFonts w:ascii="Verdana" w:eastAsia="Times New Roman" w:hAnsi="Verdana" w:cs="Calibri"/>
          <w:b/>
          <w:bCs/>
          <w:smallCaps/>
          <w:color w:val="263673"/>
          <w:sz w:val="20"/>
          <w:szCs w:val="20"/>
          <w:lang w:eastAsia="en-GB"/>
        </w:rPr>
        <w:t>Ή</w:t>
      </w:r>
      <w:r w:rsidR="00580AB7" w:rsidRPr="0067074F">
        <w:rPr>
          <w:rFonts w:ascii="Verdana" w:eastAsia="Times New Roman" w:hAnsi="Verdana" w:cs="Times New Roman"/>
          <w:b/>
          <w:bCs/>
          <w:smallCaps/>
          <w:color w:val="263673"/>
          <w:sz w:val="20"/>
          <w:szCs w:val="20"/>
          <w:lang w:eastAsia="en-GB"/>
        </w:rPr>
        <w:t xml:space="preserve"> δελτια</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313"/>
      </w:tblGrid>
      <w:tr w:rsidR="00F739C1" w:rsidRPr="0067074F" w14:paraId="6A5B1767" w14:textId="77777777" w:rsidTr="002B3E73">
        <w:tc>
          <w:tcPr>
            <w:tcW w:w="0" w:type="auto"/>
            <w:shd w:val="clear" w:color="auto" w:fill="auto"/>
            <w:vAlign w:val="center"/>
          </w:tcPr>
          <w:p w14:paraId="08D6A130"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val="en-GB" w:eastAsia="en-GB"/>
              </w:rPr>
              <w:t>EMCR</w:t>
            </w:r>
            <w:r w:rsidRPr="0067074F">
              <w:rPr>
                <w:rFonts w:ascii="Verdana" w:eastAsia="Times New Roman" w:hAnsi="Verdana" w:cs="Times New Roman"/>
                <w:b/>
                <w:color w:val="333333"/>
                <w:sz w:val="20"/>
                <w:szCs w:val="20"/>
                <w:lang w:eastAsia="en-GB"/>
              </w:rPr>
              <w:t>19</w:t>
            </w:r>
          </w:p>
        </w:tc>
        <w:tc>
          <w:tcPr>
            <w:tcW w:w="0" w:type="auto"/>
            <w:shd w:val="clear" w:color="auto" w:fill="auto"/>
            <w:vAlign w:val="center"/>
          </w:tcPr>
          <w:p w14:paraId="2CF266B6" w14:textId="26DB6C51" w:rsidR="00F739C1" w:rsidRPr="0067074F" w:rsidRDefault="000B2E8E" w:rsidP="00AB4B3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 xml:space="preserve">Αριθμός </w:t>
            </w:r>
            <w:r w:rsidR="00771012" w:rsidRPr="0067074F">
              <w:rPr>
                <w:rFonts w:ascii="Verdana" w:eastAsia="Times New Roman" w:hAnsi="Verdana" w:cs="Times New Roman"/>
                <w:bCs/>
                <w:color w:val="333333"/>
                <w:sz w:val="20"/>
                <w:szCs w:val="20"/>
                <w:lang w:eastAsia="en-GB"/>
              </w:rPr>
              <w:t xml:space="preserve">τελικών αποδεκτών </w:t>
            </w:r>
            <w:r w:rsidRPr="0067074F">
              <w:rPr>
                <w:rFonts w:ascii="Verdana" w:eastAsia="Times New Roman" w:hAnsi="Verdana" w:cs="Times New Roman"/>
                <w:bCs/>
                <w:color w:val="333333"/>
                <w:sz w:val="20"/>
                <w:szCs w:val="20"/>
                <w:lang w:eastAsia="en-GB"/>
              </w:rPr>
              <w:t>που επωφελούνται από κουπόνια/</w:t>
            </w:r>
            <w:r w:rsidR="00AB4B33" w:rsidRPr="0067074F">
              <w:rPr>
                <w:rFonts w:ascii="Verdana" w:eastAsia="Times New Roman" w:hAnsi="Verdana" w:cs="Times New Roman"/>
                <w:bCs/>
                <w:color w:val="333333"/>
                <w:sz w:val="20"/>
                <w:szCs w:val="20"/>
                <w:lang w:eastAsia="en-GB"/>
              </w:rPr>
              <w:t xml:space="preserve">ή  δελτία </w:t>
            </w:r>
          </w:p>
        </w:tc>
      </w:tr>
      <w:tr w:rsidR="00F739C1" w:rsidRPr="0067074F" w14:paraId="22113C5B" w14:textId="77777777" w:rsidTr="002B3E73">
        <w:tc>
          <w:tcPr>
            <w:tcW w:w="0" w:type="auto"/>
            <w:shd w:val="clear" w:color="auto" w:fill="auto"/>
            <w:vAlign w:val="center"/>
          </w:tcPr>
          <w:p w14:paraId="439DA89A"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125A0227" w14:textId="3B0DB649" w:rsidR="00F739C1" w:rsidRPr="0067074F" w:rsidRDefault="00DA7A57" w:rsidP="00AB4B3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Αριθμός ατόμων που έχουν λάβει και χρησιμοποιήσει κουπόνια/</w:t>
            </w:r>
            <w:r w:rsidR="00AB4B33" w:rsidRPr="0067074F">
              <w:rPr>
                <w:rFonts w:ascii="Verdana" w:eastAsia="Times New Roman" w:hAnsi="Verdana" w:cs="Times New Roman"/>
                <w:color w:val="333333"/>
                <w:sz w:val="20"/>
                <w:szCs w:val="20"/>
                <w:lang w:eastAsia="en-GB"/>
              </w:rPr>
              <w:t xml:space="preserve">δελτία </w:t>
            </w:r>
            <w:r w:rsidRPr="0067074F">
              <w:rPr>
                <w:rFonts w:ascii="Verdana" w:eastAsia="Times New Roman" w:hAnsi="Verdana" w:cs="Times New Roman"/>
                <w:color w:val="333333"/>
                <w:sz w:val="20"/>
                <w:szCs w:val="20"/>
                <w:lang w:eastAsia="en-GB"/>
              </w:rPr>
              <w:t>κατά τη διάρκεια του έτους αναφοράς για την αγορά τροφίμων ή βασικής υλικής συνδρομής</w:t>
            </w:r>
            <w:r w:rsidR="00AB4B33" w:rsidRPr="0067074F">
              <w:rPr>
                <w:rFonts w:ascii="Verdana" w:eastAsia="Times New Roman" w:hAnsi="Verdana" w:cs="Times New Roman"/>
                <w:color w:val="333333"/>
                <w:sz w:val="20"/>
                <w:szCs w:val="20"/>
                <w:lang w:eastAsia="en-GB"/>
              </w:rPr>
              <w:t xml:space="preserve">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 που επωφελούνται από κουπόνια και δελτία</w:t>
            </w:r>
          </w:p>
        </w:tc>
      </w:tr>
      <w:tr w:rsidR="00F739C1" w:rsidRPr="0067074F" w14:paraId="08F4A6AF" w14:textId="77777777" w:rsidTr="002B3E73">
        <w:tc>
          <w:tcPr>
            <w:tcW w:w="0" w:type="auto"/>
            <w:shd w:val="clear" w:color="auto" w:fill="auto"/>
            <w:vAlign w:val="center"/>
          </w:tcPr>
          <w:p w14:paraId="0A452CA7"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1ACEC1FC" w14:textId="77777777" w:rsidR="00F739C1" w:rsidRPr="0067074F" w:rsidRDefault="00DA7A57"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14C4D236" w14:textId="77777777" w:rsidTr="002B3E73">
        <w:tc>
          <w:tcPr>
            <w:tcW w:w="0" w:type="auto"/>
            <w:shd w:val="clear" w:color="auto" w:fill="auto"/>
            <w:vAlign w:val="center"/>
          </w:tcPr>
          <w:p w14:paraId="2CAB3BA7"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401C325C" w14:textId="79710CD3" w:rsidR="00F739C1" w:rsidRPr="0067074F" w:rsidRDefault="00DA7A57" w:rsidP="00DA7A5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w:t>
            </w:r>
            <w:r w:rsidR="00580AB7" w:rsidRPr="0067074F">
              <w:rPr>
                <w:rFonts w:ascii="Verdana" w:eastAsia="Times New Roman" w:hAnsi="Verdana" w:cs="Times New Roman"/>
                <w:color w:val="333333"/>
                <w:sz w:val="20"/>
                <w:szCs w:val="20"/>
                <w:lang w:eastAsia="en-GB"/>
              </w:rPr>
              <w:t xml:space="preserve">ένα </w:t>
            </w:r>
            <w:r w:rsidRPr="0067074F">
              <w:rPr>
                <w:rFonts w:ascii="Verdana" w:eastAsia="Times New Roman" w:hAnsi="Verdana" w:cs="Times New Roman"/>
                <w:color w:val="333333"/>
                <w:sz w:val="20"/>
                <w:szCs w:val="20"/>
                <w:lang w:eastAsia="en-GB"/>
              </w:rPr>
              <w:t xml:space="preserve">επίτευγμα </w:t>
            </w:r>
            <w:r w:rsidR="00580AB7" w:rsidRPr="0067074F">
              <w:rPr>
                <w:rFonts w:ascii="Verdana" w:eastAsia="Times New Roman" w:hAnsi="Verdana" w:cs="Times New Roman"/>
                <w:color w:val="333333"/>
                <w:sz w:val="20"/>
                <w:szCs w:val="20"/>
                <w:lang w:eastAsia="en-GB"/>
              </w:rPr>
              <w:t xml:space="preserve">σε </w:t>
            </w:r>
            <w:r w:rsidRPr="0067074F">
              <w:rPr>
                <w:rFonts w:ascii="Verdana" w:eastAsia="Times New Roman" w:hAnsi="Verdana" w:cs="Times New Roman"/>
                <w:color w:val="333333"/>
                <w:sz w:val="20"/>
                <w:szCs w:val="20"/>
                <w:lang w:eastAsia="en-GB"/>
              </w:rPr>
              <w:t>προηγούμενο πρ</w:t>
            </w:r>
            <w:r w:rsidR="00580AB7" w:rsidRPr="0067074F">
              <w:rPr>
                <w:rFonts w:ascii="Verdana" w:eastAsia="Times New Roman" w:hAnsi="Verdana" w:cs="Times New Roman"/>
                <w:color w:val="333333"/>
                <w:sz w:val="20"/>
                <w:szCs w:val="20"/>
                <w:lang w:eastAsia="en-GB"/>
              </w:rPr>
              <w:t xml:space="preserve">όγραμμα </w:t>
            </w:r>
            <w:r w:rsidRPr="0067074F">
              <w:rPr>
                <w:rFonts w:ascii="Verdana" w:eastAsia="Times New Roman" w:hAnsi="Verdana" w:cs="Times New Roman"/>
                <w:color w:val="333333"/>
                <w:sz w:val="20"/>
                <w:szCs w:val="20"/>
                <w:lang w:eastAsia="en-GB"/>
              </w:rPr>
              <w:t xml:space="preserve">που </w:t>
            </w:r>
            <w:r w:rsidRPr="0067074F">
              <w:rPr>
                <w:rFonts w:ascii="Verdana" w:eastAsia="Times New Roman" w:hAnsi="Verdana" w:cs="Times New Roman"/>
                <w:sz w:val="20"/>
                <w:szCs w:val="20"/>
                <w:lang w:eastAsia="en-GB"/>
              </w:rPr>
              <w:t xml:space="preserve">θεωρείται σχετιζόμενο σε επίπεδο σύγκρισης ή αποτέλεσμα ενός υπολογισμού των </w:t>
            </w:r>
            <w:r w:rsidRPr="0067074F">
              <w:rPr>
                <w:rFonts w:ascii="Verdana" w:eastAsia="Times New Roman" w:hAnsi="Verdana" w:cs="Times New Roman"/>
                <w:color w:val="333333"/>
                <w:sz w:val="20"/>
                <w:szCs w:val="20"/>
                <w:lang w:eastAsia="en-GB"/>
              </w:rPr>
              <w:t xml:space="preserve">κουπονιών ανά άτομο και εκτίμησης του αριθμού των </w:t>
            </w:r>
            <w:r w:rsidR="00580AB7" w:rsidRPr="0067074F">
              <w:rPr>
                <w:rFonts w:ascii="Verdana" w:eastAsia="Times New Roman" w:hAnsi="Verdana" w:cs="Times New Roman"/>
                <w:color w:val="333333"/>
                <w:sz w:val="20"/>
                <w:szCs w:val="20"/>
                <w:lang w:eastAsia="en-GB"/>
              </w:rPr>
              <w:t>τελικών αποδεκτών</w:t>
            </w:r>
            <w:r w:rsidRPr="0067074F">
              <w:rPr>
                <w:rFonts w:ascii="Verdana" w:eastAsia="Times New Roman" w:hAnsi="Verdana" w:cs="Times New Roman"/>
                <w:color w:val="333333"/>
                <w:sz w:val="20"/>
                <w:szCs w:val="20"/>
                <w:lang w:eastAsia="en-GB"/>
              </w:rPr>
              <w:t xml:space="preserve"> ανά έτος σύμφωνα με τον ετήσιο προϋπολογισμό.</w:t>
            </w:r>
          </w:p>
        </w:tc>
      </w:tr>
      <w:tr w:rsidR="00771012" w:rsidRPr="0067074F" w14:paraId="2A47434B" w14:textId="77777777" w:rsidTr="002B3E73">
        <w:tc>
          <w:tcPr>
            <w:tcW w:w="0" w:type="auto"/>
            <w:shd w:val="clear" w:color="auto" w:fill="auto"/>
            <w:vAlign w:val="center"/>
          </w:tcPr>
          <w:p w14:paraId="5DC10C7A" w14:textId="361B150A" w:rsidR="00771012"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52087A43" w14:textId="325F2641" w:rsidR="00771012" w:rsidRPr="0067074F" w:rsidRDefault="001F52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περιφέρειας</w:t>
            </w:r>
          </w:p>
        </w:tc>
      </w:tr>
      <w:tr w:rsidR="00F739C1" w:rsidRPr="0067074F" w14:paraId="5CFA0DFB" w14:textId="77777777" w:rsidTr="002B3E73">
        <w:tc>
          <w:tcPr>
            <w:tcW w:w="0" w:type="auto"/>
            <w:shd w:val="clear" w:color="auto" w:fill="auto"/>
            <w:vAlign w:val="center"/>
          </w:tcPr>
          <w:p w14:paraId="0AED5DC1" w14:textId="201EC030" w:rsidR="00F739C1"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4F326FDB" w14:textId="2C2DFC22" w:rsidR="00F739C1" w:rsidRPr="0067074F" w:rsidRDefault="000769FC" w:rsidP="000769FC">
            <w:pPr>
              <w:spacing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Για να καταστεί δυνατή η αξιολόγηση της αποτελεσματικότητας και της αποδοτικότητας κόστους. Συμπληρώνει τις πληροφορίες σχετικά με τον αριθμό των </w:t>
            </w:r>
            <w:r w:rsidR="00580AB7"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που βοηθούνται με την άμεση παροχή επισιτιστικής βοήθειας και βασικής υλικής συνδρομής. Μπορεί επίσης να χρησιμοποιηθεί για τον έλεγχο της έντασης της παρεχόμενης βοήθειας, εάν χρησιμοποιείται σε συνδυασμό με EMCO1, EMCO2 και EMCO5.</w:t>
            </w:r>
          </w:p>
        </w:tc>
      </w:tr>
      <w:tr w:rsidR="00F739C1" w:rsidRPr="0067074F" w14:paraId="19E20DD8" w14:textId="77777777" w:rsidTr="002B3E73">
        <w:tc>
          <w:tcPr>
            <w:tcW w:w="0" w:type="auto"/>
            <w:shd w:val="clear" w:color="auto" w:fill="auto"/>
            <w:vAlign w:val="center"/>
          </w:tcPr>
          <w:p w14:paraId="7FF745D3"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0F86F7EE" w14:textId="77777777" w:rsidR="00F739C1" w:rsidRPr="0067074F" w:rsidRDefault="00FE06BB" w:rsidP="00F739C1">
            <w:pPr>
              <w:spacing w:after="0" w:line="240" w:lineRule="auto"/>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τεκμηριωμένων εκτιμήσεων</w:t>
            </w:r>
            <w:r w:rsidRPr="0067074F">
              <w:rPr>
                <w:rFonts w:ascii="Verdana" w:eastAsia="Times New Roman" w:hAnsi="Verdana" w:cs="Times New Roman"/>
                <w:color w:val="333333"/>
                <w:sz w:val="20"/>
                <w:szCs w:val="20"/>
                <w:lang w:eastAsia="en-GB"/>
              </w:rPr>
              <w:t xml:space="preserve">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4C3EA238" w14:textId="23B96D01" w:rsidR="00B6119C" w:rsidRPr="0067074F" w:rsidRDefault="00B6119C" w:rsidP="00F739C1">
            <w:pPr>
              <w:spacing w:after="0" w:line="240" w:lineRule="auto"/>
              <w:jc w:val="both"/>
              <w:rPr>
                <w:rFonts w:ascii="Verdana" w:eastAsia="Times New Roman" w:hAnsi="Verdana" w:cs="Times New Roman"/>
                <w:bCs/>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56163089" w14:textId="77777777" w:rsidTr="002B3E73">
        <w:tc>
          <w:tcPr>
            <w:tcW w:w="0" w:type="auto"/>
            <w:shd w:val="clear" w:color="auto" w:fill="auto"/>
            <w:vAlign w:val="center"/>
          </w:tcPr>
          <w:p w14:paraId="1039E699"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85027DE" w14:textId="77777777" w:rsidR="00F739C1" w:rsidRPr="0067074F" w:rsidRDefault="00FE06BB"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11C8FF86" w14:textId="77777777" w:rsidTr="002B3E73">
        <w:tc>
          <w:tcPr>
            <w:tcW w:w="0" w:type="auto"/>
            <w:shd w:val="clear" w:color="auto" w:fill="auto"/>
            <w:vAlign w:val="center"/>
          </w:tcPr>
          <w:p w14:paraId="2C50DD26"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3540CB6E" w14:textId="77777777" w:rsidR="00FE06BB" w:rsidRPr="0067074F" w:rsidRDefault="00FE06BB"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δείκτες </w:t>
            </w:r>
            <w:r w:rsidRPr="0067074F">
              <w:rPr>
                <w:rFonts w:ascii="Verdana" w:eastAsia="Times New Roman" w:hAnsi="Verdana" w:cs="Times New Roman"/>
                <w:color w:val="333333"/>
                <w:sz w:val="20"/>
                <w:szCs w:val="20"/>
                <w:lang w:val="en-GB" w:eastAsia="en-GB"/>
              </w:rPr>
              <w:t>EMCR</w:t>
            </w:r>
            <w:r w:rsidRPr="0067074F">
              <w:rPr>
                <w:rFonts w:ascii="Verdana" w:eastAsia="Times New Roman" w:hAnsi="Verdana" w:cs="Times New Roman"/>
                <w:color w:val="333333"/>
                <w:sz w:val="20"/>
                <w:szCs w:val="20"/>
                <w:lang w:eastAsia="en-GB"/>
              </w:rPr>
              <w:t xml:space="preserve">20 έως </w:t>
            </w:r>
            <w:r w:rsidRPr="0067074F">
              <w:rPr>
                <w:rFonts w:ascii="Verdana" w:eastAsia="Times New Roman" w:hAnsi="Verdana" w:cs="Times New Roman"/>
                <w:color w:val="333333"/>
                <w:sz w:val="20"/>
                <w:szCs w:val="20"/>
                <w:lang w:val="en-GB" w:eastAsia="en-GB"/>
              </w:rPr>
              <w:t>EMCR</w:t>
            </w:r>
            <w:r w:rsidRPr="0067074F">
              <w:rPr>
                <w:rFonts w:ascii="Verdana" w:eastAsia="Times New Roman" w:hAnsi="Verdana" w:cs="Times New Roman"/>
                <w:color w:val="333333"/>
                <w:sz w:val="20"/>
                <w:szCs w:val="20"/>
                <w:lang w:eastAsia="en-GB"/>
              </w:rPr>
              <w:t>27 αντιπροσωπεύουν υποομάδες.</w:t>
            </w:r>
          </w:p>
        </w:tc>
      </w:tr>
      <w:tr w:rsidR="00F739C1" w:rsidRPr="0067074F" w14:paraId="6A8DD844" w14:textId="77777777" w:rsidTr="002B3E73">
        <w:tc>
          <w:tcPr>
            <w:tcW w:w="0" w:type="auto"/>
            <w:shd w:val="clear" w:color="auto" w:fill="auto"/>
            <w:vAlign w:val="center"/>
          </w:tcPr>
          <w:p w14:paraId="66FF72DF" w14:textId="77777777" w:rsidR="00F739C1" w:rsidRPr="0067074F" w:rsidRDefault="000B2E8E"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70E6C1E1" w14:textId="77777777" w:rsidR="005B540A" w:rsidRPr="0067074F" w:rsidRDefault="005B540A"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Η τιμή πρέπει να είναι υψηλότερη από το άθροισμα του Δεικτών</w:t>
            </w:r>
            <w:r w:rsidR="00F739C1" w:rsidRPr="0067074F">
              <w:rPr>
                <w:rFonts w:ascii="Verdana" w:eastAsia="Times New Roman" w:hAnsi="Verdana" w:cs="Times New Roman"/>
                <w:color w:val="333333"/>
                <w:sz w:val="20"/>
                <w:szCs w:val="20"/>
                <w:lang w:eastAsia="en-GB"/>
              </w:rPr>
              <w:t xml:space="preserve"> EMCR20 </w:t>
            </w:r>
            <w:r w:rsidRPr="0067074F">
              <w:rPr>
                <w:rFonts w:ascii="Verdana" w:eastAsia="Times New Roman" w:hAnsi="Verdana" w:cs="Times New Roman"/>
                <w:color w:val="333333"/>
                <w:sz w:val="20"/>
                <w:szCs w:val="20"/>
                <w:lang w:eastAsia="en-GB"/>
              </w:rPr>
              <w:t>έως</w:t>
            </w:r>
            <w:r w:rsidR="00F739C1" w:rsidRPr="0067074F">
              <w:rPr>
                <w:rFonts w:ascii="Verdana" w:eastAsia="Times New Roman" w:hAnsi="Verdana" w:cs="Times New Roman"/>
                <w:color w:val="333333"/>
                <w:sz w:val="20"/>
                <w:szCs w:val="20"/>
                <w:lang w:eastAsia="en-GB"/>
              </w:rPr>
              <w:t xml:space="preserve"> EMCR22 </w:t>
            </w:r>
            <w:r w:rsidRPr="0067074F">
              <w:rPr>
                <w:rFonts w:ascii="Verdana" w:eastAsia="Times New Roman" w:hAnsi="Verdana" w:cs="Times New Roman"/>
                <w:color w:val="333333"/>
                <w:sz w:val="20"/>
                <w:szCs w:val="20"/>
                <w:lang w:eastAsia="en-GB"/>
              </w:rPr>
              <w:t xml:space="preserve">(ηλικιακές ομάδες που όμως δεν καλύπτουν ολόκληρο το ηλικιακό φάσμα): </w:t>
            </w:r>
          </w:p>
          <w:p w14:paraId="5FA8D204"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eastAsia="en-GB"/>
              </w:rPr>
            </w:pPr>
            <m:oMathPara>
              <m:oMathParaPr>
                <m:jc m:val="left"/>
              </m:oMathParaPr>
              <m:oMath>
                <m:r>
                  <w:rPr>
                    <w:rFonts w:ascii="Cambria Math" w:eastAsia="Times New Roman" w:hAnsi="Cambria Math" w:cs="Times New Roman"/>
                    <w:color w:val="333333"/>
                    <w:sz w:val="20"/>
                    <w:szCs w:val="20"/>
                    <w:lang w:val="en-GB" w:eastAsia="en-GB"/>
                  </w:rPr>
                  <m:t>EMCR</m:t>
                </m:r>
                <m:r>
                  <w:rPr>
                    <w:rFonts w:ascii="Cambria Math" w:eastAsia="Times New Roman" w:hAnsi="Cambria Math" w:cs="Times New Roman"/>
                    <w:color w:val="333333"/>
                    <w:sz w:val="20"/>
                    <w:szCs w:val="20"/>
                    <w:lang w:eastAsia="en-GB"/>
                  </w:rPr>
                  <m:t>19 ≥</m:t>
                </m:r>
                <m:r>
                  <w:rPr>
                    <w:rFonts w:ascii="Cambria Math" w:eastAsia="Times New Roman" w:hAnsi="Cambria Math" w:cs="Times New Roman"/>
                    <w:color w:val="333333"/>
                    <w:sz w:val="20"/>
                    <w:szCs w:val="20"/>
                    <w:lang w:val="en-GB" w:eastAsia="en-GB"/>
                  </w:rPr>
                  <m:t>EMCR</m:t>
                </m:r>
                <m:r>
                  <w:rPr>
                    <w:rFonts w:ascii="Cambria Math" w:eastAsia="Times New Roman" w:hAnsi="Cambria Math" w:cs="Times New Roman"/>
                    <w:color w:val="333333"/>
                    <w:sz w:val="20"/>
                    <w:szCs w:val="20"/>
                    <w:lang w:eastAsia="en-GB"/>
                  </w:rPr>
                  <m:t>20+</m:t>
                </m:r>
                <m:r>
                  <w:rPr>
                    <w:rFonts w:ascii="Cambria Math" w:eastAsia="Times New Roman" w:hAnsi="Cambria Math" w:cs="Times New Roman"/>
                    <w:color w:val="333333"/>
                    <w:sz w:val="20"/>
                    <w:szCs w:val="20"/>
                    <w:lang w:val="en-GB" w:eastAsia="en-GB"/>
                  </w:rPr>
                  <m:t>EMCR</m:t>
                </m:r>
                <m:r>
                  <w:rPr>
                    <w:rFonts w:ascii="Cambria Math" w:eastAsia="Times New Roman" w:hAnsi="Cambria Math" w:cs="Times New Roman"/>
                    <w:color w:val="333333"/>
                    <w:sz w:val="20"/>
                    <w:szCs w:val="20"/>
                    <w:lang w:eastAsia="en-GB"/>
                  </w:rPr>
                  <m:t>21+</m:t>
                </m:r>
                <m:r>
                  <w:rPr>
                    <w:rFonts w:ascii="Cambria Math" w:eastAsia="Times New Roman" w:hAnsi="Cambria Math" w:cs="Times New Roman"/>
                    <w:color w:val="333333"/>
                    <w:sz w:val="20"/>
                    <w:szCs w:val="20"/>
                    <w:lang w:val="en-GB" w:eastAsia="en-GB"/>
                  </w:rPr>
                  <m:t>EMCR</m:t>
                </m:r>
                <m:r>
                  <w:rPr>
                    <w:rFonts w:ascii="Cambria Math" w:eastAsia="Times New Roman" w:hAnsi="Cambria Math" w:cs="Times New Roman"/>
                    <w:color w:val="333333"/>
                    <w:sz w:val="20"/>
                    <w:szCs w:val="20"/>
                    <w:lang w:eastAsia="en-GB"/>
                  </w:rPr>
                  <m:t>22</m:t>
                </m:r>
              </m:oMath>
            </m:oMathPara>
          </w:p>
        </w:tc>
      </w:tr>
    </w:tbl>
    <w:p w14:paraId="5EAE895C"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68D87466" w14:textId="5FC7F8AC"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3" w:name="_Toc68092191"/>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20 – </w:t>
      </w:r>
      <w:bookmarkEnd w:id="33"/>
      <w:r w:rsidR="00EF373B" w:rsidRPr="0067074F">
        <w:rPr>
          <w:rFonts w:ascii="Verdana" w:eastAsia="Times New Roman" w:hAnsi="Verdana" w:cs="Times New Roman"/>
          <w:b/>
          <w:bCs/>
          <w:smallCaps/>
          <w:color w:val="263673"/>
          <w:sz w:val="20"/>
          <w:szCs w:val="20"/>
          <w:lang w:eastAsia="en-GB"/>
        </w:rPr>
        <w:t>Αριθμός</w:t>
      </w:r>
      <w:r w:rsidR="001F52FD" w:rsidRPr="0067074F">
        <w:rPr>
          <w:rFonts w:ascii="Verdana" w:eastAsia="Times New Roman" w:hAnsi="Verdana" w:cs="Times New Roman"/>
          <w:b/>
          <w:bCs/>
          <w:smallCaps/>
          <w:color w:val="263673"/>
          <w:sz w:val="20"/>
          <w:szCs w:val="20"/>
          <w:lang w:eastAsia="en-GB"/>
        </w:rPr>
        <w:t xml:space="preserve"> παιδιών ηλικίας έως 18 ετών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300"/>
      </w:tblGrid>
      <w:tr w:rsidR="00F739C1" w:rsidRPr="0067074F" w14:paraId="1D5F5DC2" w14:textId="77777777" w:rsidTr="002B3E73">
        <w:tc>
          <w:tcPr>
            <w:tcW w:w="0" w:type="auto"/>
            <w:shd w:val="clear" w:color="auto" w:fill="auto"/>
            <w:vAlign w:val="center"/>
          </w:tcPr>
          <w:p w14:paraId="52F64F0F"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EMCR20</w:t>
            </w:r>
          </w:p>
        </w:tc>
        <w:tc>
          <w:tcPr>
            <w:tcW w:w="0" w:type="auto"/>
            <w:shd w:val="clear" w:color="auto" w:fill="auto"/>
            <w:vAlign w:val="center"/>
          </w:tcPr>
          <w:p w14:paraId="4E43E2C4" w14:textId="77777777" w:rsidR="00F739C1" w:rsidRPr="0067074F" w:rsidRDefault="00AD237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Αριθμός παιδιών κάτω των 18 ετών</w:t>
            </w:r>
          </w:p>
        </w:tc>
      </w:tr>
      <w:tr w:rsidR="00F739C1" w:rsidRPr="0067074F" w14:paraId="2F9C3FD0" w14:textId="77777777" w:rsidTr="002B3E73">
        <w:tc>
          <w:tcPr>
            <w:tcW w:w="0" w:type="auto"/>
            <w:shd w:val="clear" w:color="auto" w:fill="auto"/>
            <w:vAlign w:val="center"/>
          </w:tcPr>
          <w:p w14:paraId="6E9CAC2C"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0B8605E1" w14:textId="253D41AF" w:rsidR="00F739C1" w:rsidRPr="006D6BB5" w:rsidRDefault="00AD237E" w:rsidP="00AB4B33">
            <w:pPr>
              <w:spacing w:before="60" w:after="60" w:line="0" w:lineRule="atLeast"/>
              <w:jc w:val="both"/>
              <w:rPr>
                <w:rFonts w:ascii="Verdana" w:eastAsia="Times New Roman" w:hAnsi="Verdana" w:cs="Times New Roman"/>
                <w:color w:val="333333"/>
                <w:sz w:val="20"/>
                <w:szCs w:val="20"/>
                <w:lang w:eastAsia="en-GB"/>
              </w:rPr>
            </w:pPr>
            <w:r w:rsidRPr="006D6BB5">
              <w:rPr>
                <w:rFonts w:ascii="Verdana" w:eastAsia="Times New Roman" w:hAnsi="Verdana" w:cs="Times New Roman"/>
                <w:color w:val="333333"/>
                <w:sz w:val="20"/>
                <w:szCs w:val="20"/>
                <w:lang w:eastAsia="en-GB"/>
              </w:rPr>
              <w:t>Αυτός είναι ο συνολικός αριθμός των ατόμων ηλικίας 17 ετών και κάτω που έλαβαν κουπόνια/</w:t>
            </w:r>
            <w:r w:rsidR="00111EFD" w:rsidRPr="006D6BB5">
              <w:rPr>
                <w:rFonts w:ascii="Verdana" w:eastAsia="Times New Roman" w:hAnsi="Verdana" w:cs="Times New Roman"/>
                <w:color w:val="333333"/>
                <w:sz w:val="20"/>
                <w:szCs w:val="20"/>
                <w:lang w:eastAsia="en-GB"/>
              </w:rPr>
              <w:t xml:space="preserve"> δελτία</w:t>
            </w:r>
            <w:r w:rsidRPr="006D6BB5">
              <w:rPr>
                <w:rFonts w:ascii="Verdana" w:eastAsia="Times New Roman" w:hAnsi="Verdana" w:cs="Times New Roman"/>
                <w:color w:val="333333"/>
                <w:sz w:val="20"/>
                <w:szCs w:val="20"/>
                <w:lang w:eastAsia="en-GB"/>
              </w:rPr>
              <w:t xml:space="preserve"> για την αγορά επισιτιστικής βοήθειας ή βασικής υλικής συνδρομής κατά τη διάρκεια του έτους αναφοράς, ανεξάρτητα από </w:t>
            </w:r>
            <w:r w:rsidR="00205950" w:rsidRPr="006D6BB5">
              <w:rPr>
                <w:rFonts w:ascii="Verdana" w:eastAsia="Times New Roman" w:hAnsi="Verdana" w:cs="Times New Roman"/>
                <w:color w:val="333333"/>
                <w:sz w:val="20"/>
                <w:szCs w:val="20"/>
                <w:lang w:eastAsia="en-GB"/>
              </w:rPr>
              <w:t>το πόσες φορές</w:t>
            </w:r>
            <w:r w:rsidRPr="006D6BB5">
              <w:rPr>
                <w:rFonts w:ascii="Verdana" w:eastAsia="Times New Roman" w:hAnsi="Verdana" w:cs="Times New Roman"/>
                <w:color w:val="333333"/>
                <w:sz w:val="20"/>
                <w:szCs w:val="20"/>
                <w:lang w:eastAsia="en-GB"/>
              </w:rPr>
              <w:t xml:space="preserve"> χορηγήθηκε η βοήθεια. Σε περίπτωση που η βοήθεια παρέχεται σε νοικοκυριό, πρέπει να υπολογίζονται όλα τα μέλη του εν λόγω νοικοκυριού ηλικίας 17 ετών και κάτω, όταν </w:t>
            </w:r>
            <w:r w:rsidR="00AB4B33" w:rsidRPr="006D6BB5">
              <w:rPr>
                <w:rFonts w:ascii="Verdana" w:eastAsia="Times New Roman" w:hAnsi="Verdana" w:cs="Times New Roman"/>
                <w:color w:val="333333"/>
                <w:sz w:val="20"/>
                <w:szCs w:val="20"/>
                <w:lang w:eastAsia="en-GB"/>
              </w:rPr>
              <w:t xml:space="preserve">το </w:t>
            </w:r>
            <w:r w:rsidRPr="006D6BB5">
              <w:rPr>
                <w:rFonts w:ascii="Verdana" w:eastAsia="Times New Roman" w:hAnsi="Verdana" w:cs="Times New Roman"/>
                <w:color w:val="333333"/>
                <w:sz w:val="20"/>
                <w:szCs w:val="20"/>
                <w:lang w:eastAsia="en-GB"/>
              </w:rPr>
              <w:t xml:space="preserve">εν λόγω </w:t>
            </w:r>
            <w:r w:rsidR="00AB4B33" w:rsidRPr="006D6BB5">
              <w:rPr>
                <w:rFonts w:ascii="Verdana" w:eastAsia="Times New Roman" w:hAnsi="Verdana" w:cs="Times New Roman"/>
                <w:color w:val="333333"/>
                <w:sz w:val="20"/>
                <w:szCs w:val="20"/>
                <w:lang w:eastAsia="en-GB"/>
              </w:rPr>
              <w:t xml:space="preserve">νοικοκυριό έλαβε </w:t>
            </w:r>
            <w:r w:rsidRPr="006D6BB5">
              <w:rPr>
                <w:rFonts w:ascii="Verdana" w:eastAsia="Times New Roman" w:hAnsi="Verdana" w:cs="Times New Roman"/>
                <w:color w:val="333333"/>
                <w:sz w:val="20"/>
                <w:szCs w:val="20"/>
                <w:lang w:eastAsia="en-GB"/>
              </w:rPr>
              <w:t>βοήθεια για πρώτη φορά κατά τη διάρκεια του έτους αναφοράς.</w:t>
            </w:r>
          </w:p>
        </w:tc>
      </w:tr>
      <w:tr w:rsidR="00F739C1" w:rsidRPr="0067074F" w14:paraId="26E96A69" w14:textId="77777777" w:rsidTr="002B3E73">
        <w:tc>
          <w:tcPr>
            <w:tcW w:w="0" w:type="auto"/>
            <w:shd w:val="clear" w:color="auto" w:fill="auto"/>
            <w:vAlign w:val="center"/>
          </w:tcPr>
          <w:p w14:paraId="1848D573"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3D3149CF" w14:textId="77777777" w:rsidR="00F739C1" w:rsidRPr="0067074F" w:rsidRDefault="00634F18"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7378A107" w14:textId="77777777" w:rsidTr="002B3E73">
        <w:tc>
          <w:tcPr>
            <w:tcW w:w="0" w:type="auto"/>
            <w:shd w:val="clear" w:color="auto" w:fill="auto"/>
            <w:vAlign w:val="center"/>
          </w:tcPr>
          <w:p w14:paraId="63A3FA4F"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24C6A36F" w14:textId="7DF70526" w:rsidR="00F739C1" w:rsidRPr="0067074F" w:rsidRDefault="00634F18"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771012" w:rsidRPr="0067074F" w14:paraId="68FBBA6C" w14:textId="77777777" w:rsidTr="002B3E73">
        <w:tc>
          <w:tcPr>
            <w:tcW w:w="0" w:type="auto"/>
            <w:shd w:val="clear" w:color="auto" w:fill="auto"/>
            <w:vAlign w:val="center"/>
          </w:tcPr>
          <w:p w14:paraId="75C68339" w14:textId="56BFA9DC" w:rsidR="00771012" w:rsidRPr="0067074F" w:rsidRDefault="00771012"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5BA5214F" w14:textId="042226B3" w:rsidR="00771012" w:rsidRPr="0067074F" w:rsidRDefault="00771012"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w:t>
            </w:r>
            <w:r w:rsidR="001F52FD" w:rsidRPr="0067074F">
              <w:rPr>
                <w:rFonts w:ascii="Verdana" w:eastAsia="Times New Roman" w:hAnsi="Verdana" w:cs="Times New Roman"/>
                <w:color w:val="333333"/>
                <w:sz w:val="20"/>
                <w:szCs w:val="20"/>
                <w:lang w:eastAsia="en-GB"/>
              </w:rPr>
              <w:t>έρειας</w:t>
            </w:r>
          </w:p>
        </w:tc>
      </w:tr>
      <w:tr w:rsidR="00F739C1" w:rsidRPr="0067074F" w14:paraId="3AAF522C" w14:textId="77777777" w:rsidTr="002B3E73">
        <w:tc>
          <w:tcPr>
            <w:tcW w:w="0" w:type="auto"/>
            <w:shd w:val="clear" w:color="auto" w:fill="auto"/>
            <w:vAlign w:val="center"/>
          </w:tcPr>
          <w:p w14:paraId="1C2BC290" w14:textId="78FAC7B0" w:rsidR="00F739C1" w:rsidRPr="0067074F" w:rsidRDefault="006D235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55D3D56B" w14:textId="0F6CE6A9" w:rsidR="00F739C1" w:rsidRPr="0067074F" w:rsidRDefault="005B066E" w:rsidP="006317F2">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205950"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της αρχής 11 (Παιδική μέριμνα και υποστήριξη των παιδιών). Παρέχει επίσης πληροφορίες σχετικά με την εκτιμώμενη κάλυψη και ένταση της </w:t>
            </w:r>
            <w:r w:rsidR="006317F2" w:rsidRPr="0067074F">
              <w:rPr>
                <w:rFonts w:ascii="Verdana" w:eastAsia="Times New Roman" w:hAnsi="Verdana" w:cs="Times New Roman"/>
                <w:color w:val="333333"/>
                <w:sz w:val="20"/>
                <w:szCs w:val="20"/>
                <w:lang w:eastAsia="en-GB"/>
              </w:rPr>
              <w:t>προσφερόμενης υλικής βοήθειας</w:t>
            </w:r>
            <w:r w:rsidRPr="0067074F">
              <w:rPr>
                <w:rFonts w:ascii="Verdana" w:eastAsia="Times New Roman" w:hAnsi="Verdana" w:cs="Times New Roman"/>
                <w:color w:val="333333"/>
                <w:sz w:val="20"/>
                <w:szCs w:val="20"/>
                <w:lang w:eastAsia="en-GB"/>
              </w:rPr>
              <w:t xml:space="preserve">, σε συνδυασμό με </w:t>
            </w:r>
            <w:r w:rsidR="006317F2" w:rsidRPr="0067074F">
              <w:rPr>
                <w:rFonts w:ascii="Verdana" w:eastAsia="Times New Roman" w:hAnsi="Verdana" w:cs="Times New Roman"/>
                <w:color w:val="333333"/>
                <w:sz w:val="20"/>
                <w:szCs w:val="20"/>
                <w:lang w:eastAsia="en-GB"/>
              </w:rPr>
              <w:t>την αξία της προσφερόμενης βασικής υλικής συνδρομής, ιδιαίτερα στα παιδιά.</w:t>
            </w:r>
          </w:p>
        </w:tc>
      </w:tr>
      <w:tr w:rsidR="00F739C1" w:rsidRPr="0067074F" w14:paraId="3C0A3570" w14:textId="77777777" w:rsidTr="002B3E73">
        <w:tc>
          <w:tcPr>
            <w:tcW w:w="0" w:type="auto"/>
            <w:shd w:val="clear" w:color="auto" w:fill="auto"/>
            <w:vAlign w:val="center"/>
          </w:tcPr>
          <w:p w14:paraId="72F035D4"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4EB2C549" w14:textId="77777777" w:rsidR="00F739C1" w:rsidRPr="0067074F" w:rsidRDefault="00512FB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τεκμηριωμέ</w:t>
            </w:r>
            <w:r w:rsidRPr="0067074F">
              <w:rPr>
                <w:rFonts w:ascii="Verdana" w:eastAsia="Times New Roman" w:hAnsi="Verdana" w:cs="Times New Roman"/>
                <w:color w:val="333333"/>
                <w:sz w:val="20"/>
                <w:szCs w:val="20"/>
                <w:lang w:eastAsia="en-GB"/>
              </w:rPr>
              <w:t xml:space="preserve">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044DE9AD" w14:textId="132C35B7" w:rsidR="00B6119C" w:rsidRPr="0067074F" w:rsidRDefault="00B6119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54C0034F" w14:textId="77777777" w:rsidTr="002B3E73">
        <w:tc>
          <w:tcPr>
            <w:tcW w:w="0" w:type="auto"/>
            <w:shd w:val="clear" w:color="auto" w:fill="auto"/>
            <w:vAlign w:val="center"/>
          </w:tcPr>
          <w:p w14:paraId="6EB0EE3D"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4B09139" w14:textId="77777777" w:rsidR="00F739C1" w:rsidRPr="0067074F" w:rsidRDefault="00512FB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1F636CD0" w14:textId="77777777" w:rsidTr="002B3E73">
        <w:tc>
          <w:tcPr>
            <w:tcW w:w="0" w:type="auto"/>
            <w:shd w:val="clear" w:color="auto" w:fill="auto"/>
            <w:vAlign w:val="center"/>
          </w:tcPr>
          <w:p w14:paraId="654BD21A"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28C81892"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552BE192" w14:textId="77777777" w:rsidTr="002B3E73">
        <w:tc>
          <w:tcPr>
            <w:tcW w:w="0" w:type="auto"/>
            <w:shd w:val="clear" w:color="auto" w:fill="auto"/>
            <w:vAlign w:val="center"/>
          </w:tcPr>
          <w:p w14:paraId="44521DE3" w14:textId="77777777" w:rsidR="00F739C1" w:rsidRPr="0067074F" w:rsidRDefault="00EF373B"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1D515B65" w14:textId="77777777" w:rsidR="00F739C1" w:rsidRPr="0067074F" w:rsidRDefault="00F739C1" w:rsidP="00F739C1">
            <w:pPr>
              <w:spacing w:before="60" w:after="60" w:line="0" w:lineRule="atLeast"/>
              <w:jc w:val="both"/>
              <w:rPr>
                <w:rFonts w:ascii="Verdana" w:eastAsia="Verdana" w:hAnsi="Verdana" w:cs="Verdana"/>
                <w:color w:val="333333"/>
                <w:sz w:val="20"/>
                <w:szCs w:val="20"/>
                <w:lang w:val="en-GB" w:eastAsia="en-GB"/>
              </w:rPr>
            </w:pPr>
            <w:r w:rsidRPr="0067074F">
              <w:rPr>
                <w:rFonts w:ascii="Verdana" w:eastAsia="Times New Roman" w:hAnsi="Verdana" w:cs="Times New Roman"/>
                <w:color w:val="333333"/>
                <w:sz w:val="20"/>
                <w:szCs w:val="20"/>
                <w:lang w:val="en-GB" w:eastAsia="en-GB"/>
              </w:rPr>
              <w:t>EMCR20</w:t>
            </w:r>
            <w:r w:rsidRPr="0067074F">
              <w:rPr>
                <w:rFonts w:ascii="Verdana" w:eastAsia="Verdana" w:hAnsi="Verdana" w:cs="Verdana"/>
                <w:color w:val="333333"/>
                <w:sz w:val="20"/>
                <w:szCs w:val="20"/>
                <w:lang w:val="en-GB" w:eastAsia="en-GB"/>
              </w:rPr>
              <w:t xml:space="preserve"> ≤ EMCR19</w:t>
            </w:r>
          </w:p>
        </w:tc>
      </w:tr>
    </w:tbl>
    <w:p w14:paraId="0F797A81"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425D5FE2"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4" w:name="_Toc68092192"/>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21 – </w:t>
      </w:r>
      <w:bookmarkEnd w:id="34"/>
      <w:r w:rsidR="00E62159" w:rsidRPr="0067074F">
        <w:rPr>
          <w:rFonts w:ascii="Verdana" w:eastAsia="Times New Roman" w:hAnsi="Verdana" w:cs="Times New Roman"/>
          <w:b/>
          <w:bCs/>
          <w:smallCaps/>
          <w:color w:val="263673"/>
          <w:sz w:val="20"/>
          <w:szCs w:val="20"/>
          <w:lang w:eastAsia="en-GB"/>
        </w:rPr>
        <w:t>Αριθμός νέων ηλικίας 18-29 ετών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300"/>
      </w:tblGrid>
      <w:tr w:rsidR="00F739C1" w:rsidRPr="0067074F" w14:paraId="0E58264F" w14:textId="77777777" w:rsidTr="002B3E73">
        <w:tc>
          <w:tcPr>
            <w:tcW w:w="0" w:type="auto"/>
            <w:shd w:val="clear" w:color="auto" w:fill="auto"/>
            <w:vAlign w:val="center"/>
          </w:tcPr>
          <w:p w14:paraId="133443B6"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EMCR21</w:t>
            </w:r>
          </w:p>
        </w:tc>
        <w:tc>
          <w:tcPr>
            <w:tcW w:w="0" w:type="auto"/>
            <w:shd w:val="clear" w:color="auto" w:fill="auto"/>
            <w:vAlign w:val="center"/>
          </w:tcPr>
          <w:p w14:paraId="57165217" w14:textId="75BB9E2F" w:rsidR="00F739C1" w:rsidRPr="0067074F" w:rsidRDefault="00E62159" w:rsidP="00AB4B3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νέων ηλικίας </w:t>
            </w:r>
            <w:r w:rsidR="00AB4B33" w:rsidRPr="0067074F">
              <w:rPr>
                <w:rFonts w:ascii="Verdana" w:eastAsia="Times New Roman" w:hAnsi="Verdana" w:cs="Times New Roman"/>
                <w:color w:val="333333"/>
                <w:sz w:val="20"/>
                <w:szCs w:val="20"/>
                <w:lang w:eastAsia="en-GB"/>
              </w:rPr>
              <w:t xml:space="preserve">μεταξύ </w:t>
            </w:r>
            <w:r w:rsidRPr="0067074F">
              <w:rPr>
                <w:rFonts w:ascii="Verdana" w:eastAsia="Times New Roman" w:hAnsi="Verdana" w:cs="Times New Roman"/>
                <w:color w:val="333333"/>
                <w:sz w:val="20"/>
                <w:szCs w:val="20"/>
                <w:lang w:eastAsia="en-GB"/>
              </w:rPr>
              <w:t>18</w:t>
            </w:r>
            <w:r w:rsidR="00AB4B33" w:rsidRPr="0067074F">
              <w:rPr>
                <w:rFonts w:ascii="Verdana" w:eastAsia="Times New Roman" w:hAnsi="Verdana" w:cs="Times New Roman"/>
                <w:color w:val="333333"/>
                <w:sz w:val="20"/>
                <w:szCs w:val="20"/>
                <w:lang w:eastAsia="en-GB"/>
              </w:rPr>
              <w:t xml:space="preserve"> και</w:t>
            </w:r>
            <w:r w:rsidR="003170B7"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29 ετών</w:t>
            </w:r>
          </w:p>
        </w:tc>
      </w:tr>
      <w:tr w:rsidR="00F739C1" w:rsidRPr="0067074F" w14:paraId="578A162C" w14:textId="77777777" w:rsidTr="002B3E73">
        <w:tc>
          <w:tcPr>
            <w:tcW w:w="0" w:type="auto"/>
            <w:shd w:val="clear" w:color="auto" w:fill="auto"/>
            <w:vAlign w:val="center"/>
          </w:tcPr>
          <w:p w14:paraId="66C25207"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47D1D2A0" w14:textId="4D697251" w:rsidR="003F75F2" w:rsidRPr="0067074F" w:rsidRDefault="003F75F2" w:rsidP="003170B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Αυτός είναι ο συνολικός αριθμός των ατόμων ηλικίας 18 ετών και άνω αλλά κάτω των </w:t>
            </w:r>
            <w:r w:rsidR="006D2353" w:rsidRPr="0067074F">
              <w:rPr>
                <w:rFonts w:ascii="Verdana" w:eastAsia="Times New Roman" w:hAnsi="Verdana" w:cs="Times New Roman"/>
                <w:color w:val="333333"/>
                <w:sz w:val="20"/>
                <w:szCs w:val="20"/>
                <w:lang w:eastAsia="en-GB"/>
              </w:rPr>
              <w:t>τριάντα ετών</w:t>
            </w:r>
            <w:r w:rsidRPr="0067074F">
              <w:rPr>
                <w:rFonts w:ascii="Verdana" w:eastAsia="Times New Roman" w:hAnsi="Verdana" w:cs="Times New Roman"/>
                <w:color w:val="333333"/>
                <w:sz w:val="20"/>
                <w:szCs w:val="20"/>
                <w:lang w:eastAsia="en-GB"/>
              </w:rPr>
              <w:t xml:space="preserve"> που έλαβαν κουπόνια/</w:t>
            </w:r>
            <w:r w:rsidR="003170B7" w:rsidRPr="0067074F">
              <w:rPr>
                <w:rFonts w:ascii="Verdana" w:eastAsia="Times New Roman" w:hAnsi="Verdana" w:cs="Times New Roman"/>
                <w:color w:val="333333"/>
                <w:sz w:val="20"/>
                <w:szCs w:val="20"/>
                <w:lang w:eastAsia="en-GB"/>
              </w:rPr>
              <w:t xml:space="preserve">δελτία </w:t>
            </w:r>
            <w:r w:rsidRPr="0067074F">
              <w:rPr>
                <w:rFonts w:ascii="Verdana" w:eastAsia="Times New Roman" w:hAnsi="Verdana" w:cs="Times New Roman"/>
                <w:color w:val="333333"/>
                <w:sz w:val="20"/>
                <w:szCs w:val="20"/>
                <w:lang w:eastAsia="en-GB"/>
              </w:rPr>
              <w:t xml:space="preserve">για την αγορά επισιτιστικής βοήθειας ή βασικής υλικής συνδρομής κατά τη διάρκεια του έτους αναφοράς, ανεξάρτητα από </w:t>
            </w:r>
            <w:r w:rsidR="00205950" w:rsidRPr="0067074F">
              <w:rPr>
                <w:rFonts w:ascii="Verdana" w:eastAsia="Times New Roman" w:hAnsi="Verdana" w:cs="Times New Roman"/>
                <w:color w:val="333333"/>
                <w:sz w:val="20"/>
                <w:szCs w:val="20"/>
                <w:lang w:eastAsia="en-GB"/>
              </w:rPr>
              <w:t>το πόσες φορές</w:t>
            </w:r>
            <w:r w:rsidRPr="0067074F">
              <w:rPr>
                <w:rFonts w:ascii="Verdana" w:eastAsia="Times New Roman" w:hAnsi="Verdana" w:cs="Times New Roman"/>
                <w:color w:val="333333"/>
                <w:sz w:val="20"/>
                <w:szCs w:val="20"/>
                <w:lang w:eastAsia="en-GB"/>
              </w:rPr>
              <w:t xml:space="preserve"> χορηγήθηκε η βοήθεια. Σε περίπτωση που η βοήθεια παρέχεται σε νοικοκυριό, πρέπει να υπολογίζονται όλα τα μέλη του εν λόγω νοικοκυριού ηλικίας 18 ετών και άνω αλλά κάτω από </w:t>
            </w:r>
            <w:r w:rsidR="006D2353" w:rsidRPr="0067074F">
              <w:rPr>
                <w:rFonts w:ascii="Verdana" w:eastAsia="Times New Roman" w:hAnsi="Verdana" w:cs="Times New Roman"/>
                <w:color w:val="333333"/>
                <w:sz w:val="20"/>
                <w:szCs w:val="20"/>
                <w:lang w:eastAsia="en-GB"/>
              </w:rPr>
              <w:t>τριάντα ετών</w:t>
            </w:r>
            <w:r w:rsidRPr="0067074F">
              <w:rPr>
                <w:rFonts w:ascii="Verdana" w:eastAsia="Times New Roman" w:hAnsi="Verdana" w:cs="Times New Roman"/>
                <w:color w:val="333333"/>
                <w:sz w:val="20"/>
                <w:szCs w:val="20"/>
                <w:lang w:eastAsia="en-GB"/>
              </w:rPr>
              <w:t>.</w:t>
            </w:r>
          </w:p>
        </w:tc>
      </w:tr>
      <w:tr w:rsidR="00F739C1" w:rsidRPr="0067074F" w14:paraId="62DD3456" w14:textId="77777777" w:rsidTr="002B3E73">
        <w:tc>
          <w:tcPr>
            <w:tcW w:w="0" w:type="auto"/>
            <w:shd w:val="clear" w:color="auto" w:fill="auto"/>
            <w:vAlign w:val="center"/>
          </w:tcPr>
          <w:p w14:paraId="67816BDA"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6B136A2D" w14:textId="77777777" w:rsidR="00F739C1" w:rsidRPr="0067074F" w:rsidRDefault="00263216"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558D954D" w14:textId="77777777" w:rsidTr="002B3E73">
        <w:tc>
          <w:tcPr>
            <w:tcW w:w="0" w:type="auto"/>
            <w:shd w:val="clear" w:color="auto" w:fill="auto"/>
            <w:vAlign w:val="center"/>
          </w:tcPr>
          <w:p w14:paraId="5B2DA7F9"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0191E868" w14:textId="59F70B14" w:rsidR="00F739C1" w:rsidRPr="0067074F" w:rsidRDefault="00263216"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6A7825" w:rsidRPr="0067074F" w14:paraId="20A3590E" w14:textId="77777777" w:rsidTr="002B3E73">
        <w:tc>
          <w:tcPr>
            <w:tcW w:w="0" w:type="auto"/>
            <w:shd w:val="clear" w:color="auto" w:fill="auto"/>
            <w:vAlign w:val="center"/>
          </w:tcPr>
          <w:p w14:paraId="33A59BAB" w14:textId="7F4CF18D" w:rsidR="006A7825" w:rsidRPr="0067074F" w:rsidRDefault="006A782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7351B540" w14:textId="18B028FF" w:rsidR="006A7825" w:rsidRPr="0067074F" w:rsidRDefault="006A7825"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w:t>
            </w:r>
            <w:r w:rsidR="008804F4" w:rsidRPr="0067074F">
              <w:rPr>
                <w:rFonts w:ascii="Verdana" w:eastAsia="Times New Roman" w:hAnsi="Verdana" w:cs="Times New Roman"/>
                <w:color w:val="333333"/>
                <w:sz w:val="20"/>
                <w:szCs w:val="20"/>
                <w:lang w:eastAsia="en-GB"/>
              </w:rPr>
              <w:t>έρειας</w:t>
            </w:r>
          </w:p>
        </w:tc>
      </w:tr>
      <w:tr w:rsidR="00F739C1" w:rsidRPr="0067074F" w14:paraId="76BD8160" w14:textId="77777777" w:rsidTr="002B3E73">
        <w:tc>
          <w:tcPr>
            <w:tcW w:w="0" w:type="auto"/>
            <w:shd w:val="clear" w:color="auto" w:fill="auto"/>
            <w:vAlign w:val="center"/>
          </w:tcPr>
          <w:p w14:paraId="359C2ADB" w14:textId="180380F2" w:rsidR="00F739C1" w:rsidRPr="0067074F" w:rsidRDefault="006A782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4324D2F3" w14:textId="1D7512E6" w:rsidR="00F739C1" w:rsidRPr="0067074F" w:rsidRDefault="00263216"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205950"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18F52FB8" w14:textId="77777777" w:rsidTr="002B3E73">
        <w:tc>
          <w:tcPr>
            <w:tcW w:w="0" w:type="auto"/>
            <w:shd w:val="clear" w:color="auto" w:fill="auto"/>
            <w:vAlign w:val="center"/>
          </w:tcPr>
          <w:p w14:paraId="5F193C8E"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732740F8" w14:textId="77777777" w:rsidR="00F739C1" w:rsidRPr="0067074F" w:rsidRDefault="00135DC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8804F4" w:rsidRPr="0067074F">
              <w:rPr>
                <w:rFonts w:ascii="Verdana" w:eastAsia="Times New Roman" w:hAnsi="Verdana" w:cs="Times New Roman"/>
                <w:color w:val="333333"/>
                <w:sz w:val="20"/>
                <w:szCs w:val="20"/>
                <w:lang w:eastAsia="en-GB"/>
              </w:rPr>
              <w:t>τεκμηρι</w:t>
            </w:r>
            <w:r w:rsidRPr="0067074F">
              <w:rPr>
                <w:rFonts w:ascii="Verdana" w:eastAsia="Times New Roman" w:hAnsi="Verdana" w:cs="Times New Roman"/>
                <w:color w:val="333333"/>
                <w:sz w:val="20"/>
                <w:szCs w:val="20"/>
                <w:lang w:eastAsia="en-GB"/>
              </w:rPr>
              <w:t xml:space="preserve">ωμένων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6634F704" w14:textId="58F53364" w:rsidR="00B6119C" w:rsidRPr="0067074F" w:rsidRDefault="00B6119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499CAEEB" w14:textId="77777777" w:rsidTr="002B3E73">
        <w:tc>
          <w:tcPr>
            <w:tcW w:w="0" w:type="auto"/>
            <w:shd w:val="clear" w:color="auto" w:fill="auto"/>
            <w:vAlign w:val="center"/>
          </w:tcPr>
          <w:p w14:paraId="11346277"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21B220AF" w14:textId="77777777" w:rsidR="00F739C1" w:rsidRPr="0067074F" w:rsidRDefault="00135DC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44E2C081" w14:textId="77777777" w:rsidTr="002B3E73">
        <w:tc>
          <w:tcPr>
            <w:tcW w:w="0" w:type="auto"/>
            <w:shd w:val="clear" w:color="auto" w:fill="auto"/>
            <w:vAlign w:val="center"/>
          </w:tcPr>
          <w:p w14:paraId="1AEF42F1"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67E7DBA9"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031BA455" w14:textId="77777777" w:rsidTr="002B3E73">
        <w:tc>
          <w:tcPr>
            <w:tcW w:w="0" w:type="auto"/>
            <w:shd w:val="clear" w:color="auto" w:fill="auto"/>
            <w:vAlign w:val="center"/>
          </w:tcPr>
          <w:p w14:paraId="49FFF419" w14:textId="77777777" w:rsidR="00F739C1" w:rsidRPr="0067074F" w:rsidRDefault="00E62159"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7B4437BF" w14:textId="77777777" w:rsidR="00F739C1" w:rsidRPr="0067074F" w:rsidRDefault="00F739C1" w:rsidP="00F739C1">
            <w:pPr>
              <w:spacing w:before="60" w:after="60" w:line="0" w:lineRule="atLeast"/>
              <w:jc w:val="both"/>
              <w:rPr>
                <w:rFonts w:ascii="Verdana" w:eastAsia="Verdana" w:hAnsi="Verdana" w:cs="Verdana"/>
                <w:color w:val="333333"/>
                <w:sz w:val="20"/>
                <w:szCs w:val="20"/>
                <w:lang w:val="en-GB" w:eastAsia="en-GB"/>
              </w:rPr>
            </w:pPr>
            <w:r w:rsidRPr="0067074F">
              <w:rPr>
                <w:rFonts w:ascii="Verdana" w:eastAsia="Times New Roman" w:hAnsi="Verdana" w:cs="Times New Roman"/>
                <w:color w:val="333333"/>
                <w:sz w:val="20"/>
                <w:szCs w:val="20"/>
                <w:lang w:val="en-GB" w:eastAsia="en-GB"/>
              </w:rPr>
              <w:t>EMCR21</w:t>
            </w:r>
            <w:r w:rsidRPr="0067074F">
              <w:rPr>
                <w:rFonts w:ascii="Verdana" w:eastAsia="Verdana" w:hAnsi="Verdana" w:cs="Verdana"/>
                <w:color w:val="333333"/>
                <w:sz w:val="20"/>
                <w:szCs w:val="20"/>
                <w:lang w:val="en-GB" w:eastAsia="en-GB"/>
              </w:rPr>
              <w:t xml:space="preserve"> ≤ EMCR19</w:t>
            </w:r>
          </w:p>
        </w:tc>
      </w:tr>
    </w:tbl>
    <w:p w14:paraId="567C13CA" w14:textId="4783D972"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5" w:name="_Toc68092193"/>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22 – </w:t>
      </w:r>
      <w:bookmarkEnd w:id="35"/>
      <w:r w:rsidR="00640EF5" w:rsidRPr="0067074F">
        <w:rPr>
          <w:rFonts w:ascii="Verdana" w:eastAsia="Times New Roman" w:hAnsi="Verdana" w:cs="Times New Roman"/>
          <w:b/>
          <w:bCs/>
          <w:smallCaps/>
          <w:color w:val="263673"/>
          <w:sz w:val="20"/>
          <w:szCs w:val="20"/>
          <w:lang w:eastAsia="en-GB"/>
        </w:rPr>
        <w:t>αριθμός τελικών αποδεκτών ηλικίας 65 ετών και άνω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300"/>
      </w:tblGrid>
      <w:tr w:rsidR="00F739C1" w:rsidRPr="0067074F" w14:paraId="6FDC6B97" w14:textId="77777777" w:rsidTr="002B3E73">
        <w:tc>
          <w:tcPr>
            <w:tcW w:w="0" w:type="auto"/>
            <w:shd w:val="clear" w:color="auto" w:fill="auto"/>
            <w:vAlign w:val="center"/>
          </w:tcPr>
          <w:p w14:paraId="71100E17"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EMCR22</w:t>
            </w:r>
          </w:p>
        </w:tc>
        <w:tc>
          <w:tcPr>
            <w:tcW w:w="0" w:type="auto"/>
            <w:shd w:val="clear" w:color="auto" w:fill="auto"/>
            <w:vAlign w:val="center"/>
          </w:tcPr>
          <w:p w14:paraId="0FF973CE" w14:textId="0942DF7F" w:rsidR="00F739C1" w:rsidRPr="0067074F" w:rsidRDefault="00E97538" w:rsidP="006A7825">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 xml:space="preserve">Αριθμός </w:t>
            </w:r>
            <w:r w:rsidR="006A7825" w:rsidRPr="0067074F">
              <w:rPr>
                <w:rFonts w:ascii="Verdana" w:eastAsia="Times New Roman" w:hAnsi="Verdana" w:cs="Times New Roman"/>
                <w:bCs/>
                <w:color w:val="333333"/>
                <w:sz w:val="20"/>
                <w:szCs w:val="20"/>
                <w:lang w:eastAsia="en-GB"/>
              </w:rPr>
              <w:t xml:space="preserve">τελικών αποδεκτών </w:t>
            </w:r>
            <w:r w:rsidRPr="0067074F">
              <w:rPr>
                <w:rFonts w:ascii="Verdana" w:eastAsia="Times New Roman" w:hAnsi="Verdana" w:cs="Times New Roman"/>
                <w:bCs/>
                <w:color w:val="333333"/>
                <w:sz w:val="20"/>
                <w:szCs w:val="20"/>
                <w:lang w:eastAsia="en-GB"/>
              </w:rPr>
              <w:t>ηλικίας 65 ετών και άνω</w:t>
            </w:r>
          </w:p>
        </w:tc>
      </w:tr>
      <w:tr w:rsidR="00F739C1" w:rsidRPr="0067074F" w14:paraId="2CF3AB75" w14:textId="77777777" w:rsidTr="002B3E73">
        <w:tc>
          <w:tcPr>
            <w:tcW w:w="0" w:type="auto"/>
            <w:shd w:val="clear" w:color="auto" w:fill="auto"/>
            <w:vAlign w:val="center"/>
          </w:tcPr>
          <w:p w14:paraId="7618842D" w14:textId="77777777" w:rsidR="00F739C1" w:rsidRPr="0067074F" w:rsidRDefault="004C32D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2593AA29" w14:textId="5AA16B5C" w:rsidR="00E97538" w:rsidRPr="0067074F" w:rsidRDefault="00E97538" w:rsidP="003170B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val="en-GB" w:eastAsia="en-GB"/>
              </w:rPr>
              <w:t>O</w:t>
            </w:r>
            <w:r w:rsidRPr="0067074F">
              <w:rPr>
                <w:rFonts w:ascii="Verdana" w:eastAsia="Times New Roman" w:hAnsi="Verdana" w:cs="Times New Roman"/>
                <w:color w:val="333333"/>
                <w:sz w:val="20"/>
                <w:szCs w:val="20"/>
                <w:lang w:eastAsia="en-GB"/>
              </w:rPr>
              <w:t xml:space="preserve"> αριθμός των ατόμων που </w:t>
            </w:r>
            <w:r w:rsidR="003170B7" w:rsidRPr="0067074F">
              <w:rPr>
                <w:rFonts w:ascii="Verdana" w:eastAsia="Times New Roman" w:hAnsi="Verdana" w:cs="Times New Roman"/>
                <w:color w:val="333333"/>
                <w:sz w:val="20"/>
                <w:szCs w:val="20"/>
                <w:lang w:eastAsia="en-GB"/>
              </w:rPr>
              <w:t>είναι τουλάχιστον 65 ετών</w:t>
            </w:r>
            <w:r w:rsidRPr="0067074F">
              <w:rPr>
                <w:rFonts w:ascii="Verdana" w:eastAsia="Times New Roman" w:hAnsi="Verdana" w:cs="Times New Roman"/>
                <w:color w:val="333333"/>
                <w:sz w:val="20"/>
                <w:szCs w:val="20"/>
                <w:lang w:eastAsia="en-GB"/>
              </w:rPr>
              <w:t xml:space="preserve"> και έλαβαν κουπόνια/</w:t>
            </w:r>
            <w:r w:rsidR="003170B7" w:rsidRPr="0067074F">
              <w:rPr>
                <w:rFonts w:ascii="Verdana" w:eastAsia="Times New Roman" w:hAnsi="Verdana" w:cs="Times New Roman"/>
                <w:color w:val="333333"/>
                <w:sz w:val="20"/>
                <w:szCs w:val="20"/>
                <w:lang w:eastAsia="en-GB"/>
              </w:rPr>
              <w:t xml:space="preserve">δελτία </w:t>
            </w:r>
            <w:r w:rsidRPr="0067074F">
              <w:rPr>
                <w:rFonts w:ascii="Verdana" w:eastAsia="Times New Roman" w:hAnsi="Verdana" w:cs="Times New Roman"/>
                <w:color w:val="333333"/>
                <w:sz w:val="20"/>
                <w:szCs w:val="20"/>
                <w:lang w:eastAsia="en-GB"/>
              </w:rPr>
              <w:t xml:space="preserve">για την αγορά επισιτιστικής βοήθειας ή βασικής υλικής συνδρομής κατά τη διάρκεια του έτους αναφοράς, </w:t>
            </w:r>
            <w:r w:rsidR="00205950" w:rsidRPr="0067074F">
              <w:rPr>
                <w:rFonts w:ascii="Verdana" w:eastAsia="Times New Roman" w:hAnsi="Verdana" w:cs="Times New Roman"/>
                <w:color w:val="333333"/>
                <w:sz w:val="20"/>
                <w:szCs w:val="20"/>
                <w:lang w:eastAsia="en-GB"/>
              </w:rPr>
              <w:t>ανεξάρτητα από το πόσες φορές</w:t>
            </w:r>
            <w:r w:rsidRPr="0067074F">
              <w:rPr>
                <w:rFonts w:ascii="Verdana" w:eastAsia="Times New Roman" w:hAnsi="Verdana" w:cs="Times New Roman"/>
                <w:color w:val="333333"/>
                <w:sz w:val="20"/>
                <w:szCs w:val="20"/>
                <w:lang w:eastAsia="en-GB"/>
              </w:rPr>
              <w:t xml:space="preserve"> χορηγήθηκε η βοήθεια. Σε περίπτωση που η στήριξη παρέχεται σε νοικοκυριό, πρέπει να </w:t>
            </w:r>
            <w:r w:rsidR="00205950" w:rsidRPr="0067074F">
              <w:rPr>
                <w:rFonts w:ascii="Verdana" w:eastAsia="Times New Roman" w:hAnsi="Verdana" w:cs="Times New Roman"/>
                <w:color w:val="333333"/>
                <w:sz w:val="20"/>
                <w:szCs w:val="20"/>
                <w:lang w:eastAsia="en-GB"/>
              </w:rPr>
              <w:t xml:space="preserve">υπολογίζονται </w:t>
            </w:r>
            <w:r w:rsidRPr="0067074F">
              <w:rPr>
                <w:rFonts w:ascii="Verdana" w:eastAsia="Times New Roman" w:hAnsi="Verdana" w:cs="Times New Roman"/>
                <w:color w:val="333333"/>
                <w:sz w:val="20"/>
                <w:szCs w:val="20"/>
                <w:lang w:eastAsia="en-GB"/>
              </w:rPr>
              <w:t>όλα τα μέλη του εν λόγω νοικοκυριού ηλικίας 65 ετών και άνω.</w:t>
            </w:r>
          </w:p>
        </w:tc>
      </w:tr>
      <w:tr w:rsidR="00F739C1" w:rsidRPr="0067074F" w14:paraId="27CDE5B0" w14:textId="77777777" w:rsidTr="002B3E73">
        <w:tc>
          <w:tcPr>
            <w:tcW w:w="0" w:type="auto"/>
            <w:shd w:val="clear" w:color="auto" w:fill="auto"/>
            <w:vAlign w:val="center"/>
          </w:tcPr>
          <w:p w14:paraId="1B0562B3" w14:textId="77777777" w:rsidR="00F739C1" w:rsidRPr="0067074F" w:rsidRDefault="00E9753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38A83389" w14:textId="77777777" w:rsidR="00F739C1" w:rsidRPr="0067074F" w:rsidRDefault="00FF54F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02E06EBE" w14:textId="77777777" w:rsidTr="002B3E73">
        <w:tc>
          <w:tcPr>
            <w:tcW w:w="0" w:type="auto"/>
            <w:shd w:val="clear" w:color="auto" w:fill="auto"/>
            <w:vAlign w:val="center"/>
          </w:tcPr>
          <w:p w14:paraId="20F15F64" w14:textId="77777777" w:rsidR="00F739C1" w:rsidRPr="0067074F" w:rsidRDefault="00E9753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66E5399F" w14:textId="7B7A46A2" w:rsidR="00F739C1" w:rsidRPr="0067074F" w:rsidRDefault="00FF54F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6A7825" w:rsidRPr="0067074F" w14:paraId="44D05076" w14:textId="77777777" w:rsidTr="002B3E73">
        <w:tc>
          <w:tcPr>
            <w:tcW w:w="0" w:type="auto"/>
            <w:shd w:val="clear" w:color="auto" w:fill="auto"/>
            <w:vAlign w:val="center"/>
          </w:tcPr>
          <w:p w14:paraId="77052AAA" w14:textId="6584C26F" w:rsidR="006A7825" w:rsidRPr="0067074F" w:rsidRDefault="006A782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1C42AC15" w14:textId="1ED592CA" w:rsidR="006A7825" w:rsidRPr="0067074F" w:rsidRDefault="006A7825"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w:t>
            </w:r>
            <w:r w:rsidR="00D55603" w:rsidRPr="0067074F">
              <w:rPr>
                <w:rFonts w:ascii="Verdana" w:eastAsia="Times New Roman" w:hAnsi="Verdana" w:cs="Times New Roman"/>
                <w:color w:val="333333"/>
                <w:sz w:val="20"/>
                <w:szCs w:val="20"/>
                <w:lang w:eastAsia="en-GB"/>
              </w:rPr>
              <w:t>έρειας</w:t>
            </w:r>
          </w:p>
        </w:tc>
      </w:tr>
      <w:tr w:rsidR="00F739C1" w:rsidRPr="0067074F" w14:paraId="0D81908F" w14:textId="77777777" w:rsidTr="002B3E73">
        <w:tc>
          <w:tcPr>
            <w:tcW w:w="0" w:type="auto"/>
            <w:shd w:val="clear" w:color="auto" w:fill="auto"/>
            <w:vAlign w:val="center"/>
          </w:tcPr>
          <w:p w14:paraId="06AB8681" w14:textId="264A9702" w:rsidR="00F739C1" w:rsidRPr="0067074F" w:rsidRDefault="006A782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Τεκμηρίωση</w:t>
            </w:r>
          </w:p>
        </w:tc>
        <w:tc>
          <w:tcPr>
            <w:tcW w:w="0" w:type="auto"/>
            <w:shd w:val="clear" w:color="auto" w:fill="auto"/>
            <w:vAlign w:val="center"/>
          </w:tcPr>
          <w:p w14:paraId="7D53A8D9" w14:textId="6C41F9B1" w:rsidR="00F739C1" w:rsidRPr="0067074F" w:rsidRDefault="00FF54F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205950"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71DE9216" w14:textId="77777777" w:rsidTr="002B3E73">
        <w:tc>
          <w:tcPr>
            <w:tcW w:w="0" w:type="auto"/>
            <w:shd w:val="clear" w:color="auto" w:fill="auto"/>
            <w:vAlign w:val="center"/>
          </w:tcPr>
          <w:p w14:paraId="3E937E03" w14:textId="77777777" w:rsidR="00F739C1" w:rsidRPr="0067074F" w:rsidRDefault="00E9753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77726C27" w14:textId="77777777" w:rsidR="00F739C1" w:rsidRPr="0067074F" w:rsidRDefault="00FF54F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92433D" w:rsidRPr="0067074F">
              <w:rPr>
                <w:rFonts w:ascii="Verdana" w:eastAsia="Times New Roman" w:hAnsi="Verdana" w:cs="Times New Roman"/>
                <w:color w:val="333333"/>
                <w:sz w:val="20"/>
                <w:szCs w:val="20"/>
                <w:lang w:eastAsia="en-GB"/>
              </w:rPr>
              <w:t>τεκμηρι</w:t>
            </w:r>
            <w:r w:rsidRPr="0067074F">
              <w:rPr>
                <w:rFonts w:ascii="Verdana" w:eastAsia="Times New Roman" w:hAnsi="Verdana" w:cs="Times New Roman"/>
                <w:color w:val="333333"/>
                <w:sz w:val="20"/>
                <w:szCs w:val="20"/>
                <w:lang w:eastAsia="en-GB"/>
              </w:rPr>
              <w:t xml:space="preserve">ωμένων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3B561E8B" w14:textId="5D3746C8" w:rsidR="00B6119C" w:rsidRPr="0067074F" w:rsidRDefault="00B6119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5B59EB33" w14:textId="77777777" w:rsidTr="002B3E73">
        <w:tc>
          <w:tcPr>
            <w:tcW w:w="0" w:type="auto"/>
            <w:shd w:val="clear" w:color="auto" w:fill="auto"/>
            <w:vAlign w:val="center"/>
          </w:tcPr>
          <w:p w14:paraId="02973CCC" w14:textId="77777777" w:rsidR="00F739C1" w:rsidRPr="0067074F" w:rsidRDefault="00E9753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7F0419AD" w14:textId="77777777" w:rsidR="00F739C1" w:rsidRPr="0067074F" w:rsidRDefault="00FF54FD"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7C0C4655" w14:textId="77777777" w:rsidTr="002B3E73">
        <w:tc>
          <w:tcPr>
            <w:tcW w:w="0" w:type="auto"/>
            <w:shd w:val="clear" w:color="auto" w:fill="auto"/>
            <w:vAlign w:val="center"/>
          </w:tcPr>
          <w:p w14:paraId="23A0DCEB" w14:textId="77777777" w:rsidR="00F739C1" w:rsidRPr="0067074F" w:rsidRDefault="00E9753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6D47F198"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0BA1A56E" w14:textId="77777777" w:rsidTr="002B3E73">
        <w:tc>
          <w:tcPr>
            <w:tcW w:w="0" w:type="auto"/>
            <w:shd w:val="clear" w:color="auto" w:fill="auto"/>
            <w:vAlign w:val="center"/>
          </w:tcPr>
          <w:p w14:paraId="7DF31D4A" w14:textId="77777777" w:rsidR="00F739C1" w:rsidRPr="0067074F" w:rsidRDefault="00E97538"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72B7AE2B" w14:textId="77777777" w:rsidR="00F739C1" w:rsidRPr="0067074F" w:rsidRDefault="00F739C1" w:rsidP="00F739C1">
            <w:pPr>
              <w:spacing w:before="60" w:after="60" w:line="0" w:lineRule="atLeast"/>
              <w:jc w:val="both"/>
              <w:rPr>
                <w:rFonts w:ascii="Verdana" w:eastAsia="Verdana" w:hAnsi="Verdana" w:cs="Verdana"/>
                <w:color w:val="333333"/>
                <w:sz w:val="20"/>
                <w:szCs w:val="20"/>
                <w:lang w:val="en-GB" w:eastAsia="en-GB"/>
              </w:rPr>
            </w:pPr>
            <w:r w:rsidRPr="0067074F">
              <w:rPr>
                <w:rFonts w:ascii="Verdana" w:eastAsia="Times New Roman" w:hAnsi="Verdana" w:cs="Times New Roman"/>
                <w:color w:val="333333"/>
                <w:sz w:val="20"/>
                <w:szCs w:val="20"/>
                <w:lang w:val="en-GB" w:eastAsia="en-GB"/>
              </w:rPr>
              <w:t>EMCR22</w:t>
            </w:r>
            <w:r w:rsidRPr="0067074F">
              <w:rPr>
                <w:rFonts w:ascii="Verdana" w:eastAsia="Verdana" w:hAnsi="Verdana" w:cs="Verdana"/>
                <w:color w:val="333333"/>
                <w:sz w:val="20"/>
                <w:szCs w:val="20"/>
                <w:lang w:val="en-GB" w:eastAsia="en-GB"/>
              </w:rPr>
              <w:t xml:space="preserve"> ≤ EMCR19</w:t>
            </w:r>
          </w:p>
        </w:tc>
      </w:tr>
    </w:tbl>
    <w:p w14:paraId="53541F89"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5D4ABBE9" w14:textId="77777777"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val="en-GB" w:eastAsia="en-GB"/>
        </w:rPr>
      </w:pPr>
      <w:bookmarkStart w:id="36" w:name="_Toc68092194"/>
      <w:r w:rsidRPr="0067074F">
        <w:rPr>
          <w:rFonts w:ascii="Verdana" w:eastAsia="Times New Roman" w:hAnsi="Verdana" w:cs="Times New Roman"/>
          <w:b/>
          <w:bCs/>
          <w:smallCaps/>
          <w:color w:val="263673"/>
          <w:sz w:val="20"/>
          <w:szCs w:val="20"/>
          <w:lang w:val="en-GB" w:eastAsia="en-GB"/>
        </w:rPr>
        <w:lastRenderedPageBreak/>
        <w:t xml:space="preserve">EMCR23 – </w:t>
      </w:r>
      <w:bookmarkEnd w:id="36"/>
      <w:r w:rsidR="003638B4" w:rsidRPr="0067074F">
        <w:rPr>
          <w:rFonts w:ascii="Verdana" w:eastAsia="Times New Roman" w:hAnsi="Verdana" w:cs="Times New Roman"/>
          <w:b/>
          <w:bCs/>
          <w:smallCaps/>
          <w:color w:val="263673"/>
          <w:sz w:val="20"/>
          <w:szCs w:val="20"/>
          <w:lang w:eastAsia="en-GB"/>
        </w:rPr>
        <w:t>Αριθμός γυναικών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300"/>
      </w:tblGrid>
      <w:tr w:rsidR="00F739C1" w:rsidRPr="0067074F" w14:paraId="7785C1B4" w14:textId="77777777" w:rsidTr="002B3E73">
        <w:tc>
          <w:tcPr>
            <w:tcW w:w="0" w:type="auto"/>
            <w:shd w:val="clear" w:color="auto" w:fill="auto"/>
            <w:vAlign w:val="center"/>
          </w:tcPr>
          <w:p w14:paraId="1717BE20" w14:textId="77777777" w:rsidR="00F739C1" w:rsidRPr="0067074F" w:rsidRDefault="00F739C1" w:rsidP="00F739C1">
            <w:pPr>
              <w:spacing w:before="60" w:after="60" w:line="0" w:lineRule="atLeast"/>
              <w:jc w:val="both"/>
              <w:rPr>
                <w:rFonts w:ascii="Verdana" w:eastAsia="Times New Roman" w:hAnsi="Verdana" w:cs="Times New Roman"/>
                <w:b/>
                <w:sz w:val="20"/>
                <w:szCs w:val="20"/>
                <w:lang w:val="en-GB" w:eastAsia="en-GB"/>
              </w:rPr>
            </w:pPr>
            <w:r w:rsidRPr="0067074F">
              <w:rPr>
                <w:rFonts w:ascii="Verdana" w:eastAsia="Times New Roman" w:hAnsi="Verdana" w:cs="Times New Roman"/>
                <w:b/>
                <w:sz w:val="20"/>
                <w:szCs w:val="20"/>
                <w:lang w:val="en-GB" w:eastAsia="en-GB"/>
              </w:rPr>
              <w:t>EMCR23</w:t>
            </w:r>
          </w:p>
        </w:tc>
        <w:tc>
          <w:tcPr>
            <w:tcW w:w="0" w:type="auto"/>
            <w:shd w:val="clear" w:color="auto" w:fill="auto"/>
            <w:vAlign w:val="center"/>
          </w:tcPr>
          <w:p w14:paraId="04E59B5C" w14:textId="77777777" w:rsidR="00F739C1" w:rsidRPr="0067074F" w:rsidRDefault="003638B4" w:rsidP="00F739C1">
            <w:pPr>
              <w:spacing w:before="60" w:after="60" w:line="0" w:lineRule="atLeast"/>
              <w:jc w:val="both"/>
              <w:rPr>
                <w:rFonts w:ascii="Verdana" w:eastAsia="Times New Roman" w:hAnsi="Verdana" w:cs="Times New Roman"/>
                <w:sz w:val="20"/>
                <w:szCs w:val="20"/>
                <w:lang w:val="en-GB" w:eastAsia="en-GB"/>
              </w:rPr>
            </w:pPr>
            <w:r w:rsidRPr="0067074F">
              <w:rPr>
                <w:rFonts w:ascii="Verdana" w:eastAsia="Times New Roman" w:hAnsi="Verdana" w:cs="Times New Roman"/>
                <w:sz w:val="20"/>
                <w:szCs w:val="20"/>
                <w:lang w:eastAsia="en-GB"/>
              </w:rPr>
              <w:t>Αριθμός γυναικών</w:t>
            </w:r>
          </w:p>
        </w:tc>
      </w:tr>
      <w:tr w:rsidR="00F739C1" w:rsidRPr="0067074F" w14:paraId="49230B42" w14:textId="77777777" w:rsidTr="002B3E73">
        <w:tc>
          <w:tcPr>
            <w:tcW w:w="0" w:type="auto"/>
            <w:shd w:val="clear" w:color="auto" w:fill="auto"/>
            <w:vAlign w:val="center"/>
          </w:tcPr>
          <w:p w14:paraId="616519D0"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7E9C317A" w14:textId="7DA09E81" w:rsidR="003638B4" w:rsidRPr="0067074F" w:rsidRDefault="003638B4" w:rsidP="003170B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Αυτός είναι ο συνολικός αριθμός των γυναικών, που έλαβαν κουπόνια/</w:t>
            </w:r>
            <w:r w:rsidR="003170B7" w:rsidRPr="0067074F">
              <w:rPr>
                <w:rFonts w:ascii="Verdana" w:eastAsia="Times New Roman" w:hAnsi="Verdana" w:cs="Times New Roman"/>
                <w:color w:val="333333"/>
                <w:sz w:val="20"/>
                <w:szCs w:val="20"/>
                <w:lang w:eastAsia="en-GB"/>
              </w:rPr>
              <w:t xml:space="preserve">δελτία </w:t>
            </w:r>
            <w:r w:rsidRPr="0067074F">
              <w:rPr>
                <w:rFonts w:ascii="Verdana" w:eastAsia="Times New Roman" w:hAnsi="Verdana" w:cs="Times New Roman"/>
                <w:color w:val="333333"/>
                <w:sz w:val="20"/>
                <w:szCs w:val="20"/>
                <w:lang w:eastAsia="en-GB"/>
              </w:rPr>
              <w:t xml:space="preserve">για την αγορά επισιτιστικής βοήθειας ή βασικής υλικής συνδρομής κατά τη διάρκεια του έτους αναφοράς, </w:t>
            </w:r>
            <w:r w:rsidR="00205950" w:rsidRPr="0067074F">
              <w:rPr>
                <w:rFonts w:ascii="Verdana" w:eastAsia="Times New Roman" w:hAnsi="Verdana" w:cs="Times New Roman"/>
                <w:color w:val="333333"/>
                <w:sz w:val="20"/>
                <w:szCs w:val="20"/>
                <w:lang w:eastAsia="en-GB"/>
              </w:rPr>
              <w:t xml:space="preserve">ανεξάρτητα από το πόσες φορές </w:t>
            </w:r>
            <w:r w:rsidRPr="0067074F">
              <w:rPr>
                <w:rFonts w:ascii="Verdana" w:eastAsia="Times New Roman" w:hAnsi="Verdana" w:cs="Times New Roman"/>
                <w:color w:val="333333"/>
                <w:sz w:val="20"/>
                <w:szCs w:val="20"/>
                <w:lang w:eastAsia="en-GB"/>
              </w:rPr>
              <w:t xml:space="preserve">χορηγήθηκε η βοήθεια. Σε περίπτωση που η βοήθεια παρέχεται σε νοικοκυριό, πρέπει να </w:t>
            </w:r>
            <w:r w:rsidR="00205950" w:rsidRPr="0067074F">
              <w:rPr>
                <w:rFonts w:ascii="Verdana" w:eastAsia="Times New Roman" w:hAnsi="Verdana" w:cs="Times New Roman"/>
                <w:color w:val="333333"/>
                <w:sz w:val="20"/>
                <w:szCs w:val="20"/>
                <w:lang w:eastAsia="en-GB"/>
              </w:rPr>
              <w:t>υπολογ</w:t>
            </w:r>
            <w:r w:rsidR="007B6A30" w:rsidRPr="0067074F">
              <w:rPr>
                <w:rFonts w:ascii="Verdana" w:eastAsia="Times New Roman" w:hAnsi="Verdana" w:cs="Times New Roman"/>
                <w:color w:val="333333"/>
                <w:sz w:val="20"/>
                <w:szCs w:val="20"/>
                <w:lang w:eastAsia="en-GB"/>
              </w:rPr>
              <w:t xml:space="preserve">ίζονται </w:t>
            </w:r>
            <w:r w:rsidRPr="0067074F">
              <w:rPr>
                <w:rFonts w:ascii="Verdana" w:eastAsia="Times New Roman" w:hAnsi="Verdana" w:cs="Times New Roman"/>
                <w:color w:val="333333"/>
                <w:sz w:val="20"/>
                <w:szCs w:val="20"/>
                <w:lang w:eastAsia="en-GB"/>
              </w:rPr>
              <w:t>όλες οι γυναίκες του εν λόγω νοικοκυριού.</w:t>
            </w:r>
          </w:p>
        </w:tc>
      </w:tr>
      <w:tr w:rsidR="00F739C1" w:rsidRPr="0067074F" w14:paraId="4AD53F38" w14:textId="77777777" w:rsidTr="002B3E73">
        <w:tc>
          <w:tcPr>
            <w:tcW w:w="0" w:type="auto"/>
            <w:shd w:val="clear" w:color="auto" w:fill="auto"/>
            <w:vAlign w:val="center"/>
          </w:tcPr>
          <w:p w14:paraId="6073B938"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529575CE" w14:textId="77777777" w:rsidR="00F739C1" w:rsidRPr="0067074F" w:rsidRDefault="003638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7B0CB30E" w14:textId="77777777" w:rsidTr="002B3E73">
        <w:tc>
          <w:tcPr>
            <w:tcW w:w="0" w:type="auto"/>
            <w:shd w:val="clear" w:color="auto" w:fill="auto"/>
            <w:vAlign w:val="center"/>
          </w:tcPr>
          <w:p w14:paraId="71E729F2"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4C412A9D" w14:textId="26F9BC81" w:rsidR="00F739C1" w:rsidRPr="0067074F" w:rsidRDefault="003638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6A7825" w:rsidRPr="0067074F" w14:paraId="23B4D584" w14:textId="77777777" w:rsidTr="002B3E73">
        <w:tc>
          <w:tcPr>
            <w:tcW w:w="0" w:type="auto"/>
            <w:shd w:val="clear" w:color="auto" w:fill="auto"/>
            <w:vAlign w:val="center"/>
          </w:tcPr>
          <w:p w14:paraId="313E211D" w14:textId="168FFFB2" w:rsidR="006A7825" w:rsidRPr="0067074F" w:rsidRDefault="006A7825"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37892748" w14:textId="3DC3CF09" w:rsidR="006A7825" w:rsidRPr="0067074F" w:rsidRDefault="006A7825"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w:t>
            </w:r>
            <w:r w:rsidR="00D55603" w:rsidRPr="0067074F">
              <w:rPr>
                <w:rFonts w:ascii="Verdana" w:eastAsia="Times New Roman" w:hAnsi="Verdana" w:cs="Times New Roman"/>
                <w:color w:val="333333"/>
                <w:sz w:val="20"/>
                <w:szCs w:val="20"/>
                <w:lang w:eastAsia="en-GB"/>
              </w:rPr>
              <w:t>έρειας</w:t>
            </w:r>
          </w:p>
        </w:tc>
      </w:tr>
      <w:tr w:rsidR="00F739C1" w:rsidRPr="0067074F" w14:paraId="7988C038" w14:textId="77777777" w:rsidTr="002B3E73">
        <w:tc>
          <w:tcPr>
            <w:tcW w:w="0" w:type="auto"/>
            <w:shd w:val="clear" w:color="auto" w:fill="auto"/>
            <w:vAlign w:val="center"/>
          </w:tcPr>
          <w:p w14:paraId="6B6FF30E" w14:textId="0C45B65E" w:rsidR="00F739C1" w:rsidRPr="0067074F" w:rsidRDefault="00386B1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40CC5294" w14:textId="5E0B4634" w:rsidR="00F739C1" w:rsidRPr="0067074F" w:rsidRDefault="003638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7B6A30"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23387C54" w14:textId="77777777" w:rsidTr="002B3E73">
        <w:tc>
          <w:tcPr>
            <w:tcW w:w="0" w:type="auto"/>
            <w:shd w:val="clear" w:color="auto" w:fill="auto"/>
            <w:vAlign w:val="center"/>
          </w:tcPr>
          <w:p w14:paraId="0E4316FD"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04E47342" w14:textId="77777777" w:rsidR="00F739C1" w:rsidRPr="0067074F" w:rsidRDefault="003638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w:t>
            </w:r>
            <w:r w:rsidRPr="0067074F">
              <w:rPr>
                <w:rFonts w:ascii="Verdana" w:eastAsia="Times New Roman" w:hAnsi="Verdana" w:cs="Times New Roman"/>
                <w:color w:val="333333"/>
                <w:sz w:val="20"/>
                <w:szCs w:val="20"/>
                <w:lang w:eastAsia="en-GB"/>
              </w:rPr>
              <w:t xml:space="preserve">ωμένων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3ED59817" w14:textId="15A9EA98" w:rsidR="00B6119C" w:rsidRPr="0067074F" w:rsidRDefault="00B6119C"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2077FB4A" w14:textId="77777777" w:rsidTr="002B3E73">
        <w:tc>
          <w:tcPr>
            <w:tcW w:w="0" w:type="auto"/>
            <w:shd w:val="clear" w:color="auto" w:fill="auto"/>
            <w:vAlign w:val="center"/>
          </w:tcPr>
          <w:p w14:paraId="4906716A"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739D39D" w14:textId="77777777" w:rsidR="00F739C1" w:rsidRPr="0067074F" w:rsidRDefault="003638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1237C0EA" w14:textId="77777777" w:rsidTr="002B3E73">
        <w:tc>
          <w:tcPr>
            <w:tcW w:w="0" w:type="auto"/>
            <w:shd w:val="clear" w:color="auto" w:fill="auto"/>
            <w:vAlign w:val="center"/>
          </w:tcPr>
          <w:p w14:paraId="35F003C6"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53CD9E1E"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2FB3B353" w14:textId="77777777" w:rsidTr="002B3E73">
        <w:tc>
          <w:tcPr>
            <w:tcW w:w="0" w:type="auto"/>
            <w:shd w:val="clear" w:color="auto" w:fill="auto"/>
            <w:vAlign w:val="center"/>
          </w:tcPr>
          <w:p w14:paraId="7FF08694" w14:textId="77777777" w:rsidR="00F739C1" w:rsidRPr="0067074F" w:rsidRDefault="003638B4"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4967D719" w14:textId="46033903" w:rsidR="00F739C1" w:rsidRPr="0067074F" w:rsidRDefault="003638B4"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Εκ πρώτης όψεως θα περίμενε κανείς περίπου οι μισοί </w:t>
            </w:r>
            <w:r w:rsidR="00640EF5" w:rsidRPr="0067074F">
              <w:rPr>
                <w:rFonts w:ascii="Verdana" w:eastAsia="Times New Roman" w:hAnsi="Verdana" w:cs="Times New Roman"/>
                <w:color w:val="333333"/>
                <w:sz w:val="20"/>
                <w:szCs w:val="20"/>
                <w:lang w:eastAsia="en-GB"/>
              </w:rPr>
              <w:t>αποδέκτες</w:t>
            </w:r>
            <w:r w:rsidRPr="0067074F">
              <w:rPr>
                <w:rFonts w:ascii="Verdana" w:eastAsia="Times New Roman" w:hAnsi="Verdana" w:cs="Times New Roman"/>
                <w:color w:val="333333"/>
                <w:sz w:val="20"/>
                <w:szCs w:val="20"/>
                <w:lang w:eastAsia="en-GB"/>
              </w:rPr>
              <w:t xml:space="preserve"> να είναι γυναίκες. Αυτό μπορεί να διαφέρει, καθώς κάποιες συγκεκριμένες ομάδες στοχεύονται περισσότερο από άλλες. Για παράδειγμα, οι νέοι άνδρες μπορεί να αποτελούν την πλειονότητα ορισμένων ομάδων μεταναστών.</w:t>
            </w:r>
          </w:p>
        </w:tc>
      </w:tr>
    </w:tbl>
    <w:p w14:paraId="1BF33771"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5CA2BE0B"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eastAsia="en-GB"/>
        </w:rPr>
      </w:pPr>
    </w:p>
    <w:p w14:paraId="6A619D96" w14:textId="7CDD7C60"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7" w:name="_Toc68092195"/>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24 – </w:t>
      </w:r>
      <w:bookmarkEnd w:id="37"/>
      <w:r w:rsidR="0097757F" w:rsidRPr="0067074F">
        <w:rPr>
          <w:rFonts w:ascii="Verdana" w:eastAsia="Times New Roman" w:hAnsi="Verdana" w:cs="Times New Roman"/>
          <w:b/>
          <w:bCs/>
          <w:smallCaps/>
          <w:color w:val="263673"/>
          <w:sz w:val="20"/>
          <w:szCs w:val="20"/>
          <w:lang w:eastAsia="en-GB"/>
        </w:rPr>
        <w:t xml:space="preserve">Αριθμός </w:t>
      </w:r>
      <w:r w:rsidR="00E57B43" w:rsidRPr="0067074F">
        <w:rPr>
          <w:rFonts w:ascii="Verdana" w:eastAsia="Times New Roman" w:hAnsi="Verdana" w:cs="Times New Roman"/>
          <w:b/>
          <w:bCs/>
          <w:smallCaps/>
          <w:color w:val="263673"/>
          <w:sz w:val="20"/>
          <w:szCs w:val="20"/>
          <w:lang w:eastAsia="en-GB"/>
        </w:rPr>
        <w:t>τελικών αποδεκτών με αναπηρίες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300"/>
      </w:tblGrid>
      <w:tr w:rsidR="00F739C1" w:rsidRPr="0067074F" w14:paraId="07855910" w14:textId="77777777" w:rsidTr="002B3E73">
        <w:tc>
          <w:tcPr>
            <w:tcW w:w="0" w:type="auto"/>
            <w:shd w:val="clear" w:color="auto" w:fill="auto"/>
            <w:vAlign w:val="center"/>
          </w:tcPr>
          <w:p w14:paraId="3DE76B6B"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EMCR24</w:t>
            </w:r>
          </w:p>
        </w:tc>
        <w:tc>
          <w:tcPr>
            <w:tcW w:w="0" w:type="auto"/>
            <w:shd w:val="clear" w:color="auto" w:fill="auto"/>
            <w:vAlign w:val="center"/>
          </w:tcPr>
          <w:p w14:paraId="7210BF3C" w14:textId="51655B95" w:rsidR="00F739C1" w:rsidRPr="0067074F" w:rsidRDefault="0097757F" w:rsidP="00386B1D">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386B1D"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με αναπηρίες</w:t>
            </w:r>
          </w:p>
        </w:tc>
      </w:tr>
      <w:tr w:rsidR="00F739C1" w:rsidRPr="0067074F" w14:paraId="415EC529" w14:textId="77777777" w:rsidTr="002B3E73">
        <w:tc>
          <w:tcPr>
            <w:tcW w:w="0" w:type="auto"/>
            <w:shd w:val="clear" w:color="auto" w:fill="auto"/>
            <w:vAlign w:val="center"/>
          </w:tcPr>
          <w:p w14:paraId="21B65C75"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40675DC3" w14:textId="207C405C" w:rsidR="003A0133" w:rsidRPr="0067074F" w:rsidRDefault="003A0133" w:rsidP="003A0133">
            <w:pPr>
              <w:pStyle w:val="a1"/>
              <w:spacing w:before="60" w:after="60" w:line="0" w:lineRule="atLeast"/>
              <w:rPr>
                <w:szCs w:val="20"/>
                <w:lang w:val="el-GR"/>
              </w:rPr>
            </w:pPr>
            <w:r w:rsidRPr="0067074F">
              <w:rPr>
                <w:szCs w:val="20"/>
                <w:lang w:val="el-GR"/>
              </w:rPr>
              <w:t>Ο αριθμός των τελικών αποδεκτών με αναπηρίες που έλαβαν κουπόνια/δελτία για την αγορά επισιτιστικής βοήθειας ή βασικής υλικής συνδρομής κατά τη διάρκεια του έτους αναφοράς, ανεξάρτητα από το πόσες φορές χορηγήθηκε η βοήθεια. Σε περιπτώσεις που η βοήθεια παρέχεται σε νοικοκυριό, πρέπει να υπολογίζονται όλα τα μέλη του νοικοκυριού με αναπηρίες</w:t>
            </w:r>
          </w:p>
          <w:p w14:paraId="527F8293" w14:textId="77777777" w:rsidR="003A0133" w:rsidRPr="0067074F" w:rsidRDefault="003A0133" w:rsidP="00F739C1">
            <w:pPr>
              <w:spacing w:before="60" w:after="60" w:line="0" w:lineRule="atLeast"/>
              <w:jc w:val="both"/>
              <w:rPr>
                <w:rFonts w:ascii="Verdana" w:eastAsia="Times New Roman" w:hAnsi="Verdana" w:cs="Times New Roman"/>
                <w:i/>
                <w:color w:val="333333"/>
                <w:sz w:val="20"/>
                <w:szCs w:val="20"/>
                <w:lang w:eastAsia="en-GB"/>
              </w:rPr>
            </w:pPr>
          </w:p>
          <w:p w14:paraId="6C05BD55" w14:textId="5DB53B55" w:rsidR="00F739C1" w:rsidRPr="0067074F" w:rsidRDefault="0097757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i/>
                <w:color w:val="333333"/>
                <w:sz w:val="20"/>
                <w:szCs w:val="20"/>
                <w:lang w:eastAsia="en-GB"/>
              </w:rPr>
              <w:t>Οι «</w:t>
            </w:r>
            <w:r w:rsidR="00D16802" w:rsidRPr="0067074F">
              <w:rPr>
                <w:rFonts w:ascii="Verdana" w:eastAsia="Times New Roman" w:hAnsi="Verdana" w:cs="Times New Roman"/>
                <w:i/>
                <w:color w:val="333333"/>
                <w:sz w:val="20"/>
                <w:szCs w:val="20"/>
                <w:lang w:eastAsia="en-GB"/>
              </w:rPr>
              <w:t>τελικοί αποδέκτες με αναπηρίες</w:t>
            </w:r>
            <w:r w:rsidRPr="0067074F">
              <w:rPr>
                <w:rFonts w:ascii="Verdana" w:eastAsia="Times New Roman" w:hAnsi="Verdana" w:cs="Times New Roman"/>
                <w:i/>
                <w:color w:val="333333"/>
                <w:sz w:val="20"/>
                <w:szCs w:val="20"/>
                <w:lang w:eastAsia="en-GB"/>
              </w:rPr>
              <w:t>» είναι άτομα που έχουν καταγραφεί ως άτομα με αναπηρίες σύμφωνα με τους εθνικούς ορισμούς</w:t>
            </w:r>
            <w:r w:rsidRPr="0067074F">
              <w:rPr>
                <w:rFonts w:ascii="Verdana" w:eastAsia="Times New Roman" w:hAnsi="Verdana" w:cs="Times New Roman"/>
                <w:color w:val="333333"/>
                <w:sz w:val="20"/>
                <w:szCs w:val="20"/>
                <w:lang w:eastAsia="en-GB"/>
              </w:rPr>
              <w:t xml:space="preserve"> </w:t>
            </w:r>
            <w:r w:rsidR="00002EB3" w:rsidRPr="0067074F">
              <w:rPr>
                <w:rFonts w:ascii="Verdana" w:eastAsia="Times New Roman" w:hAnsi="Verdana" w:cs="Times New Roman"/>
                <w:color w:val="333333"/>
                <w:sz w:val="20"/>
                <w:szCs w:val="20"/>
                <w:lang w:eastAsia="en-GB"/>
              </w:rPr>
              <w:t>και έλαβαν κουπόνια/</w:t>
            </w:r>
            <w:r w:rsidR="003170B7" w:rsidRPr="0067074F">
              <w:rPr>
                <w:rFonts w:ascii="Verdana" w:eastAsia="Times New Roman" w:hAnsi="Verdana" w:cs="Times New Roman"/>
                <w:color w:val="333333"/>
                <w:sz w:val="20"/>
                <w:szCs w:val="20"/>
                <w:lang w:eastAsia="en-GB"/>
              </w:rPr>
              <w:t xml:space="preserve">δελτία </w:t>
            </w:r>
            <w:r w:rsidR="00002EB3" w:rsidRPr="0067074F">
              <w:rPr>
                <w:rFonts w:ascii="Verdana" w:eastAsia="Times New Roman" w:hAnsi="Verdana" w:cs="Times New Roman"/>
                <w:color w:val="333333"/>
                <w:sz w:val="20"/>
                <w:szCs w:val="20"/>
                <w:lang w:eastAsia="en-GB"/>
              </w:rPr>
              <w:t>για την αγορά επισιτιστικής βοήθειας ή βασικής υλικής συνδρομής</w:t>
            </w:r>
          </w:p>
          <w:p w14:paraId="333D5500" w14:textId="77777777" w:rsidR="00002EB3" w:rsidRPr="0067074F" w:rsidRDefault="00002EB3" w:rsidP="00002EB3">
            <w:pPr>
              <w:pStyle w:val="a1"/>
              <w:spacing w:before="60" w:after="60" w:line="0" w:lineRule="atLeast"/>
              <w:rPr>
                <w:szCs w:val="20"/>
                <w:lang w:val="el-GR"/>
              </w:rPr>
            </w:pPr>
            <w:r w:rsidRPr="0067074F">
              <w:rPr>
                <w:szCs w:val="20"/>
                <w:lang w:val="el-GR"/>
              </w:rPr>
              <w:t>Πηγή: §315 Γενική Διεύθυνση Απασχόλησης, Κοινωνικών Υποθέσεων και Ένταξης, Στατιστικές για τις πολιτικές στην αγορά εργασίας – Μεθοδολογία 2018</w:t>
            </w:r>
          </w:p>
          <w:p w14:paraId="5BE0CCAC" w14:textId="77777777" w:rsidR="00F739C1" w:rsidRPr="0067074F" w:rsidRDefault="00002EB3" w:rsidP="00002EB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Η διατύπωση με πλάγια γράμματα είναι πανομοιότυπη με τον ορισμό της Πολιτικής στην Αγορά Εργασίας.</w:t>
            </w:r>
          </w:p>
          <w:p w14:paraId="52F2A2DC" w14:textId="2DCC8FA6" w:rsidR="00C84DC7" w:rsidRPr="0067074F" w:rsidRDefault="00C84DC7" w:rsidP="00002EB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Για τον εθνικό ορισμό του δείκτη βλ. ορισμό δείκτη </w:t>
            </w:r>
            <w:r w:rsidRPr="0067074F">
              <w:rPr>
                <w:rFonts w:ascii="Verdana" w:eastAsia="Times New Roman" w:hAnsi="Verdana" w:cs="Times New Roman"/>
                <w:color w:val="333333"/>
                <w:sz w:val="20"/>
                <w:szCs w:val="20"/>
                <w:lang w:val="en-US" w:eastAsia="en-GB"/>
              </w:rPr>
              <w:t>EMCR</w:t>
            </w:r>
            <w:r w:rsidRPr="0067074F">
              <w:rPr>
                <w:rFonts w:ascii="Verdana" w:eastAsia="Times New Roman" w:hAnsi="Verdana" w:cs="Times New Roman"/>
                <w:color w:val="333333"/>
                <w:sz w:val="20"/>
                <w:szCs w:val="20"/>
                <w:lang w:eastAsia="en-GB"/>
              </w:rPr>
              <w:t>06</w:t>
            </w:r>
          </w:p>
        </w:tc>
      </w:tr>
      <w:tr w:rsidR="00F739C1" w:rsidRPr="0067074F" w14:paraId="26FE2326" w14:textId="77777777" w:rsidTr="002B3E73">
        <w:tc>
          <w:tcPr>
            <w:tcW w:w="0" w:type="auto"/>
            <w:shd w:val="clear" w:color="auto" w:fill="auto"/>
            <w:vAlign w:val="center"/>
          </w:tcPr>
          <w:p w14:paraId="6BBE9DAB"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0AB398EB" w14:textId="77777777" w:rsidR="00F739C1" w:rsidRPr="0067074F" w:rsidRDefault="00002EB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1669B2BA" w14:textId="77777777" w:rsidTr="002B3E73">
        <w:tc>
          <w:tcPr>
            <w:tcW w:w="0" w:type="auto"/>
            <w:shd w:val="clear" w:color="auto" w:fill="auto"/>
            <w:vAlign w:val="center"/>
          </w:tcPr>
          <w:p w14:paraId="7E972FFC"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0918C5D2" w14:textId="55307E1B" w:rsidR="00F739C1" w:rsidRPr="0067074F" w:rsidRDefault="00002EB3" w:rsidP="00F739C1">
            <w:pPr>
              <w:spacing w:before="60" w:after="60" w:line="0" w:lineRule="atLeast"/>
              <w:jc w:val="both"/>
              <w:rPr>
                <w:rFonts w:ascii="Verdana" w:eastAsia="Times New Roman" w:hAnsi="Verdana" w:cs="Times New Roman"/>
                <w:sz w:val="20"/>
                <w:szCs w:val="20"/>
                <w:lang w:eastAsia="en-GB"/>
              </w:rPr>
            </w:pPr>
            <w:r w:rsidRPr="0067074F">
              <w:rPr>
                <w:rFonts w:ascii="Verdana" w:eastAsia="Times New Roman" w:hAnsi="Verdana" w:cs="Times New Roman"/>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386B1D" w:rsidRPr="0067074F" w14:paraId="6D511054" w14:textId="77777777" w:rsidTr="002B3E73">
        <w:tc>
          <w:tcPr>
            <w:tcW w:w="0" w:type="auto"/>
            <w:shd w:val="clear" w:color="auto" w:fill="auto"/>
            <w:vAlign w:val="center"/>
          </w:tcPr>
          <w:p w14:paraId="6FFA4E34" w14:textId="38773B8C" w:rsidR="00386B1D" w:rsidRPr="0067074F" w:rsidRDefault="00386B1D"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7097096A" w14:textId="2B711AFF" w:rsidR="00386B1D" w:rsidRPr="0067074F" w:rsidRDefault="00386B1D"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w:t>
            </w:r>
            <w:r w:rsidR="00E57B43" w:rsidRPr="0067074F">
              <w:rPr>
                <w:rFonts w:ascii="Verdana" w:eastAsia="Times New Roman" w:hAnsi="Verdana" w:cs="Times New Roman"/>
                <w:color w:val="333333"/>
                <w:sz w:val="20"/>
                <w:szCs w:val="20"/>
                <w:lang w:eastAsia="en-GB"/>
              </w:rPr>
              <w:t>έρειας</w:t>
            </w:r>
          </w:p>
        </w:tc>
      </w:tr>
      <w:tr w:rsidR="00F739C1" w:rsidRPr="0067074F" w14:paraId="0C12BCA8" w14:textId="77777777" w:rsidTr="002B3E73">
        <w:tc>
          <w:tcPr>
            <w:tcW w:w="0" w:type="auto"/>
            <w:shd w:val="clear" w:color="auto" w:fill="auto"/>
            <w:vAlign w:val="center"/>
          </w:tcPr>
          <w:p w14:paraId="59EC6B36"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Αιτιολόγηση</w:t>
            </w:r>
          </w:p>
        </w:tc>
        <w:tc>
          <w:tcPr>
            <w:tcW w:w="0" w:type="auto"/>
            <w:shd w:val="clear" w:color="auto" w:fill="auto"/>
            <w:vAlign w:val="center"/>
          </w:tcPr>
          <w:p w14:paraId="5DD9EAD4" w14:textId="0FC786BA" w:rsidR="00F739C1" w:rsidRPr="0067074F" w:rsidRDefault="00002EB3"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7D259F"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404EB31B" w14:textId="77777777" w:rsidTr="002B3E73">
        <w:tc>
          <w:tcPr>
            <w:tcW w:w="0" w:type="auto"/>
            <w:shd w:val="clear" w:color="auto" w:fill="auto"/>
            <w:vAlign w:val="center"/>
          </w:tcPr>
          <w:p w14:paraId="45DC3340"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3032959F" w14:textId="77777777" w:rsidR="00F739C1" w:rsidRPr="0067074F" w:rsidRDefault="00002EB3"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w:t>
            </w:r>
            <w:r w:rsidRPr="0067074F">
              <w:rPr>
                <w:rFonts w:ascii="Verdana" w:eastAsia="Times New Roman" w:hAnsi="Verdana" w:cs="Times New Roman"/>
                <w:color w:val="333333"/>
                <w:sz w:val="20"/>
                <w:szCs w:val="20"/>
                <w:lang w:eastAsia="en-GB"/>
              </w:rPr>
              <w:t xml:space="preserve">ωμένων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2BA6FD43" w14:textId="2F0B7DAF" w:rsidR="005610A1" w:rsidRPr="0067074F" w:rsidRDefault="005610A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713026EF" w14:textId="77777777" w:rsidTr="002B3E73">
        <w:tc>
          <w:tcPr>
            <w:tcW w:w="0" w:type="auto"/>
            <w:shd w:val="clear" w:color="auto" w:fill="auto"/>
            <w:vAlign w:val="center"/>
          </w:tcPr>
          <w:p w14:paraId="2639DC64"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14C8AA0B" w14:textId="77777777" w:rsidR="00F739C1" w:rsidRPr="0067074F" w:rsidRDefault="00002EB3"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6AEE1BDB" w14:textId="77777777" w:rsidTr="002B3E73">
        <w:tc>
          <w:tcPr>
            <w:tcW w:w="0" w:type="auto"/>
            <w:shd w:val="clear" w:color="auto" w:fill="auto"/>
            <w:vAlign w:val="center"/>
          </w:tcPr>
          <w:p w14:paraId="5F528ED7"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7D3EBD39"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744C69B6" w14:textId="77777777" w:rsidTr="002B3E73">
        <w:tc>
          <w:tcPr>
            <w:tcW w:w="0" w:type="auto"/>
            <w:shd w:val="clear" w:color="auto" w:fill="auto"/>
            <w:vAlign w:val="center"/>
          </w:tcPr>
          <w:p w14:paraId="4BAF8CFB" w14:textId="77777777" w:rsidR="00F739C1" w:rsidRPr="0067074F" w:rsidRDefault="0097757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28C04CBB" w14:textId="77777777" w:rsidR="00F739C1" w:rsidRPr="0067074F" w:rsidRDefault="00F739C1" w:rsidP="00F739C1">
            <w:pPr>
              <w:spacing w:before="60" w:after="60" w:line="0" w:lineRule="atLeast"/>
              <w:jc w:val="both"/>
              <w:rPr>
                <w:rFonts w:ascii="Verdana" w:eastAsia="Verdana" w:hAnsi="Verdana" w:cs="Verdana"/>
                <w:color w:val="333333"/>
                <w:sz w:val="20"/>
                <w:szCs w:val="20"/>
                <w:lang w:val="en-GB" w:eastAsia="en-GB"/>
              </w:rPr>
            </w:pPr>
            <w:r w:rsidRPr="0067074F">
              <w:rPr>
                <w:rFonts w:ascii="Verdana" w:eastAsia="Times New Roman" w:hAnsi="Verdana" w:cs="Times New Roman"/>
                <w:color w:val="333333"/>
                <w:sz w:val="20"/>
                <w:szCs w:val="20"/>
                <w:lang w:val="en-GB" w:eastAsia="en-GB"/>
              </w:rPr>
              <w:t>EMCR</w:t>
            </w:r>
            <w:r w:rsidRPr="0067074F">
              <w:rPr>
                <w:rFonts w:ascii="Verdana" w:eastAsia="Verdana" w:hAnsi="Verdana" w:cs="Verdana"/>
                <w:color w:val="333333"/>
                <w:sz w:val="20"/>
                <w:szCs w:val="20"/>
                <w:lang w:val="en-GB" w:eastAsia="en-GB"/>
              </w:rPr>
              <w:t>24 ≤ EMCR19</w:t>
            </w:r>
          </w:p>
        </w:tc>
      </w:tr>
    </w:tbl>
    <w:p w14:paraId="32806BC5"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03B339C4" w14:textId="4B2281A6" w:rsidR="00F739C1" w:rsidRPr="0067074F" w:rsidRDefault="00F739C1" w:rsidP="00F739C1">
      <w:pPr>
        <w:keepNext/>
        <w:pageBreakBefore/>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8" w:name="_Toc68092196"/>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25 – </w:t>
      </w:r>
      <w:bookmarkEnd w:id="38"/>
      <w:r w:rsidR="00D437EC" w:rsidRPr="0067074F">
        <w:rPr>
          <w:rFonts w:ascii="Verdana" w:eastAsia="Times New Roman" w:hAnsi="Verdana" w:cs="Times New Roman"/>
          <w:b/>
          <w:bCs/>
          <w:smallCaps/>
          <w:color w:val="263673"/>
          <w:sz w:val="20"/>
          <w:szCs w:val="20"/>
          <w:lang w:eastAsia="en-GB"/>
        </w:rPr>
        <w:t xml:space="preserve">Αριθμός </w:t>
      </w:r>
      <w:r w:rsidR="001A59EE" w:rsidRPr="0067074F">
        <w:rPr>
          <w:rFonts w:ascii="Verdana" w:eastAsia="Times New Roman" w:hAnsi="Verdana" w:cs="Times New Roman"/>
          <w:b/>
          <w:bCs/>
          <w:smallCaps/>
          <w:color w:val="263673"/>
          <w:sz w:val="20"/>
          <w:szCs w:val="20"/>
          <w:lang w:eastAsia="en-GB"/>
        </w:rPr>
        <w:t>υπηκόων τρίτων χωρών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914"/>
      </w:tblGrid>
      <w:tr w:rsidR="00F739C1" w:rsidRPr="0067074F" w14:paraId="74AB470F" w14:textId="77777777" w:rsidTr="002B3E73">
        <w:tc>
          <w:tcPr>
            <w:tcW w:w="1740" w:type="dxa"/>
            <w:shd w:val="clear" w:color="auto" w:fill="auto"/>
            <w:vAlign w:val="center"/>
          </w:tcPr>
          <w:p w14:paraId="0DBBB57A"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EMCR25</w:t>
            </w:r>
          </w:p>
        </w:tc>
        <w:tc>
          <w:tcPr>
            <w:tcW w:w="7327" w:type="dxa"/>
            <w:shd w:val="clear" w:color="auto" w:fill="auto"/>
            <w:vAlign w:val="center"/>
          </w:tcPr>
          <w:p w14:paraId="752DAF4E" w14:textId="77777777" w:rsidR="00F739C1" w:rsidRPr="0067074F" w:rsidRDefault="001B50CF"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Αριθμός υπηκόων τρίτων χωρών</w:t>
            </w:r>
          </w:p>
        </w:tc>
      </w:tr>
      <w:tr w:rsidR="00F739C1" w:rsidRPr="0067074F" w14:paraId="1AF98D01" w14:textId="77777777" w:rsidTr="002B3E73">
        <w:tc>
          <w:tcPr>
            <w:tcW w:w="1740" w:type="dxa"/>
            <w:shd w:val="clear" w:color="auto" w:fill="auto"/>
            <w:vAlign w:val="center"/>
          </w:tcPr>
          <w:p w14:paraId="69D1F0E0"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7327" w:type="dxa"/>
            <w:shd w:val="clear" w:color="auto" w:fill="auto"/>
            <w:vAlign w:val="center"/>
          </w:tcPr>
          <w:p w14:paraId="5AC1550A" w14:textId="4D85C6F7" w:rsidR="00D16802" w:rsidRPr="0067074F" w:rsidRDefault="00D16802" w:rsidP="00D16802">
            <w:pPr>
              <w:pStyle w:val="a1"/>
              <w:spacing w:before="60" w:after="60" w:line="0" w:lineRule="atLeast"/>
              <w:rPr>
                <w:szCs w:val="20"/>
                <w:lang w:val="el-GR"/>
              </w:rPr>
            </w:pPr>
            <w:r w:rsidRPr="0067074F">
              <w:rPr>
                <w:szCs w:val="20"/>
                <w:lang w:val="el-GR"/>
              </w:rPr>
              <w:t>Αριθμός υπηκόων τρίτων χωρών που έλαβαν κουπόνια/δελτία για την αγορά επισιτιστικής βοήθειας ή βασικής υλικής συνδρομής κατά τη διάρκεια του έτους αναφοράς, ανεξάρτητα από το πόσες φορές χορηγήθηκε η βοήθεια. Σε περιπτώσεις που η βοήθεια παρέχεται σε νοικοκυριό, πρέπει να υπολογίζονται όλα τα μέλη του νοικοκυριού που είναι υπήκοοι τρίτων χωρών.</w:t>
            </w:r>
          </w:p>
          <w:p w14:paraId="45E83F1E" w14:textId="77777777" w:rsidR="00D16802" w:rsidRPr="0067074F" w:rsidRDefault="00D16802" w:rsidP="00D16802">
            <w:pPr>
              <w:spacing w:after="0" w:line="240" w:lineRule="auto"/>
              <w:jc w:val="both"/>
              <w:rPr>
                <w:rFonts w:ascii="Verdana" w:eastAsia="Times New Roman" w:hAnsi="Verdana" w:cs="Times New Roman"/>
                <w:i/>
                <w:color w:val="333333"/>
                <w:sz w:val="20"/>
                <w:szCs w:val="20"/>
                <w:lang w:eastAsia="en-GB"/>
              </w:rPr>
            </w:pPr>
          </w:p>
          <w:p w14:paraId="777BD9BD" w14:textId="77777777" w:rsidR="00D16802" w:rsidRPr="0067074F" w:rsidRDefault="00D16802" w:rsidP="00D16802">
            <w:pPr>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Υπήκοος τρίτης χώρας είναι το φυσικό πρόσωπο που δεν είναι πολίτης/ δεν έχει την ιθαγένεια κράτους - μέλους της Ευρωπαϊκής Ένωσης, συμπεριλαμβανομένων των ανιθαγενών και των ατόμων απροσδιορίστου ιθαγένειας</w:t>
            </w:r>
          </w:p>
          <w:p w14:paraId="0499CA7B" w14:textId="1D1749F8" w:rsidR="00D437EC" w:rsidRPr="0067074F" w:rsidRDefault="00D437EC" w:rsidP="00D437EC">
            <w:pPr>
              <w:spacing w:before="60" w:after="60" w:line="0" w:lineRule="atLeast"/>
              <w:rPr>
                <w:rFonts w:ascii="Verdana" w:eastAsia="Times New Roman" w:hAnsi="Verdana" w:cs="Times New Roman"/>
                <w:color w:val="333333"/>
                <w:sz w:val="20"/>
                <w:szCs w:val="20"/>
                <w:lang w:eastAsia="en-GB"/>
              </w:rPr>
            </w:pPr>
          </w:p>
        </w:tc>
      </w:tr>
      <w:tr w:rsidR="00F739C1" w:rsidRPr="0067074F" w14:paraId="2B44D067" w14:textId="77777777" w:rsidTr="002B3E73">
        <w:tc>
          <w:tcPr>
            <w:tcW w:w="1740" w:type="dxa"/>
            <w:shd w:val="clear" w:color="auto" w:fill="auto"/>
            <w:vAlign w:val="center"/>
          </w:tcPr>
          <w:p w14:paraId="72A31B4E"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7327" w:type="dxa"/>
            <w:shd w:val="clear" w:color="auto" w:fill="auto"/>
            <w:vAlign w:val="center"/>
          </w:tcPr>
          <w:p w14:paraId="765B6529" w14:textId="77777777" w:rsidR="00F739C1" w:rsidRPr="0067074F" w:rsidRDefault="001B50C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0C028C93" w14:textId="77777777" w:rsidTr="002B3E73">
        <w:tc>
          <w:tcPr>
            <w:tcW w:w="1740" w:type="dxa"/>
            <w:shd w:val="clear" w:color="auto" w:fill="auto"/>
            <w:vAlign w:val="center"/>
          </w:tcPr>
          <w:p w14:paraId="09FBD8A9"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7327" w:type="dxa"/>
            <w:shd w:val="clear" w:color="auto" w:fill="auto"/>
            <w:vAlign w:val="center"/>
          </w:tcPr>
          <w:p w14:paraId="1DB38BAF" w14:textId="33062859" w:rsidR="00F739C1" w:rsidRPr="0067074F" w:rsidRDefault="001B50C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r w:rsidRPr="0067074F">
              <w:rPr>
                <w:rFonts w:ascii="Verdana" w:eastAsia="Times New Roman" w:hAnsi="Verdana" w:cs="Times New Roman"/>
                <w:color w:val="333333"/>
                <w:sz w:val="20"/>
                <w:szCs w:val="20"/>
                <w:lang w:eastAsia="en-GB"/>
              </w:rPr>
              <w:t>.</w:t>
            </w:r>
          </w:p>
        </w:tc>
      </w:tr>
      <w:tr w:rsidR="007E3BF3" w:rsidRPr="0067074F" w14:paraId="38BA77DB" w14:textId="77777777" w:rsidTr="002B3E73">
        <w:tc>
          <w:tcPr>
            <w:tcW w:w="1740" w:type="dxa"/>
            <w:shd w:val="clear" w:color="auto" w:fill="auto"/>
            <w:vAlign w:val="center"/>
          </w:tcPr>
          <w:p w14:paraId="58D78844" w14:textId="39E13898" w:rsidR="007E3BF3" w:rsidRPr="0067074F" w:rsidRDefault="007E3BF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7327" w:type="dxa"/>
            <w:shd w:val="clear" w:color="auto" w:fill="auto"/>
            <w:vAlign w:val="center"/>
          </w:tcPr>
          <w:p w14:paraId="5F9380A1" w14:textId="5AA1B531" w:rsidR="007E3BF3" w:rsidRPr="0067074F" w:rsidRDefault="007E3BF3"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περιφ</w:t>
            </w:r>
            <w:r w:rsidR="00865CB6" w:rsidRPr="0067074F">
              <w:rPr>
                <w:rFonts w:ascii="Verdana" w:eastAsia="Times New Roman" w:hAnsi="Verdana" w:cs="Times New Roman"/>
                <w:color w:val="333333"/>
                <w:sz w:val="20"/>
                <w:szCs w:val="20"/>
                <w:lang w:eastAsia="en-GB"/>
              </w:rPr>
              <w:t>έ</w:t>
            </w:r>
            <w:r w:rsidRPr="0067074F">
              <w:rPr>
                <w:rFonts w:ascii="Verdana" w:eastAsia="Times New Roman" w:hAnsi="Verdana" w:cs="Times New Roman"/>
                <w:color w:val="333333"/>
                <w:sz w:val="20"/>
                <w:szCs w:val="20"/>
                <w:lang w:eastAsia="en-GB"/>
              </w:rPr>
              <w:t>ρει</w:t>
            </w:r>
            <w:r w:rsidR="00865CB6" w:rsidRPr="0067074F">
              <w:rPr>
                <w:rFonts w:ascii="Verdana" w:eastAsia="Times New Roman" w:hAnsi="Verdana" w:cs="Times New Roman"/>
                <w:color w:val="333333"/>
                <w:sz w:val="20"/>
                <w:szCs w:val="20"/>
                <w:lang w:eastAsia="en-GB"/>
              </w:rPr>
              <w:t xml:space="preserve">ας </w:t>
            </w:r>
          </w:p>
        </w:tc>
      </w:tr>
      <w:tr w:rsidR="00F739C1" w:rsidRPr="0067074F" w14:paraId="77C8E88C" w14:textId="77777777" w:rsidTr="002B3E73">
        <w:tc>
          <w:tcPr>
            <w:tcW w:w="1740" w:type="dxa"/>
            <w:shd w:val="clear" w:color="auto" w:fill="auto"/>
            <w:vAlign w:val="center"/>
          </w:tcPr>
          <w:p w14:paraId="6494DE74" w14:textId="3B4F3988" w:rsidR="00F739C1" w:rsidRPr="0067074F" w:rsidRDefault="007E3BF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7327" w:type="dxa"/>
            <w:shd w:val="clear" w:color="auto" w:fill="auto"/>
            <w:vAlign w:val="center"/>
          </w:tcPr>
          <w:p w14:paraId="3E26F66F" w14:textId="7C235A0C" w:rsidR="00F739C1" w:rsidRPr="0067074F" w:rsidRDefault="001B50C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2532EB"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w:t>
            </w:r>
          </w:p>
        </w:tc>
      </w:tr>
      <w:tr w:rsidR="00F739C1" w:rsidRPr="0067074F" w14:paraId="596A352B" w14:textId="77777777" w:rsidTr="002B3E73">
        <w:tc>
          <w:tcPr>
            <w:tcW w:w="1740" w:type="dxa"/>
            <w:shd w:val="clear" w:color="auto" w:fill="auto"/>
            <w:vAlign w:val="center"/>
          </w:tcPr>
          <w:p w14:paraId="718E3619"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7327" w:type="dxa"/>
            <w:shd w:val="clear" w:color="auto" w:fill="auto"/>
            <w:vAlign w:val="center"/>
          </w:tcPr>
          <w:p w14:paraId="1A4072A7" w14:textId="77777777" w:rsidR="00F739C1" w:rsidRPr="0067074F" w:rsidRDefault="001B50C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w:t>
            </w:r>
            <w:r w:rsidRPr="0067074F">
              <w:rPr>
                <w:rFonts w:ascii="Verdana" w:eastAsia="Times New Roman" w:hAnsi="Verdana" w:cs="Times New Roman"/>
                <w:color w:val="333333"/>
                <w:sz w:val="20"/>
                <w:szCs w:val="20"/>
                <w:lang w:eastAsia="en-GB"/>
              </w:rPr>
              <w:t xml:space="preserve">ωμένων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77BE4501" w14:textId="589E0E11" w:rsidR="005610A1" w:rsidRPr="0067074F" w:rsidRDefault="005610A1"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2DE8FCD6" w14:textId="77777777" w:rsidTr="002B3E73">
        <w:tc>
          <w:tcPr>
            <w:tcW w:w="1740" w:type="dxa"/>
            <w:shd w:val="clear" w:color="auto" w:fill="auto"/>
            <w:vAlign w:val="center"/>
          </w:tcPr>
          <w:p w14:paraId="5A868B8F"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7327" w:type="dxa"/>
            <w:shd w:val="clear" w:color="auto" w:fill="auto"/>
            <w:vAlign w:val="center"/>
          </w:tcPr>
          <w:p w14:paraId="76A4DE17" w14:textId="77777777" w:rsidR="00F739C1" w:rsidRPr="0067074F" w:rsidRDefault="001B50C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72C1ED42" w14:textId="77777777" w:rsidTr="002B3E73">
        <w:tc>
          <w:tcPr>
            <w:tcW w:w="1740" w:type="dxa"/>
            <w:shd w:val="clear" w:color="auto" w:fill="auto"/>
            <w:vAlign w:val="center"/>
          </w:tcPr>
          <w:p w14:paraId="5E38678C"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7327" w:type="dxa"/>
            <w:shd w:val="clear" w:color="auto" w:fill="auto"/>
            <w:vAlign w:val="center"/>
          </w:tcPr>
          <w:p w14:paraId="34E93C7A"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2643E7B6" w14:textId="77777777" w:rsidTr="002B3E73">
        <w:tc>
          <w:tcPr>
            <w:tcW w:w="1740" w:type="dxa"/>
            <w:shd w:val="clear" w:color="auto" w:fill="auto"/>
            <w:vAlign w:val="center"/>
          </w:tcPr>
          <w:p w14:paraId="14B7EE1F" w14:textId="77777777" w:rsidR="00F739C1" w:rsidRPr="0067074F" w:rsidRDefault="001B50C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7327" w:type="dxa"/>
            <w:shd w:val="clear" w:color="auto" w:fill="auto"/>
            <w:vAlign w:val="center"/>
          </w:tcPr>
          <w:p w14:paraId="6F36D986" w14:textId="77777777" w:rsidR="00F739C1" w:rsidRPr="0067074F" w:rsidRDefault="00F739C1" w:rsidP="00F739C1">
            <w:pPr>
              <w:spacing w:before="60" w:after="60" w:line="0" w:lineRule="atLeast"/>
              <w:jc w:val="both"/>
              <w:rPr>
                <w:rFonts w:ascii="Verdana" w:eastAsia="Verdana" w:hAnsi="Verdana" w:cs="Verdana"/>
                <w:color w:val="333333"/>
                <w:sz w:val="20"/>
                <w:szCs w:val="20"/>
                <w:lang w:val="en-GB" w:eastAsia="en-GB"/>
              </w:rPr>
            </w:pPr>
            <w:r w:rsidRPr="0067074F">
              <w:rPr>
                <w:rFonts w:ascii="Verdana" w:eastAsia="Times New Roman" w:hAnsi="Verdana" w:cs="Times New Roman"/>
                <w:color w:val="333333"/>
                <w:sz w:val="20"/>
                <w:szCs w:val="20"/>
                <w:lang w:val="en-GB" w:eastAsia="en-GB"/>
              </w:rPr>
              <w:t>EMCR25</w:t>
            </w:r>
            <w:r w:rsidRPr="0067074F">
              <w:rPr>
                <w:rFonts w:ascii="Verdana" w:eastAsia="Verdana" w:hAnsi="Verdana" w:cs="Verdana"/>
                <w:color w:val="333333"/>
                <w:sz w:val="20"/>
                <w:szCs w:val="20"/>
                <w:lang w:val="en-GB" w:eastAsia="en-GB"/>
              </w:rPr>
              <w:t xml:space="preserve"> ≤ EMCR19</w:t>
            </w:r>
          </w:p>
        </w:tc>
      </w:tr>
    </w:tbl>
    <w:p w14:paraId="161CF8AD"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707CCA3B" w14:textId="327438E3"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39" w:name="_Toc68092197"/>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26 – </w:t>
      </w:r>
      <w:bookmarkEnd w:id="39"/>
      <w:r w:rsidR="00F34391" w:rsidRPr="0067074F">
        <w:rPr>
          <w:rFonts w:ascii="Verdana" w:eastAsia="Times New Roman" w:hAnsi="Verdana" w:cs="Times New Roman"/>
          <w:b/>
          <w:bCs/>
          <w:smallCaps/>
          <w:color w:val="263673"/>
          <w:sz w:val="20"/>
          <w:szCs w:val="20"/>
          <w:lang w:eastAsia="en-GB"/>
        </w:rPr>
        <w:t xml:space="preserve">Αριθμός </w:t>
      </w:r>
      <w:r w:rsidR="00453B90" w:rsidRPr="0067074F">
        <w:rPr>
          <w:rFonts w:ascii="Verdana" w:eastAsia="Times New Roman" w:hAnsi="Verdana" w:cs="Times New Roman"/>
          <w:b/>
          <w:bCs/>
          <w:smallCaps/>
          <w:color w:val="263673"/>
          <w:sz w:val="20"/>
          <w:szCs w:val="20"/>
          <w:lang w:eastAsia="en-GB"/>
        </w:rPr>
        <w:t>τελικών αποδεκτών αλλοδαπής προέλευσης και μειονότητες (συμπεριλαμβανομένων των περιθωριοποιημένων κοινοτήτων, όπως οι Ρομά)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6324"/>
      </w:tblGrid>
      <w:tr w:rsidR="00F739C1" w:rsidRPr="0067074F" w14:paraId="5D486DA0" w14:textId="77777777" w:rsidTr="002B3E73">
        <w:tc>
          <w:tcPr>
            <w:tcW w:w="0" w:type="auto"/>
            <w:shd w:val="clear" w:color="auto" w:fill="auto"/>
            <w:vAlign w:val="center"/>
          </w:tcPr>
          <w:p w14:paraId="7E671AE9"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EMCR26</w:t>
            </w:r>
          </w:p>
        </w:tc>
        <w:tc>
          <w:tcPr>
            <w:tcW w:w="0" w:type="auto"/>
            <w:shd w:val="clear" w:color="auto" w:fill="auto"/>
            <w:vAlign w:val="center"/>
          </w:tcPr>
          <w:p w14:paraId="23F2522B" w14:textId="5DD05D82" w:rsidR="00F739C1" w:rsidRPr="0067074F" w:rsidRDefault="00C5449F" w:rsidP="00AE364C">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w:t>
            </w:r>
            <w:r w:rsidR="007E3BF3"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αλλοδαπής προέλευσης και μειονότητες (συμπεριλαμβανομένων περιθωριοποιημένων</w:t>
            </w:r>
            <w:r w:rsidR="002532EB" w:rsidRPr="0067074F">
              <w:rPr>
                <w:rFonts w:ascii="Verdana" w:eastAsia="Times New Roman" w:hAnsi="Verdana" w:cs="Times New Roman"/>
                <w:color w:val="333333"/>
                <w:sz w:val="20"/>
                <w:szCs w:val="20"/>
                <w:lang w:eastAsia="en-GB"/>
              </w:rPr>
              <w:t xml:space="preserve"> </w:t>
            </w:r>
            <w:r w:rsidRPr="0067074F">
              <w:rPr>
                <w:rFonts w:ascii="Verdana" w:eastAsia="Times New Roman" w:hAnsi="Verdana" w:cs="Times New Roman"/>
                <w:color w:val="333333"/>
                <w:sz w:val="20"/>
                <w:szCs w:val="20"/>
                <w:lang w:eastAsia="en-GB"/>
              </w:rPr>
              <w:t xml:space="preserve">κοινοτήτων όπως οι Ρομά) </w:t>
            </w:r>
          </w:p>
          <w:p w14:paraId="548068FC" w14:textId="081E146C" w:rsidR="00AE364C" w:rsidRPr="0067074F" w:rsidRDefault="00AE364C" w:rsidP="00AE364C">
            <w:pPr>
              <w:spacing w:before="60" w:after="60" w:line="0" w:lineRule="atLeast"/>
              <w:jc w:val="both"/>
              <w:rPr>
                <w:rFonts w:ascii="Verdana" w:eastAsia="Times New Roman" w:hAnsi="Verdana" w:cs="Times New Roman"/>
                <w:color w:val="333333"/>
                <w:sz w:val="20"/>
                <w:szCs w:val="20"/>
                <w:lang w:eastAsia="en-GB"/>
              </w:rPr>
            </w:pPr>
          </w:p>
        </w:tc>
      </w:tr>
      <w:tr w:rsidR="00F739C1" w:rsidRPr="0067074F" w14:paraId="68367442" w14:textId="77777777" w:rsidTr="002B3E73">
        <w:tc>
          <w:tcPr>
            <w:tcW w:w="0" w:type="auto"/>
            <w:shd w:val="clear" w:color="auto" w:fill="auto"/>
            <w:vAlign w:val="center"/>
          </w:tcPr>
          <w:p w14:paraId="3EA28A69"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539BF91B" w14:textId="77777777" w:rsidR="00BD4619" w:rsidRPr="0067074F" w:rsidRDefault="00BD4619" w:rsidP="00B83C5F">
            <w:pPr>
              <w:pStyle w:val="a1"/>
              <w:spacing w:before="60" w:after="60" w:line="0" w:lineRule="atLeast"/>
              <w:rPr>
                <w:szCs w:val="20"/>
                <w:lang w:val="el-GR"/>
              </w:rPr>
            </w:pPr>
            <w:r w:rsidRPr="0067074F">
              <w:rPr>
                <w:szCs w:val="20"/>
                <w:lang w:val="el-GR"/>
              </w:rPr>
              <w:t>Άτομα που έχουν αλλοδαπή προέλευση ή που ανήκουν σε μειονότητα (συμπεριλαμβανομένων περιθωριοποιημένων κοινοτήτων όπως οι Ρομά)  σύμφωνα με τους εθνικούς ορισμούς και που έλαβαν κουπόνια/δελτία για την αγορά επισιτιστικής βοήθειας ή βασικής υλικής συνδρομής κατά τη διάρκεια του έτους αναφοράς, ανεξάρτητα από το πόσες φορές χορηγήθηκε η βοήθεια. Σε περιπτώσεις που η βοήθεια παρέχεται σε νοικοκυριό, πρέπει να υπολογίζονται όλα τα μέλη του νοικοκυριού που είναι αλλοδαπής προέλευσης ή που ανήκουν σε μειονότητα.</w:t>
            </w:r>
          </w:p>
          <w:p w14:paraId="7CA4BE93" w14:textId="6DDD0880" w:rsidR="00B83C5F" w:rsidRPr="0067074F" w:rsidRDefault="00B83C5F" w:rsidP="00B83C5F">
            <w:pPr>
              <w:pStyle w:val="a1"/>
              <w:spacing w:before="60" w:after="60" w:line="0" w:lineRule="atLeast"/>
              <w:rPr>
                <w:szCs w:val="20"/>
                <w:lang w:val="el-GR"/>
              </w:rPr>
            </w:pPr>
            <w:r w:rsidRPr="0067074F">
              <w:rPr>
                <w:szCs w:val="20"/>
                <w:lang w:val="el-GR"/>
              </w:rPr>
              <w:t xml:space="preserve">Αλλοδαπή προέλευση: σύμφωνα με τον εθνικό ορισμό. </w:t>
            </w:r>
          </w:p>
          <w:p w14:paraId="4005A5CC" w14:textId="77777777" w:rsidR="00F739C1" w:rsidRPr="0067074F" w:rsidRDefault="00B83C5F" w:rsidP="00B83C5F">
            <w:pPr>
              <w:spacing w:before="60" w:after="60" w:line="0" w:lineRule="atLeast"/>
              <w:jc w:val="both"/>
              <w:rPr>
                <w:rFonts w:ascii="Verdana" w:hAnsi="Verdana"/>
                <w:sz w:val="20"/>
                <w:szCs w:val="20"/>
              </w:rPr>
            </w:pPr>
            <w:r w:rsidRPr="0067074F">
              <w:rPr>
                <w:rFonts w:ascii="Verdana" w:eastAsia="Times New Roman" w:hAnsi="Verdana" w:cs="Times New Roman"/>
                <w:color w:val="333333"/>
                <w:sz w:val="20"/>
                <w:szCs w:val="20"/>
                <w:lang w:eastAsia="en-GB"/>
              </w:rPr>
              <w:t>Μειονότητες: σύμφωνα με τον εθνικό ορισμό</w:t>
            </w:r>
            <w:r w:rsidRPr="0067074F">
              <w:rPr>
                <w:rFonts w:ascii="Verdana" w:hAnsi="Verdana"/>
                <w:sz w:val="20"/>
                <w:szCs w:val="20"/>
              </w:rPr>
              <w:t>.</w:t>
            </w:r>
          </w:p>
          <w:p w14:paraId="573004D6" w14:textId="3A6DD55C" w:rsidR="00C84DC7" w:rsidRPr="0067074F" w:rsidRDefault="00C84DC7" w:rsidP="00C84DC7">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Για τον εθνικό ορισμό του δείκτη βλ. ορισμό δείκτη </w:t>
            </w:r>
            <w:r w:rsidRPr="0067074F">
              <w:rPr>
                <w:rFonts w:ascii="Verdana" w:eastAsia="Times New Roman" w:hAnsi="Verdana" w:cs="Times New Roman"/>
                <w:color w:val="333333"/>
                <w:sz w:val="20"/>
                <w:szCs w:val="20"/>
                <w:lang w:val="en-US" w:eastAsia="en-GB"/>
              </w:rPr>
              <w:t>EMCR</w:t>
            </w:r>
            <w:r w:rsidRPr="0067074F">
              <w:rPr>
                <w:rFonts w:ascii="Verdana" w:eastAsia="Times New Roman" w:hAnsi="Verdana" w:cs="Times New Roman"/>
                <w:color w:val="333333"/>
                <w:sz w:val="20"/>
                <w:szCs w:val="20"/>
                <w:lang w:eastAsia="en-GB"/>
              </w:rPr>
              <w:t>08</w:t>
            </w:r>
          </w:p>
        </w:tc>
      </w:tr>
      <w:tr w:rsidR="00F739C1" w:rsidRPr="0067074F" w14:paraId="2BFEF97A" w14:textId="77777777" w:rsidTr="002B3E73">
        <w:tc>
          <w:tcPr>
            <w:tcW w:w="0" w:type="auto"/>
            <w:shd w:val="clear" w:color="auto" w:fill="auto"/>
            <w:vAlign w:val="center"/>
          </w:tcPr>
          <w:p w14:paraId="0C17051C"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6A2BC3AF" w14:textId="77777777" w:rsidR="00F739C1" w:rsidRPr="0067074F" w:rsidRDefault="00B83C5F"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Άτομα</w:t>
            </w:r>
          </w:p>
        </w:tc>
      </w:tr>
      <w:tr w:rsidR="00F739C1" w:rsidRPr="0067074F" w14:paraId="1D939894" w14:textId="77777777" w:rsidTr="002B3E73">
        <w:tc>
          <w:tcPr>
            <w:tcW w:w="0" w:type="auto"/>
            <w:shd w:val="clear" w:color="auto" w:fill="auto"/>
            <w:vAlign w:val="center"/>
          </w:tcPr>
          <w:p w14:paraId="6FB57C2F"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206A0020" w14:textId="77975458" w:rsidR="00F739C1" w:rsidRPr="0067074F" w:rsidRDefault="00B83C5F" w:rsidP="00F739C1">
            <w:pPr>
              <w:spacing w:before="60" w:after="60" w:line="0" w:lineRule="atLeast"/>
              <w:jc w:val="both"/>
              <w:rPr>
                <w:rFonts w:ascii="Verdana" w:eastAsia="Times New Roman" w:hAnsi="Verdana" w:cs="Times New Roman"/>
                <w:sz w:val="20"/>
                <w:szCs w:val="20"/>
                <w:lang w:eastAsia="en-GB"/>
              </w:rPr>
            </w:pPr>
            <w:r w:rsidRPr="0067074F">
              <w:rPr>
                <w:rFonts w:ascii="Verdana" w:eastAsia="Times New Roman" w:hAnsi="Verdana" w:cs="Times New Roman"/>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7E3BF3" w:rsidRPr="0067074F" w14:paraId="01238C0D" w14:textId="77777777" w:rsidTr="002B3E73">
        <w:tc>
          <w:tcPr>
            <w:tcW w:w="0" w:type="auto"/>
            <w:shd w:val="clear" w:color="auto" w:fill="auto"/>
            <w:vAlign w:val="center"/>
          </w:tcPr>
          <w:p w14:paraId="42512E26" w14:textId="73E22CBC" w:rsidR="007E3BF3" w:rsidRPr="0067074F" w:rsidRDefault="007E3BF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3F642D1D" w14:textId="09B48B37" w:rsidR="007E3BF3" w:rsidRPr="0067074F" w:rsidRDefault="007E3BF3" w:rsidP="00F739C1">
            <w:pPr>
              <w:spacing w:before="60" w:after="60" w:line="0" w:lineRule="atLeast"/>
              <w:jc w:val="both"/>
              <w:rPr>
                <w:rFonts w:ascii="Verdana" w:eastAsia="Times New Roman" w:hAnsi="Verdana" w:cs="Times New Roman"/>
                <w:sz w:val="20"/>
                <w:szCs w:val="20"/>
                <w:lang w:val="en-GB" w:eastAsia="en-GB"/>
              </w:rPr>
            </w:pPr>
            <w:r w:rsidRPr="0067074F">
              <w:rPr>
                <w:rFonts w:ascii="Verdana" w:eastAsia="Times New Roman" w:hAnsi="Verdana" w:cs="Times New Roman"/>
                <w:color w:val="333333"/>
                <w:sz w:val="20"/>
                <w:szCs w:val="20"/>
                <w:lang w:eastAsia="en-GB"/>
              </w:rPr>
              <w:t>Ανά κατηγορία π</w:t>
            </w:r>
            <w:r w:rsidR="008C3BAD" w:rsidRPr="0067074F">
              <w:rPr>
                <w:rFonts w:ascii="Verdana" w:eastAsia="Times New Roman" w:hAnsi="Verdana" w:cs="Times New Roman"/>
                <w:color w:val="333333"/>
                <w:sz w:val="20"/>
                <w:szCs w:val="20"/>
                <w:lang w:eastAsia="en-GB"/>
              </w:rPr>
              <w:t>εριφέρειας</w:t>
            </w:r>
          </w:p>
        </w:tc>
      </w:tr>
      <w:tr w:rsidR="00F739C1" w:rsidRPr="0067074F" w14:paraId="1E90D1C4" w14:textId="77777777" w:rsidTr="002B3E73">
        <w:tc>
          <w:tcPr>
            <w:tcW w:w="0" w:type="auto"/>
            <w:shd w:val="clear" w:color="auto" w:fill="auto"/>
            <w:vAlign w:val="center"/>
          </w:tcPr>
          <w:p w14:paraId="4BC09262" w14:textId="554DFF1C" w:rsidR="00F739C1" w:rsidRPr="0067074F" w:rsidRDefault="007E3BF3"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35BC9444" w14:textId="7171BBBD" w:rsidR="00F739C1" w:rsidRPr="0067074F" w:rsidRDefault="00B83C5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07543B" w:rsidRPr="0067074F">
              <w:rPr>
                <w:rFonts w:ascii="Verdana" w:eastAsia="Times New Roman" w:hAnsi="Verdana" w:cs="Times New Roman"/>
                <w:color w:val="333333"/>
                <w:sz w:val="20"/>
                <w:szCs w:val="20"/>
                <w:lang w:eastAsia="en-GB"/>
              </w:rPr>
              <w:t xml:space="preserve">στην υλοποίηση </w:t>
            </w:r>
            <w:r w:rsidRPr="0067074F">
              <w:rPr>
                <w:rFonts w:ascii="Verdana" w:eastAsia="Times New Roman" w:hAnsi="Verdana" w:cs="Times New Roman"/>
                <w:color w:val="333333"/>
                <w:sz w:val="20"/>
                <w:szCs w:val="20"/>
                <w:lang w:eastAsia="en-GB"/>
              </w:rPr>
              <w:t>του Ευρωπαϊκού Πυλώνα Κοινωνικών Δικαιωμάτων, και συγκεκριμένα του Κεφαλαίου III: Κοινωνική προστασία και ένταξη.</w:t>
            </w:r>
          </w:p>
        </w:tc>
      </w:tr>
      <w:tr w:rsidR="00F739C1" w:rsidRPr="0067074F" w14:paraId="5EC05508" w14:textId="77777777" w:rsidTr="002B3E73">
        <w:tc>
          <w:tcPr>
            <w:tcW w:w="0" w:type="auto"/>
            <w:shd w:val="clear" w:color="auto" w:fill="auto"/>
            <w:vAlign w:val="center"/>
          </w:tcPr>
          <w:p w14:paraId="34CC169C"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5AEEE8E4" w14:textId="77777777" w:rsidR="00F739C1" w:rsidRPr="0067074F" w:rsidRDefault="00B83C5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w:t>
            </w:r>
            <w:r w:rsidRPr="0067074F">
              <w:rPr>
                <w:rFonts w:ascii="Verdana" w:eastAsia="Times New Roman" w:hAnsi="Verdana" w:cs="Times New Roman"/>
                <w:color w:val="333333"/>
                <w:sz w:val="20"/>
                <w:szCs w:val="20"/>
                <w:lang w:eastAsia="en-GB"/>
              </w:rPr>
              <w:t xml:space="preserve">ωμένων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148C2050" w14:textId="400CB80C" w:rsidR="00846968" w:rsidRPr="0067074F" w:rsidRDefault="00846968"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0E7B6A77" w14:textId="77777777" w:rsidTr="002B3E73">
        <w:tc>
          <w:tcPr>
            <w:tcW w:w="0" w:type="auto"/>
            <w:shd w:val="clear" w:color="auto" w:fill="auto"/>
            <w:vAlign w:val="center"/>
          </w:tcPr>
          <w:p w14:paraId="138B080C"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57C07CAA" w14:textId="77777777" w:rsidR="00F739C1" w:rsidRPr="0067074F" w:rsidRDefault="00B83C5F"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569A0EFD" w14:textId="77777777" w:rsidTr="002B3E73">
        <w:tc>
          <w:tcPr>
            <w:tcW w:w="0" w:type="auto"/>
            <w:shd w:val="clear" w:color="auto" w:fill="auto"/>
            <w:vAlign w:val="center"/>
          </w:tcPr>
          <w:p w14:paraId="2FB00F81"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104F8B27"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20C984A9" w14:textId="77777777" w:rsidTr="002B3E73">
        <w:tc>
          <w:tcPr>
            <w:tcW w:w="0" w:type="auto"/>
            <w:shd w:val="clear" w:color="auto" w:fill="auto"/>
            <w:vAlign w:val="center"/>
          </w:tcPr>
          <w:p w14:paraId="6F3DE61C" w14:textId="77777777" w:rsidR="00F739C1" w:rsidRPr="0067074F" w:rsidRDefault="00F3439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34B1B716"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EMCR26</w:t>
            </w:r>
            <w:r w:rsidRPr="0067074F">
              <w:rPr>
                <w:rFonts w:ascii="Verdana" w:eastAsia="Verdana" w:hAnsi="Verdana" w:cs="Verdana"/>
                <w:color w:val="333333"/>
                <w:sz w:val="20"/>
                <w:szCs w:val="20"/>
                <w:lang w:val="en-GB" w:eastAsia="en-GB"/>
              </w:rPr>
              <w:t xml:space="preserve"> ≤ EMCR19</w:t>
            </w:r>
          </w:p>
        </w:tc>
      </w:tr>
    </w:tbl>
    <w:p w14:paraId="6DF30DAD" w14:textId="77777777" w:rsidR="00F739C1" w:rsidRPr="0067074F" w:rsidRDefault="00F739C1" w:rsidP="00F739C1">
      <w:pPr>
        <w:spacing w:after="120" w:line="240" w:lineRule="auto"/>
        <w:jc w:val="both"/>
        <w:rPr>
          <w:rFonts w:ascii="Verdana" w:eastAsia="Times New Roman" w:hAnsi="Verdana" w:cs="Times New Roman"/>
          <w:color w:val="333333"/>
          <w:sz w:val="20"/>
          <w:szCs w:val="20"/>
          <w:lang w:val="en-GB" w:eastAsia="en-GB"/>
        </w:rPr>
      </w:pPr>
    </w:p>
    <w:p w14:paraId="20608E3A" w14:textId="48212F06" w:rsidR="00F739C1" w:rsidRPr="0067074F" w:rsidRDefault="00F739C1" w:rsidP="00F739C1">
      <w:pPr>
        <w:keepNext/>
        <w:pageBreakBefore/>
        <w:numPr>
          <w:ilvl w:val="2"/>
          <w:numId w:val="0"/>
        </w:numPr>
        <w:spacing w:before="240" w:after="240" w:line="240" w:lineRule="auto"/>
        <w:jc w:val="both"/>
        <w:outlineLvl w:val="2"/>
        <w:rPr>
          <w:rFonts w:ascii="Verdana" w:eastAsia="Times New Roman" w:hAnsi="Verdana" w:cs="Times New Roman"/>
          <w:b/>
          <w:bCs/>
          <w:smallCaps/>
          <w:color w:val="263673"/>
          <w:sz w:val="20"/>
          <w:szCs w:val="20"/>
          <w:lang w:eastAsia="en-GB"/>
        </w:rPr>
      </w:pPr>
      <w:bookmarkStart w:id="40" w:name="_Toc68092198"/>
      <w:r w:rsidRPr="0067074F">
        <w:rPr>
          <w:rFonts w:ascii="Verdana" w:eastAsia="Times New Roman" w:hAnsi="Verdana" w:cs="Times New Roman"/>
          <w:b/>
          <w:bCs/>
          <w:smallCaps/>
          <w:color w:val="263673"/>
          <w:sz w:val="20"/>
          <w:szCs w:val="20"/>
          <w:lang w:val="en-GB" w:eastAsia="en-GB"/>
        </w:rPr>
        <w:lastRenderedPageBreak/>
        <w:t>EMCR</w:t>
      </w:r>
      <w:r w:rsidRPr="0067074F">
        <w:rPr>
          <w:rFonts w:ascii="Verdana" w:eastAsia="Times New Roman" w:hAnsi="Verdana" w:cs="Times New Roman"/>
          <w:b/>
          <w:bCs/>
          <w:smallCaps/>
          <w:color w:val="263673"/>
          <w:sz w:val="20"/>
          <w:szCs w:val="20"/>
          <w:lang w:eastAsia="en-GB"/>
        </w:rPr>
        <w:t xml:space="preserve">27 – </w:t>
      </w:r>
      <w:bookmarkEnd w:id="40"/>
      <w:r w:rsidR="006264B6" w:rsidRPr="0067074F">
        <w:rPr>
          <w:rFonts w:ascii="Verdana" w:eastAsia="Times New Roman" w:hAnsi="Verdana" w:cs="Times New Roman"/>
          <w:b/>
          <w:bCs/>
          <w:smallCaps/>
          <w:color w:val="263673"/>
          <w:sz w:val="20"/>
          <w:szCs w:val="20"/>
          <w:lang w:eastAsia="en-GB"/>
        </w:rPr>
        <w:t xml:space="preserve">Αριθμός </w:t>
      </w:r>
      <w:r w:rsidR="00404808" w:rsidRPr="0067074F">
        <w:rPr>
          <w:rFonts w:ascii="Verdana" w:eastAsia="Times New Roman" w:hAnsi="Verdana" w:cs="Times New Roman"/>
          <w:b/>
          <w:bCs/>
          <w:smallCaps/>
          <w:color w:val="263673"/>
          <w:sz w:val="20"/>
          <w:szCs w:val="20"/>
          <w:lang w:eastAsia="en-GB"/>
        </w:rPr>
        <w:t xml:space="preserve">άστεγων τελικών αποδεκτών </w:t>
      </w:r>
      <w:r w:rsidR="008B7B63" w:rsidRPr="0067074F">
        <w:rPr>
          <w:rFonts w:ascii="Verdana" w:eastAsia="Times New Roman" w:hAnsi="Verdana" w:cs="Times New Roman"/>
          <w:b/>
          <w:bCs/>
          <w:smallCaps/>
          <w:color w:val="263673"/>
          <w:sz w:val="20"/>
          <w:szCs w:val="20"/>
          <w:lang w:eastAsia="en-GB"/>
        </w:rPr>
        <w:t>Ή</w:t>
      </w:r>
      <w:r w:rsidR="00404808" w:rsidRPr="0067074F">
        <w:rPr>
          <w:rFonts w:ascii="Verdana" w:eastAsia="Times New Roman" w:hAnsi="Verdana" w:cs="Times New Roman"/>
          <w:b/>
          <w:bCs/>
          <w:smallCaps/>
          <w:color w:val="263673"/>
          <w:sz w:val="20"/>
          <w:szCs w:val="20"/>
          <w:lang w:eastAsia="en-GB"/>
        </w:rPr>
        <w:t xml:space="preserve"> τελικών αποδεκτών που αντιμετωπίζουν στεγαστικό αποκλεισμό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300"/>
      </w:tblGrid>
      <w:tr w:rsidR="00F739C1" w:rsidRPr="0067074F" w14:paraId="47FC6B44" w14:textId="77777777" w:rsidTr="002B3E73">
        <w:tc>
          <w:tcPr>
            <w:tcW w:w="0" w:type="auto"/>
            <w:shd w:val="clear" w:color="auto" w:fill="auto"/>
            <w:vAlign w:val="center"/>
          </w:tcPr>
          <w:p w14:paraId="333CFB99" w14:textId="77777777" w:rsidR="00F739C1" w:rsidRPr="0067074F" w:rsidRDefault="00F739C1"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val="en-GB" w:eastAsia="en-GB"/>
              </w:rPr>
              <w:t>EMCR27</w:t>
            </w:r>
          </w:p>
        </w:tc>
        <w:tc>
          <w:tcPr>
            <w:tcW w:w="0" w:type="auto"/>
            <w:shd w:val="clear" w:color="auto" w:fill="auto"/>
            <w:vAlign w:val="center"/>
          </w:tcPr>
          <w:p w14:paraId="458CDCB8" w14:textId="3F076248" w:rsidR="00F739C1" w:rsidRPr="0067074F" w:rsidRDefault="006264B6" w:rsidP="007E3BF3">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Αριθμός αστέγων </w:t>
            </w:r>
            <w:r w:rsidR="007E3BF3"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ή </w:t>
            </w:r>
            <w:r w:rsidR="007E3BF3" w:rsidRPr="0067074F">
              <w:rPr>
                <w:rFonts w:ascii="Verdana" w:eastAsia="Times New Roman" w:hAnsi="Verdana" w:cs="Times New Roman"/>
                <w:color w:val="333333"/>
                <w:sz w:val="20"/>
                <w:szCs w:val="20"/>
                <w:lang w:eastAsia="en-GB"/>
              </w:rPr>
              <w:t xml:space="preserve">τελικών αποδεκτών </w:t>
            </w:r>
            <w:r w:rsidRPr="0067074F">
              <w:rPr>
                <w:rFonts w:ascii="Verdana" w:eastAsia="Times New Roman" w:hAnsi="Verdana" w:cs="Times New Roman"/>
                <w:color w:val="333333"/>
                <w:sz w:val="20"/>
                <w:szCs w:val="20"/>
                <w:lang w:eastAsia="en-GB"/>
              </w:rPr>
              <w:t xml:space="preserve">που </w:t>
            </w:r>
            <w:r w:rsidR="007E3BF3" w:rsidRPr="0067074F">
              <w:rPr>
                <w:rFonts w:ascii="Verdana" w:eastAsia="Times New Roman" w:hAnsi="Verdana" w:cs="Times New Roman"/>
                <w:color w:val="333333"/>
                <w:sz w:val="20"/>
                <w:szCs w:val="20"/>
                <w:lang w:eastAsia="en-GB"/>
              </w:rPr>
              <w:t xml:space="preserve"> αντιμετωπίζουν στεγαστικό αποκλεισμό</w:t>
            </w:r>
          </w:p>
        </w:tc>
      </w:tr>
      <w:tr w:rsidR="00F739C1" w:rsidRPr="0067074F" w14:paraId="618E614D" w14:textId="77777777" w:rsidTr="002B3E73">
        <w:tc>
          <w:tcPr>
            <w:tcW w:w="0" w:type="auto"/>
            <w:shd w:val="clear" w:color="auto" w:fill="auto"/>
            <w:vAlign w:val="center"/>
          </w:tcPr>
          <w:p w14:paraId="39ABE32D"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Ορισμός</w:t>
            </w:r>
          </w:p>
        </w:tc>
        <w:tc>
          <w:tcPr>
            <w:tcW w:w="0" w:type="auto"/>
            <w:shd w:val="clear" w:color="auto" w:fill="auto"/>
            <w:vAlign w:val="center"/>
          </w:tcPr>
          <w:p w14:paraId="55B9347F" w14:textId="3A0D93B7" w:rsidR="00AE364C" w:rsidRPr="0067074F" w:rsidRDefault="00715F3E" w:rsidP="00AE364C">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 που ορίζονται ως άστεγοι ή πληττόμενοι από τον αποκλεισμό από τη δυνατότητα στέγασης σύμφωνα με τους εθνικούς ορισμούς και έλαβαν κουπόνια/</w:t>
            </w:r>
            <w:r w:rsidR="00BD4619" w:rsidRPr="006D6BB5">
              <w:rPr>
                <w:rFonts w:ascii="Verdana" w:eastAsia="Times New Roman" w:hAnsi="Verdana" w:cs="Times New Roman"/>
                <w:color w:val="333333"/>
                <w:sz w:val="20"/>
                <w:szCs w:val="20"/>
                <w:lang w:eastAsia="en-GB"/>
              </w:rPr>
              <w:t xml:space="preserve"> δελτία</w:t>
            </w:r>
            <w:r w:rsidRPr="0067074F">
              <w:rPr>
                <w:rFonts w:ascii="Verdana" w:eastAsia="Times New Roman" w:hAnsi="Verdana" w:cs="Times New Roman"/>
                <w:color w:val="333333"/>
                <w:sz w:val="20"/>
                <w:szCs w:val="20"/>
                <w:lang w:eastAsia="en-GB"/>
              </w:rPr>
              <w:t xml:space="preserve"> για την αγορά επισιτιστικής βοήθειας ή βασικής υλικής συνδρομής</w:t>
            </w:r>
            <w:r w:rsidR="00AE364C" w:rsidRPr="0067074F">
              <w:rPr>
                <w:rFonts w:ascii="Verdana" w:eastAsia="Times New Roman" w:hAnsi="Verdana" w:cs="Times New Roman"/>
                <w:color w:val="333333"/>
                <w:sz w:val="20"/>
                <w:szCs w:val="20"/>
                <w:lang w:eastAsia="en-GB"/>
              </w:rPr>
              <w:t xml:space="preserve"> κατά τη διάρκεια του έτους αναφοράς, ανεξάρτητα από το πόσες φορές τους χορηγήθηκε η βοήθεια. Σε περιπτώσεις που η βοήθεια παρέχεται σε νοικοκυριό, πρέπει να υπολογίζονται όλα τα μέλη του νοικοκυριού που είναι άστεγοι ή που αντιμετωπίζουν στεγαστικό αποκλεισμό.</w:t>
            </w:r>
          </w:p>
          <w:p w14:paraId="072D6C3E" w14:textId="77777777" w:rsidR="00F739C1" w:rsidRPr="0067074F" w:rsidRDefault="00AE364C" w:rsidP="00AE364C">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Άστεγοι ή άτομα που αντιμετωπίζουν στεγαστικό αποκλεισμό : με βάση εθνικούς ορισμούς</w:t>
            </w:r>
            <w:r w:rsidR="00715F3E" w:rsidRPr="0067074F">
              <w:rPr>
                <w:rFonts w:ascii="Verdana" w:eastAsia="Times New Roman" w:hAnsi="Verdana" w:cs="Times New Roman"/>
                <w:color w:val="333333"/>
                <w:sz w:val="20"/>
                <w:szCs w:val="20"/>
                <w:lang w:eastAsia="en-GB"/>
              </w:rPr>
              <w:t>.</w:t>
            </w:r>
          </w:p>
          <w:p w14:paraId="1236F62A" w14:textId="1ECCB981" w:rsidR="00117520" w:rsidRPr="0067074F" w:rsidRDefault="00117520" w:rsidP="00117520">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Για τον εθνικό ορισμό του δείκτη βλ. ορισμό δείκτη </w:t>
            </w:r>
            <w:r w:rsidRPr="006D6BB5">
              <w:rPr>
                <w:rFonts w:ascii="Verdana" w:eastAsia="Times New Roman" w:hAnsi="Verdana" w:cs="Times New Roman"/>
                <w:color w:val="333333"/>
                <w:sz w:val="20"/>
                <w:szCs w:val="20"/>
                <w:lang w:eastAsia="en-GB"/>
              </w:rPr>
              <w:t>EMCR</w:t>
            </w:r>
            <w:r w:rsidRPr="0067074F">
              <w:rPr>
                <w:rFonts w:ascii="Verdana" w:eastAsia="Times New Roman" w:hAnsi="Verdana" w:cs="Times New Roman"/>
                <w:color w:val="333333"/>
                <w:sz w:val="20"/>
                <w:szCs w:val="20"/>
                <w:lang w:eastAsia="en-GB"/>
              </w:rPr>
              <w:t>09</w:t>
            </w:r>
          </w:p>
        </w:tc>
      </w:tr>
      <w:tr w:rsidR="00F739C1" w:rsidRPr="0067074F" w14:paraId="7E8B07A3" w14:textId="77777777" w:rsidTr="002B3E73">
        <w:tc>
          <w:tcPr>
            <w:tcW w:w="0" w:type="auto"/>
            <w:shd w:val="clear" w:color="auto" w:fill="auto"/>
            <w:vAlign w:val="center"/>
          </w:tcPr>
          <w:p w14:paraId="2E37C215"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eastAsia="en-GB"/>
              </w:rPr>
            </w:pPr>
            <w:r w:rsidRPr="0067074F">
              <w:rPr>
                <w:rFonts w:ascii="Verdana" w:eastAsia="Times New Roman" w:hAnsi="Verdana" w:cs="Times New Roman"/>
                <w:b/>
                <w:color w:val="333333"/>
                <w:sz w:val="20"/>
                <w:szCs w:val="20"/>
                <w:lang w:eastAsia="en-GB"/>
              </w:rPr>
              <w:t>Μονάδα</w:t>
            </w:r>
          </w:p>
        </w:tc>
        <w:tc>
          <w:tcPr>
            <w:tcW w:w="0" w:type="auto"/>
            <w:shd w:val="clear" w:color="auto" w:fill="auto"/>
            <w:vAlign w:val="center"/>
          </w:tcPr>
          <w:p w14:paraId="2C1D63D1" w14:textId="77777777" w:rsidR="00F739C1" w:rsidRPr="0067074F" w:rsidRDefault="00715F3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Άτομα</w:t>
            </w:r>
          </w:p>
        </w:tc>
      </w:tr>
      <w:tr w:rsidR="00F739C1" w:rsidRPr="0067074F" w14:paraId="2FB0A007" w14:textId="77777777" w:rsidTr="002B3E73">
        <w:tc>
          <w:tcPr>
            <w:tcW w:w="0" w:type="auto"/>
            <w:shd w:val="clear" w:color="auto" w:fill="auto"/>
            <w:vAlign w:val="center"/>
          </w:tcPr>
          <w:p w14:paraId="36B0F9B1"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Τιμή αναφοράς</w:t>
            </w:r>
          </w:p>
        </w:tc>
        <w:tc>
          <w:tcPr>
            <w:tcW w:w="0" w:type="auto"/>
            <w:shd w:val="clear" w:color="auto" w:fill="auto"/>
            <w:vAlign w:val="center"/>
          </w:tcPr>
          <w:p w14:paraId="3E67D058" w14:textId="54A39450" w:rsidR="00F739C1" w:rsidRPr="0067074F" w:rsidRDefault="00715F3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Η τιμή αναφοράς μπορεί να είναι επίτευγμα προηγούμενου προγράμματος </w:t>
            </w:r>
            <w:r w:rsidR="00D266E6" w:rsidRPr="0067074F">
              <w:rPr>
                <w:rFonts w:ascii="Verdana" w:eastAsia="Times New Roman" w:hAnsi="Verdana" w:cs="Times New Roman"/>
                <w:color w:val="333333"/>
                <w:sz w:val="20"/>
                <w:szCs w:val="20"/>
                <w:lang w:eastAsia="en-GB"/>
              </w:rPr>
              <w:t xml:space="preserve">που </w:t>
            </w:r>
            <w:r w:rsidR="00D266E6" w:rsidRPr="0067074F">
              <w:rPr>
                <w:rFonts w:ascii="Verdana" w:eastAsia="Times New Roman" w:hAnsi="Verdana" w:cs="Times New Roman"/>
                <w:sz w:val="20"/>
                <w:szCs w:val="20"/>
                <w:lang w:eastAsia="en-GB"/>
              </w:rPr>
              <w:t>θεωρήθηκε συναφές για λόγους</w:t>
            </w:r>
            <w:r w:rsidR="00D266E6" w:rsidRPr="0067074F">
              <w:rPr>
                <w:rFonts w:ascii="Verdana" w:eastAsia="Times New Roman" w:hAnsi="Verdana" w:cs="Times New Roman"/>
                <w:color w:val="333333"/>
                <w:sz w:val="20"/>
                <w:szCs w:val="20"/>
                <w:lang w:eastAsia="en-GB"/>
              </w:rPr>
              <w:t xml:space="preserve"> σύγκρισης.</w:t>
            </w:r>
          </w:p>
        </w:tc>
      </w:tr>
      <w:tr w:rsidR="00C941DF" w:rsidRPr="0067074F" w14:paraId="4824F579" w14:textId="77777777" w:rsidTr="002B3E73">
        <w:tc>
          <w:tcPr>
            <w:tcW w:w="0" w:type="auto"/>
            <w:shd w:val="clear" w:color="auto" w:fill="auto"/>
            <w:vAlign w:val="center"/>
          </w:tcPr>
          <w:p w14:paraId="25F80124" w14:textId="195241E5" w:rsidR="00C941DF" w:rsidRPr="0067074F" w:rsidRDefault="00C941D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 xml:space="preserve"> Κατηγοριοποίηση </w:t>
            </w:r>
          </w:p>
        </w:tc>
        <w:tc>
          <w:tcPr>
            <w:tcW w:w="0" w:type="auto"/>
            <w:shd w:val="clear" w:color="auto" w:fill="auto"/>
            <w:vAlign w:val="center"/>
          </w:tcPr>
          <w:p w14:paraId="36507854" w14:textId="39F639F7" w:rsidR="00C941DF" w:rsidRPr="0067074F" w:rsidRDefault="00C941DF"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eastAsia="en-GB"/>
              </w:rPr>
              <w:t>Ανά κατηγορία περι</w:t>
            </w:r>
            <w:r w:rsidR="001F52FD" w:rsidRPr="0067074F">
              <w:rPr>
                <w:rFonts w:ascii="Verdana" w:eastAsia="Times New Roman" w:hAnsi="Verdana" w:cs="Times New Roman"/>
                <w:color w:val="333333"/>
                <w:sz w:val="20"/>
                <w:szCs w:val="20"/>
                <w:lang w:eastAsia="en-GB"/>
              </w:rPr>
              <w:t>φέρειας</w:t>
            </w:r>
          </w:p>
        </w:tc>
      </w:tr>
      <w:tr w:rsidR="00F739C1" w:rsidRPr="0067074F" w14:paraId="154F8A49" w14:textId="77777777" w:rsidTr="002B3E73">
        <w:tc>
          <w:tcPr>
            <w:tcW w:w="0" w:type="auto"/>
            <w:shd w:val="clear" w:color="auto" w:fill="auto"/>
            <w:vAlign w:val="center"/>
          </w:tcPr>
          <w:p w14:paraId="4CE9FD52" w14:textId="4DE4F420" w:rsidR="00F739C1" w:rsidRPr="0067074F" w:rsidRDefault="00C941DF"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Τεκμηρίωση</w:t>
            </w:r>
          </w:p>
        </w:tc>
        <w:tc>
          <w:tcPr>
            <w:tcW w:w="0" w:type="auto"/>
            <w:shd w:val="clear" w:color="auto" w:fill="auto"/>
            <w:vAlign w:val="center"/>
          </w:tcPr>
          <w:p w14:paraId="47A80EE0" w14:textId="5930C83C" w:rsidR="00715F3E" w:rsidRPr="0067074F" w:rsidRDefault="00715F3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Να υποβάλει έκθεση σχετικά με τον τρόπο με τον οποίο το ΕΚΤ+ επιτυγχάνει τον στόχο που ορίζεται στο άρθρο 162 της ΣΛΕΕ και </w:t>
            </w:r>
            <w:r w:rsidR="0007543B" w:rsidRPr="0067074F">
              <w:rPr>
                <w:rFonts w:ascii="Verdana" w:eastAsia="Times New Roman" w:hAnsi="Verdana" w:cs="Times New Roman"/>
                <w:color w:val="333333"/>
                <w:sz w:val="20"/>
                <w:szCs w:val="20"/>
                <w:lang w:eastAsia="en-GB"/>
              </w:rPr>
              <w:t>στην υλοποίηση</w:t>
            </w:r>
            <w:r w:rsidRPr="0067074F">
              <w:rPr>
                <w:rFonts w:ascii="Verdana" w:eastAsia="Times New Roman" w:hAnsi="Verdana" w:cs="Times New Roman"/>
                <w:color w:val="333333"/>
                <w:sz w:val="20"/>
                <w:szCs w:val="20"/>
                <w:lang w:eastAsia="en-GB"/>
              </w:rPr>
              <w:t xml:space="preserve"> του Ευρωπαϊκού Πυλώνα Κοινωνικών Δικαιωμάτων, και συγκεκριμένα του Κεφαλαίου III: Κοινωνική προστασία και ένταξη. Παρέχει επίσης πληροφορίες σχετικά με την εκτιμώμενη κάλυψη και ένταση της προσφερόμενης υλικής βοήθειας, σε συνδυασμό με την αξία της προσφερόμενης βασικής υλικής συνδρομής, ιδιαίτερα στους άστεγους. </w:t>
            </w:r>
          </w:p>
        </w:tc>
      </w:tr>
      <w:tr w:rsidR="00F739C1" w:rsidRPr="0067074F" w14:paraId="0114A237" w14:textId="77777777" w:rsidTr="002B3E73">
        <w:tc>
          <w:tcPr>
            <w:tcW w:w="0" w:type="auto"/>
            <w:shd w:val="clear" w:color="auto" w:fill="auto"/>
            <w:vAlign w:val="center"/>
          </w:tcPr>
          <w:p w14:paraId="2778BD01"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Συλλογή δεδομένων</w:t>
            </w:r>
          </w:p>
        </w:tc>
        <w:tc>
          <w:tcPr>
            <w:tcW w:w="0" w:type="auto"/>
            <w:shd w:val="clear" w:color="auto" w:fill="auto"/>
            <w:vAlign w:val="center"/>
          </w:tcPr>
          <w:p w14:paraId="741A7C76" w14:textId="77777777" w:rsidR="00F739C1" w:rsidRPr="0067074F" w:rsidRDefault="002C3720"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 xml:space="preserve">Οι τιμές για αυτόν τον δείκτη μπορούν να καθοριστούν βάσει </w:t>
            </w:r>
            <w:r w:rsidR="001F52FD" w:rsidRPr="0067074F">
              <w:rPr>
                <w:rFonts w:ascii="Verdana" w:eastAsia="Times New Roman" w:hAnsi="Verdana" w:cs="Times New Roman"/>
                <w:color w:val="333333"/>
                <w:sz w:val="20"/>
                <w:szCs w:val="20"/>
                <w:lang w:eastAsia="en-GB"/>
              </w:rPr>
              <w:t>τεκμηριωμένων</w:t>
            </w:r>
            <w:r w:rsidRPr="0067074F">
              <w:rPr>
                <w:rFonts w:ascii="Verdana" w:eastAsia="Times New Roman" w:hAnsi="Verdana" w:cs="Times New Roman"/>
                <w:color w:val="333333"/>
                <w:sz w:val="20"/>
                <w:szCs w:val="20"/>
                <w:lang w:eastAsia="en-GB"/>
              </w:rPr>
              <w:t xml:space="preserve"> εκτιμήσεων που παρέχονται από τον </w:t>
            </w:r>
            <w:r w:rsidR="00E12972" w:rsidRPr="0067074F">
              <w:rPr>
                <w:rFonts w:ascii="Verdana" w:eastAsia="Times New Roman" w:hAnsi="Verdana" w:cs="Times New Roman"/>
                <w:color w:val="333333"/>
                <w:sz w:val="20"/>
                <w:szCs w:val="20"/>
                <w:lang w:eastAsia="en-GB"/>
              </w:rPr>
              <w:t>Δικαιούχο</w:t>
            </w:r>
            <w:r w:rsidRPr="0067074F">
              <w:rPr>
                <w:rFonts w:ascii="Verdana" w:eastAsia="Times New Roman" w:hAnsi="Verdana" w:cs="Times New Roman"/>
                <w:color w:val="333333"/>
                <w:sz w:val="20"/>
                <w:szCs w:val="20"/>
                <w:lang w:eastAsia="en-GB"/>
              </w:rPr>
              <w:t xml:space="preserve">. Εναλλακτικά, τα δεδομένα μπορούν να συλλεχθούν από τους συμμετέχοντες ή από τα μητρώα. Οι </w:t>
            </w:r>
            <w:r w:rsidR="00E12972" w:rsidRPr="0067074F">
              <w:rPr>
                <w:rFonts w:ascii="Verdana" w:eastAsia="Times New Roman" w:hAnsi="Verdana" w:cs="Times New Roman"/>
                <w:color w:val="333333"/>
                <w:sz w:val="20"/>
                <w:szCs w:val="20"/>
                <w:lang w:eastAsia="en-GB"/>
              </w:rPr>
              <w:t>Διαχειριστικές Αρχές</w:t>
            </w:r>
            <w:r w:rsidRPr="0067074F">
              <w:rPr>
                <w:rFonts w:ascii="Verdana" w:eastAsia="Times New Roman" w:hAnsi="Verdana" w:cs="Times New Roman"/>
                <w:color w:val="333333"/>
                <w:sz w:val="20"/>
                <w:szCs w:val="20"/>
                <w:lang w:eastAsia="en-GB"/>
              </w:rPr>
              <w:t xml:space="preserve"> υποχρεούνται να τεκμηριώνουν τις μεθόδους που χρησιμοποιούνται.</w:t>
            </w:r>
          </w:p>
          <w:p w14:paraId="5DF7A8D3" w14:textId="3786532A" w:rsidR="00B27043" w:rsidRPr="0067074F" w:rsidRDefault="00B27043"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bCs/>
                <w:color w:val="333333"/>
                <w:sz w:val="20"/>
                <w:szCs w:val="20"/>
                <w:lang w:eastAsia="en-GB"/>
              </w:rPr>
              <w:t>Σημείωση: η πηγή των δεδομένων θα προσδιοριστεί σε επόμενη φάση.</w:t>
            </w:r>
          </w:p>
        </w:tc>
      </w:tr>
      <w:tr w:rsidR="00F739C1" w:rsidRPr="0067074F" w14:paraId="7BF534CE" w14:textId="77777777" w:rsidTr="002B3E73">
        <w:tc>
          <w:tcPr>
            <w:tcW w:w="0" w:type="auto"/>
            <w:shd w:val="clear" w:color="auto" w:fill="auto"/>
            <w:vAlign w:val="center"/>
          </w:tcPr>
          <w:p w14:paraId="0F9FB940"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Συχνότητα υποβολής αναφοράς</w:t>
            </w:r>
          </w:p>
        </w:tc>
        <w:tc>
          <w:tcPr>
            <w:tcW w:w="0" w:type="auto"/>
            <w:shd w:val="clear" w:color="auto" w:fill="auto"/>
            <w:vAlign w:val="center"/>
          </w:tcPr>
          <w:p w14:paraId="7D92989A" w14:textId="77777777" w:rsidR="00F739C1" w:rsidRPr="0067074F" w:rsidRDefault="00715F3E" w:rsidP="00F739C1">
            <w:pPr>
              <w:spacing w:before="60" w:after="60" w:line="0" w:lineRule="atLeast"/>
              <w:jc w:val="both"/>
              <w:rPr>
                <w:rFonts w:ascii="Verdana" w:eastAsia="Times New Roman" w:hAnsi="Verdana" w:cs="Times New Roman"/>
                <w:color w:val="333333"/>
                <w:sz w:val="20"/>
                <w:szCs w:val="20"/>
                <w:lang w:eastAsia="en-GB"/>
              </w:rPr>
            </w:pPr>
            <w:r w:rsidRPr="0067074F">
              <w:rPr>
                <w:rFonts w:ascii="Verdana" w:eastAsia="Times New Roman" w:hAnsi="Verdana" w:cs="Times New Roman"/>
                <w:color w:val="333333"/>
                <w:sz w:val="20"/>
                <w:szCs w:val="20"/>
                <w:lang w:eastAsia="en-GB"/>
              </w:rPr>
              <w:t>Τέλος Ιανουαρίου εκάστου έτους, αρχής γενομένης από το 2022 και έως το 2030</w:t>
            </w:r>
          </w:p>
        </w:tc>
      </w:tr>
      <w:tr w:rsidR="00F739C1" w:rsidRPr="0067074F" w14:paraId="6491E5FF" w14:textId="77777777" w:rsidTr="002B3E73">
        <w:tc>
          <w:tcPr>
            <w:tcW w:w="0" w:type="auto"/>
            <w:shd w:val="clear" w:color="auto" w:fill="auto"/>
            <w:vAlign w:val="center"/>
          </w:tcPr>
          <w:p w14:paraId="08F7B7CD"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Συνδέεται με τους δείκτες</w:t>
            </w:r>
          </w:p>
        </w:tc>
        <w:tc>
          <w:tcPr>
            <w:tcW w:w="0" w:type="auto"/>
            <w:shd w:val="clear" w:color="auto" w:fill="auto"/>
            <w:vAlign w:val="center"/>
          </w:tcPr>
          <w:p w14:paraId="2252FBC8"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EMCR19</w:t>
            </w:r>
          </w:p>
        </w:tc>
      </w:tr>
      <w:tr w:rsidR="00F739C1" w:rsidRPr="0067074F" w14:paraId="537880AA" w14:textId="77777777" w:rsidTr="002B3E73">
        <w:tc>
          <w:tcPr>
            <w:tcW w:w="0" w:type="auto"/>
            <w:shd w:val="clear" w:color="auto" w:fill="auto"/>
            <w:vAlign w:val="center"/>
          </w:tcPr>
          <w:p w14:paraId="4C314645" w14:textId="77777777" w:rsidR="00F739C1" w:rsidRPr="0067074F" w:rsidRDefault="006264B6" w:rsidP="00F739C1">
            <w:pPr>
              <w:spacing w:before="60" w:after="60" w:line="0" w:lineRule="atLeast"/>
              <w:jc w:val="both"/>
              <w:rPr>
                <w:rFonts w:ascii="Verdana" w:eastAsia="Times New Roman" w:hAnsi="Verdana" w:cs="Times New Roman"/>
                <w:b/>
                <w:color w:val="333333"/>
                <w:sz w:val="20"/>
                <w:szCs w:val="20"/>
                <w:lang w:val="en-GB" w:eastAsia="en-GB"/>
              </w:rPr>
            </w:pPr>
            <w:r w:rsidRPr="0067074F">
              <w:rPr>
                <w:rFonts w:ascii="Verdana" w:eastAsia="Times New Roman" w:hAnsi="Verdana" w:cs="Times New Roman"/>
                <w:b/>
                <w:color w:val="333333"/>
                <w:sz w:val="20"/>
                <w:szCs w:val="20"/>
                <w:lang w:eastAsia="en-GB"/>
              </w:rPr>
              <w:t>Επικύρωση</w:t>
            </w:r>
          </w:p>
        </w:tc>
        <w:tc>
          <w:tcPr>
            <w:tcW w:w="0" w:type="auto"/>
            <w:shd w:val="clear" w:color="auto" w:fill="auto"/>
            <w:vAlign w:val="center"/>
          </w:tcPr>
          <w:p w14:paraId="1961AEB8" w14:textId="77777777" w:rsidR="00F739C1" w:rsidRPr="0067074F" w:rsidRDefault="00F739C1" w:rsidP="00F739C1">
            <w:pPr>
              <w:spacing w:before="60" w:after="60" w:line="0" w:lineRule="atLeast"/>
              <w:jc w:val="both"/>
              <w:rPr>
                <w:rFonts w:ascii="Verdana" w:eastAsia="Times New Roman" w:hAnsi="Verdana" w:cs="Times New Roman"/>
                <w:color w:val="333333"/>
                <w:sz w:val="20"/>
                <w:szCs w:val="20"/>
                <w:lang w:val="en-GB" w:eastAsia="en-GB"/>
              </w:rPr>
            </w:pPr>
            <w:r w:rsidRPr="0067074F">
              <w:rPr>
                <w:rFonts w:ascii="Verdana" w:eastAsia="Times New Roman" w:hAnsi="Verdana" w:cs="Times New Roman"/>
                <w:color w:val="333333"/>
                <w:sz w:val="20"/>
                <w:szCs w:val="20"/>
                <w:lang w:val="en-GB" w:eastAsia="en-GB"/>
              </w:rPr>
              <w:t>EMCR27</w:t>
            </w:r>
            <w:r w:rsidRPr="0067074F">
              <w:rPr>
                <w:rFonts w:ascii="Verdana" w:eastAsia="Verdana" w:hAnsi="Verdana" w:cs="Verdana"/>
                <w:color w:val="333333"/>
                <w:sz w:val="20"/>
                <w:szCs w:val="20"/>
                <w:lang w:val="en-GB" w:eastAsia="en-GB"/>
              </w:rPr>
              <w:t xml:space="preserve"> ≤ EMCR19</w:t>
            </w:r>
          </w:p>
        </w:tc>
      </w:tr>
    </w:tbl>
    <w:p w14:paraId="50ECDFF6" w14:textId="0D106F3F" w:rsidR="00F35742" w:rsidRPr="0067074F" w:rsidRDefault="00F35742">
      <w:pPr>
        <w:rPr>
          <w:rFonts w:ascii="Verdana" w:hAnsi="Verdana"/>
          <w:sz w:val="20"/>
          <w:szCs w:val="20"/>
        </w:rPr>
      </w:pPr>
    </w:p>
    <w:sectPr w:rsidR="00F35742" w:rsidRPr="0067074F" w:rsidSect="000C0F97">
      <w:footerReference w:type="default" r:id="rId8"/>
      <w:pgSz w:w="11906" w:h="16838"/>
      <w:pgMar w:top="1440"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24C09" w14:textId="77777777" w:rsidR="00B96EE0" w:rsidRDefault="00B96EE0" w:rsidP="006D685F">
      <w:pPr>
        <w:spacing w:after="0" w:line="240" w:lineRule="auto"/>
      </w:pPr>
      <w:r>
        <w:separator/>
      </w:r>
    </w:p>
  </w:endnote>
  <w:endnote w:type="continuationSeparator" w:id="0">
    <w:p w14:paraId="0BA87C64" w14:textId="77777777" w:rsidR="00B96EE0" w:rsidRDefault="00B96EE0" w:rsidP="006D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A1"/>
    <w:family w:val="swiss"/>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onsolas">
    <w:panose1 w:val="020B0609020204030204"/>
    <w:charset w:val="A1"/>
    <w:family w:val="modern"/>
    <w:pitch w:val="fixed"/>
    <w:sig w:usb0="E00006FF" w:usb1="0000FCFF" w:usb2="00000001" w:usb3="00000000" w:csb0="0000019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14E5" w14:textId="3C497A97" w:rsidR="000D3C9F" w:rsidRDefault="000D3C9F">
    <w:pPr>
      <w:pStyle w:val="a7"/>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9C029F">
      <w:rPr>
        <w:caps/>
        <w:noProof/>
        <w:color w:val="5B9BD5" w:themeColor="accent1"/>
      </w:rPr>
      <w:t>15</w:t>
    </w:r>
    <w:r>
      <w:rPr>
        <w:caps/>
        <w:noProof/>
        <w:color w:val="5B9BD5" w:themeColor="accent1"/>
      </w:rPr>
      <w:fldChar w:fldCharType="end"/>
    </w:r>
  </w:p>
  <w:p w14:paraId="7EAD1441" w14:textId="77777777" w:rsidR="000D3C9F" w:rsidRDefault="000D3C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A53F9" w14:textId="77777777" w:rsidR="00B96EE0" w:rsidRDefault="00B96EE0" w:rsidP="006D685F">
      <w:pPr>
        <w:spacing w:after="0" w:line="240" w:lineRule="auto"/>
      </w:pPr>
      <w:r>
        <w:separator/>
      </w:r>
    </w:p>
  </w:footnote>
  <w:footnote w:type="continuationSeparator" w:id="0">
    <w:p w14:paraId="66EF91BA" w14:textId="77777777" w:rsidR="00B96EE0" w:rsidRDefault="00B96EE0" w:rsidP="006D6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hybridMultilevel"/>
    <w:tmpl w:val="14380DEA"/>
    <w:lvl w:ilvl="0" w:tplc="E5C690E4">
      <w:start w:val="1"/>
      <w:numFmt w:val="decimal"/>
      <w:pStyle w:val="4"/>
      <w:lvlText w:val="%1."/>
      <w:lvlJc w:val="left"/>
      <w:pPr>
        <w:tabs>
          <w:tab w:val="num" w:pos="1209"/>
        </w:tabs>
        <w:ind w:left="1209" w:hanging="360"/>
      </w:pPr>
      <w:rPr>
        <w:rFonts w:ascii="Century Gothic" w:hAnsi="Century Gothic" w:hint="default"/>
        <w:color w:val="333333"/>
        <w:sz w:val="20"/>
      </w:rPr>
    </w:lvl>
    <w:lvl w:ilvl="1" w:tplc="075804F8">
      <w:numFmt w:val="decimal"/>
      <w:lvlText w:val=""/>
      <w:lvlJc w:val="left"/>
    </w:lvl>
    <w:lvl w:ilvl="2" w:tplc="F5405EE4">
      <w:numFmt w:val="decimal"/>
      <w:lvlText w:val=""/>
      <w:lvlJc w:val="left"/>
    </w:lvl>
    <w:lvl w:ilvl="3" w:tplc="CDE68D9E">
      <w:numFmt w:val="decimal"/>
      <w:lvlText w:val=""/>
      <w:lvlJc w:val="left"/>
    </w:lvl>
    <w:lvl w:ilvl="4" w:tplc="5E1CAAA0">
      <w:numFmt w:val="decimal"/>
      <w:lvlText w:val=""/>
      <w:lvlJc w:val="left"/>
    </w:lvl>
    <w:lvl w:ilvl="5" w:tplc="57361526">
      <w:numFmt w:val="decimal"/>
      <w:lvlText w:val=""/>
      <w:lvlJc w:val="left"/>
    </w:lvl>
    <w:lvl w:ilvl="6" w:tplc="A76E9BA4">
      <w:numFmt w:val="decimal"/>
      <w:lvlText w:val=""/>
      <w:lvlJc w:val="left"/>
    </w:lvl>
    <w:lvl w:ilvl="7" w:tplc="8B165C84">
      <w:numFmt w:val="decimal"/>
      <w:lvlText w:val=""/>
      <w:lvlJc w:val="left"/>
    </w:lvl>
    <w:lvl w:ilvl="8" w:tplc="969C6C1A">
      <w:numFmt w:val="decimal"/>
      <w:lvlText w:val=""/>
      <w:lvlJc w:val="left"/>
    </w:lvl>
  </w:abstractNum>
  <w:abstractNum w:abstractNumId="2" w15:restartNumberingAfterBreak="0">
    <w:nsid w:val="FFFFFF7E"/>
    <w:multiLevelType w:val="hybridMultilevel"/>
    <w:tmpl w:val="CEDC45F6"/>
    <w:lvl w:ilvl="0" w:tplc="8182F748">
      <w:start w:val="1"/>
      <w:numFmt w:val="decimal"/>
      <w:pStyle w:val="3"/>
      <w:lvlText w:val="%1."/>
      <w:lvlJc w:val="left"/>
      <w:pPr>
        <w:tabs>
          <w:tab w:val="num" w:pos="926"/>
        </w:tabs>
        <w:ind w:left="926" w:hanging="360"/>
      </w:pPr>
      <w:rPr>
        <w:rFonts w:ascii="Century Gothic" w:hAnsi="Century Gothic" w:hint="default"/>
        <w:color w:val="333333"/>
        <w:sz w:val="20"/>
      </w:rPr>
    </w:lvl>
    <w:lvl w:ilvl="1" w:tplc="4F642948">
      <w:numFmt w:val="decimal"/>
      <w:lvlText w:val=""/>
      <w:lvlJc w:val="left"/>
    </w:lvl>
    <w:lvl w:ilvl="2" w:tplc="F7A2927C">
      <w:numFmt w:val="decimal"/>
      <w:lvlText w:val=""/>
      <w:lvlJc w:val="left"/>
    </w:lvl>
    <w:lvl w:ilvl="3" w:tplc="1AFC7BA2">
      <w:numFmt w:val="decimal"/>
      <w:lvlText w:val=""/>
      <w:lvlJc w:val="left"/>
    </w:lvl>
    <w:lvl w:ilvl="4" w:tplc="7EE24C30">
      <w:numFmt w:val="decimal"/>
      <w:lvlText w:val=""/>
      <w:lvlJc w:val="left"/>
    </w:lvl>
    <w:lvl w:ilvl="5" w:tplc="45647BCC">
      <w:numFmt w:val="decimal"/>
      <w:lvlText w:val=""/>
      <w:lvlJc w:val="left"/>
    </w:lvl>
    <w:lvl w:ilvl="6" w:tplc="BE929610">
      <w:numFmt w:val="decimal"/>
      <w:lvlText w:val=""/>
      <w:lvlJc w:val="left"/>
    </w:lvl>
    <w:lvl w:ilvl="7" w:tplc="856CE56C">
      <w:numFmt w:val="decimal"/>
      <w:lvlText w:val=""/>
      <w:lvlJc w:val="left"/>
    </w:lvl>
    <w:lvl w:ilvl="8" w:tplc="138AE5E4">
      <w:numFmt w:val="decimal"/>
      <w:lvlText w:val=""/>
      <w:lvlJc w:val="left"/>
    </w:lvl>
  </w:abstractNum>
  <w:abstractNum w:abstractNumId="3" w15:restartNumberingAfterBreak="0">
    <w:nsid w:val="FFFFFF7F"/>
    <w:multiLevelType w:val="singleLevel"/>
    <w:tmpl w:val="81F4EBAC"/>
    <w:lvl w:ilvl="0">
      <w:start w:val="1"/>
      <w:numFmt w:val="decimal"/>
      <w:pStyle w:val="2"/>
      <w:lvlText w:val="%1."/>
      <w:lvlJc w:val="left"/>
      <w:pPr>
        <w:tabs>
          <w:tab w:val="num" w:pos="567"/>
        </w:tabs>
        <w:ind w:left="567" w:hanging="284"/>
      </w:pPr>
      <w:rPr>
        <w:rFonts w:hint="default"/>
      </w:rPr>
    </w:lvl>
  </w:abstractNum>
  <w:abstractNum w:abstractNumId="4" w15:restartNumberingAfterBreak="0">
    <w:nsid w:val="FFFFFF88"/>
    <w:multiLevelType w:val="singleLevel"/>
    <w:tmpl w:val="BD26E704"/>
    <w:lvl w:ilvl="0">
      <w:start w:val="1"/>
      <w:numFmt w:val="decimal"/>
      <w:pStyle w:val="a"/>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0277AAF"/>
    <w:multiLevelType w:val="hybridMultilevel"/>
    <w:tmpl w:val="FFFFFFFF"/>
    <w:lvl w:ilvl="0" w:tplc="AADAF066">
      <w:start w:val="1"/>
      <w:numFmt w:val="bullet"/>
      <w:lvlText w:val=""/>
      <w:lvlJc w:val="left"/>
      <w:pPr>
        <w:ind w:left="360" w:hanging="360"/>
      </w:pPr>
      <w:rPr>
        <w:rFonts w:ascii="Symbol" w:hAnsi="Symbol" w:hint="default"/>
      </w:rPr>
    </w:lvl>
    <w:lvl w:ilvl="1" w:tplc="381634FA">
      <w:start w:val="1"/>
      <w:numFmt w:val="bullet"/>
      <w:lvlText w:val="o"/>
      <w:lvlJc w:val="left"/>
      <w:pPr>
        <w:ind w:left="1080" w:hanging="360"/>
      </w:pPr>
      <w:rPr>
        <w:rFonts w:ascii="Courier New" w:hAnsi="Courier New" w:hint="default"/>
      </w:rPr>
    </w:lvl>
    <w:lvl w:ilvl="2" w:tplc="EAFC4EC0">
      <w:start w:val="1"/>
      <w:numFmt w:val="bullet"/>
      <w:lvlText w:val=""/>
      <w:lvlJc w:val="left"/>
      <w:pPr>
        <w:ind w:left="1800" w:hanging="360"/>
      </w:pPr>
      <w:rPr>
        <w:rFonts w:ascii="Wingdings" w:hAnsi="Wingdings" w:hint="default"/>
      </w:rPr>
    </w:lvl>
    <w:lvl w:ilvl="3" w:tplc="A5CE5770">
      <w:start w:val="1"/>
      <w:numFmt w:val="bullet"/>
      <w:lvlText w:val=""/>
      <w:lvlJc w:val="left"/>
      <w:pPr>
        <w:ind w:left="2520" w:hanging="360"/>
      </w:pPr>
      <w:rPr>
        <w:rFonts w:ascii="Symbol" w:hAnsi="Symbol" w:hint="default"/>
      </w:rPr>
    </w:lvl>
    <w:lvl w:ilvl="4" w:tplc="BEE605BC">
      <w:start w:val="1"/>
      <w:numFmt w:val="bullet"/>
      <w:lvlText w:val="o"/>
      <w:lvlJc w:val="left"/>
      <w:pPr>
        <w:ind w:left="3240" w:hanging="360"/>
      </w:pPr>
      <w:rPr>
        <w:rFonts w:ascii="Courier New" w:hAnsi="Courier New" w:hint="default"/>
      </w:rPr>
    </w:lvl>
    <w:lvl w:ilvl="5" w:tplc="498CD728">
      <w:start w:val="1"/>
      <w:numFmt w:val="bullet"/>
      <w:lvlText w:val=""/>
      <w:lvlJc w:val="left"/>
      <w:pPr>
        <w:ind w:left="3960" w:hanging="360"/>
      </w:pPr>
      <w:rPr>
        <w:rFonts w:ascii="Wingdings" w:hAnsi="Wingdings" w:hint="default"/>
      </w:rPr>
    </w:lvl>
    <w:lvl w:ilvl="6" w:tplc="BC848D1E">
      <w:start w:val="1"/>
      <w:numFmt w:val="bullet"/>
      <w:lvlText w:val=""/>
      <w:lvlJc w:val="left"/>
      <w:pPr>
        <w:ind w:left="4680" w:hanging="360"/>
      </w:pPr>
      <w:rPr>
        <w:rFonts w:ascii="Symbol" w:hAnsi="Symbol" w:hint="default"/>
      </w:rPr>
    </w:lvl>
    <w:lvl w:ilvl="7" w:tplc="3D403A56">
      <w:start w:val="1"/>
      <w:numFmt w:val="bullet"/>
      <w:lvlText w:val="o"/>
      <w:lvlJc w:val="left"/>
      <w:pPr>
        <w:ind w:left="5400" w:hanging="360"/>
      </w:pPr>
      <w:rPr>
        <w:rFonts w:ascii="Courier New" w:hAnsi="Courier New" w:hint="default"/>
      </w:rPr>
    </w:lvl>
    <w:lvl w:ilvl="8" w:tplc="88521A86">
      <w:start w:val="1"/>
      <w:numFmt w:val="bullet"/>
      <w:lvlText w:val=""/>
      <w:lvlJc w:val="left"/>
      <w:pPr>
        <w:ind w:left="6120" w:hanging="360"/>
      </w:pPr>
      <w:rPr>
        <w:rFonts w:ascii="Wingdings" w:hAnsi="Wingdings" w:hint="default"/>
      </w:rPr>
    </w:lvl>
  </w:abstractNum>
  <w:abstractNum w:abstractNumId="7" w15:restartNumberingAfterBreak="0">
    <w:nsid w:val="05EF424D"/>
    <w:multiLevelType w:val="hybridMultilevel"/>
    <w:tmpl w:val="6944C40A"/>
    <w:lvl w:ilvl="0" w:tplc="BC4648F2">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71A2362"/>
    <w:multiLevelType w:val="multilevel"/>
    <w:tmpl w:val="24FAD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4E428D"/>
    <w:multiLevelType w:val="hybridMultilevel"/>
    <w:tmpl w:val="B1B28B22"/>
    <w:styleLink w:val="Style2"/>
    <w:lvl w:ilvl="0" w:tplc="6784BC46">
      <w:start w:val="1"/>
      <w:numFmt w:val="bullet"/>
      <w:lvlText w:val=""/>
      <w:lvlJc w:val="left"/>
      <w:pPr>
        <w:tabs>
          <w:tab w:val="num" w:pos="227"/>
        </w:tabs>
        <w:ind w:left="227" w:hanging="227"/>
      </w:pPr>
      <w:rPr>
        <w:rFonts w:ascii="Wingdings" w:hAnsi="Wingdings" w:hint="default"/>
        <w:color w:val="000000"/>
      </w:rPr>
    </w:lvl>
    <w:lvl w:ilvl="1" w:tplc="4C48B5E4">
      <w:start w:val="1"/>
      <w:numFmt w:val="bullet"/>
      <w:lvlText w:val="o"/>
      <w:lvlJc w:val="left"/>
      <w:pPr>
        <w:tabs>
          <w:tab w:val="num" w:pos="1440"/>
        </w:tabs>
        <w:ind w:left="1440" w:hanging="360"/>
      </w:pPr>
      <w:rPr>
        <w:rFonts w:ascii="Courier New" w:hAnsi="Courier New" w:cs="Courier New" w:hint="default"/>
      </w:rPr>
    </w:lvl>
    <w:lvl w:ilvl="2" w:tplc="808863C4">
      <w:start w:val="1"/>
      <w:numFmt w:val="bullet"/>
      <w:lvlText w:val=""/>
      <w:lvlJc w:val="left"/>
      <w:pPr>
        <w:tabs>
          <w:tab w:val="num" w:pos="2160"/>
        </w:tabs>
        <w:ind w:left="2160" w:hanging="360"/>
      </w:pPr>
      <w:rPr>
        <w:rFonts w:ascii="Wingdings" w:hAnsi="Wingdings" w:hint="default"/>
      </w:rPr>
    </w:lvl>
    <w:lvl w:ilvl="3" w:tplc="D4CC55AA">
      <w:start w:val="1"/>
      <w:numFmt w:val="bullet"/>
      <w:lvlText w:val=""/>
      <w:lvlJc w:val="left"/>
      <w:pPr>
        <w:tabs>
          <w:tab w:val="num" w:pos="2880"/>
        </w:tabs>
        <w:ind w:left="2880" w:hanging="360"/>
      </w:pPr>
      <w:rPr>
        <w:rFonts w:ascii="Symbol" w:hAnsi="Symbol" w:hint="default"/>
      </w:rPr>
    </w:lvl>
    <w:lvl w:ilvl="4" w:tplc="D4C4E028">
      <w:start w:val="1"/>
      <w:numFmt w:val="bullet"/>
      <w:lvlText w:val="o"/>
      <w:lvlJc w:val="left"/>
      <w:pPr>
        <w:tabs>
          <w:tab w:val="num" w:pos="3600"/>
        </w:tabs>
        <w:ind w:left="3600" w:hanging="360"/>
      </w:pPr>
      <w:rPr>
        <w:rFonts w:ascii="Courier New" w:hAnsi="Courier New" w:cs="Courier New" w:hint="default"/>
      </w:rPr>
    </w:lvl>
    <w:lvl w:ilvl="5" w:tplc="F7CCD61A">
      <w:start w:val="1"/>
      <w:numFmt w:val="bullet"/>
      <w:lvlText w:val=""/>
      <w:lvlJc w:val="left"/>
      <w:pPr>
        <w:tabs>
          <w:tab w:val="num" w:pos="4320"/>
        </w:tabs>
        <w:ind w:left="4320" w:hanging="360"/>
      </w:pPr>
      <w:rPr>
        <w:rFonts w:ascii="Wingdings" w:hAnsi="Wingdings" w:hint="default"/>
      </w:rPr>
    </w:lvl>
    <w:lvl w:ilvl="6" w:tplc="2B385D28">
      <w:start w:val="1"/>
      <w:numFmt w:val="bullet"/>
      <w:lvlText w:val=""/>
      <w:lvlJc w:val="left"/>
      <w:pPr>
        <w:tabs>
          <w:tab w:val="num" w:pos="5040"/>
        </w:tabs>
        <w:ind w:left="5040" w:hanging="360"/>
      </w:pPr>
      <w:rPr>
        <w:rFonts w:ascii="Symbol" w:hAnsi="Symbol" w:hint="default"/>
      </w:rPr>
    </w:lvl>
    <w:lvl w:ilvl="7" w:tplc="5DE44A5E">
      <w:start w:val="1"/>
      <w:numFmt w:val="bullet"/>
      <w:lvlText w:val="o"/>
      <w:lvlJc w:val="left"/>
      <w:pPr>
        <w:tabs>
          <w:tab w:val="num" w:pos="5760"/>
        </w:tabs>
        <w:ind w:left="5760" w:hanging="360"/>
      </w:pPr>
      <w:rPr>
        <w:rFonts w:ascii="Courier New" w:hAnsi="Courier New" w:cs="Courier New" w:hint="default"/>
      </w:rPr>
    </w:lvl>
    <w:lvl w:ilvl="8" w:tplc="7C7C123E">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384EF3"/>
    <w:multiLevelType w:val="hybridMultilevel"/>
    <w:tmpl w:val="030C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663DF1"/>
    <w:multiLevelType w:val="hybridMultilevel"/>
    <w:tmpl w:val="ECF06FF2"/>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3" w15:restartNumberingAfterBreak="0">
    <w:nsid w:val="276177B1"/>
    <w:multiLevelType w:val="hybridMultilevel"/>
    <w:tmpl w:val="14B00F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C34E3E"/>
    <w:multiLevelType w:val="hybridMultilevel"/>
    <w:tmpl w:val="B7A257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8E4C89"/>
    <w:multiLevelType w:val="hybridMultilevel"/>
    <w:tmpl w:val="6F102344"/>
    <w:lvl w:ilvl="0" w:tplc="FFFFFFFF">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AF760F7"/>
    <w:multiLevelType w:val="hybridMultilevel"/>
    <w:tmpl w:val="FFE23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1E1FB0"/>
    <w:multiLevelType w:val="hybridMultilevel"/>
    <w:tmpl w:val="BAD056B8"/>
    <w:lvl w:ilvl="0" w:tplc="1734716A">
      <w:start w:val="1"/>
      <w:numFmt w:val="bullet"/>
      <w:pStyle w:val="20"/>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0C058A"/>
    <w:multiLevelType w:val="hybridMultilevel"/>
    <w:tmpl w:val="BAE8D90E"/>
    <w:name w:val="List Dash 1"/>
    <w:lvl w:ilvl="0" w:tplc="102E2B4E">
      <w:start w:val="1"/>
      <w:numFmt w:val="bullet"/>
      <w:pStyle w:val="ListDash1"/>
      <w:lvlText w:val="–"/>
      <w:lvlJc w:val="left"/>
      <w:pPr>
        <w:tabs>
          <w:tab w:val="num" w:pos="1134"/>
        </w:tabs>
        <w:ind w:left="1134" w:hanging="283"/>
      </w:pPr>
      <w:rPr>
        <w:rFonts w:ascii="Times New Roman" w:hAnsi="Times New Roman"/>
      </w:rPr>
    </w:lvl>
    <w:lvl w:ilvl="1" w:tplc="A4865764">
      <w:numFmt w:val="decimal"/>
      <w:lvlText w:val=""/>
      <w:lvlJc w:val="left"/>
    </w:lvl>
    <w:lvl w:ilvl="2" w:tplc="F6CC875E">
      <w:numFmt w:val="decimal"/>
      <w:lvlText w:val=""/>
      <w:lvlJc w:val="left"/>
    </w:lvl>
    <w:lvl w:ilvl="3" w:tplc="C33087F8">
      <w:numFmt w:val="decimal"/>
      <w:lvlText w:val=""/>
      <w:lvlJc w:val="left"/>
    </w:lvl>
    <w:lvl w:ilvl="4" w:tplc="D3805932">
      <w:numFmt w:val="decimal"/>
      <w:lvlText w:val=""/>
      <w:lvlJc w:val="left"/>
    </w:lvl>
    <w:lvl w:ilvl="5" w:tplc="379600C6">
      <w:numFmt w:val="decimal"/>
      <w:lvlText w:val=""/>
      <w:lvlJc w:val="left"/>
    </w:lvl>
    <w:lvl w:ilvl="6" w:tplc="09F65D46">
      <w:numFmt w:val="decimal"/>
      <w:lvlText w:val=""/>
      <w:lvlJc w:val="left"/>
    </w:lvl>
    <w:lvl w:ilvl="7" w:tplc="C4D8231A">
      <w:numFmt w:val="decimal"/>
      <w:lvlText w:val=""/>
      <w:lvlJc w:val="left"/>
    </w:lvl>
    <w:lvl w:ilvl="8" w:tplc="1D50C86C">
      <w:numFmt w:val="decimal"/>
      <w:lvlText w:val=""/>
      <w:lvlJc w:val="left"/>
    </w:lvl>
  </w:abstractNum>
  <w:abstractNum w:abstractNumId="19" w15:restartNumberingAfterBreak="0">
    <w:nsid w:val="56787D75"/>
    <w:multiLevelType w:val="hybridMultilevel"/>
    <w:tmpl w:val="78A49C58"/>
    <w:lvl w:ilvl="0" w:tplc="BC4648F2">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576A41AB"/>
    <w:multiLevelType w:val="hybridMultilevel"/>
    <w:tmpl w:val="FFFFFFFF"/>
    <w:lvl w:ilvl="0" w:tplc="EFD66974">
      <w:start w:val="1"/>
      <w:numFmt w:val="decimal"/>
      <w:lvlText w:val="%1."/>
      <w:lvlJc w:val="left"/>
      <w:pPr>
        <w:ind w:left="720" w:hanging="360"/>
      </w:pPr>
    </w:lvl>
    <w:lvl w:ilvl="1" w:tplc="E7DA4DEC">
      <w:start w:val="1"/>
      <w:numFmt w:val="lowerLetter"/>
      <w:lvlText w:val="%2."/>
      <w:lvlJc w:val="left"/>
      <w:pPr>
        <w:ind w:left="1440" w:hanging="360"/>
      </w:pPr>
    </w:lvl>
    <w:lvl w:ilvl="2" w:tplc="BC4648F2">
      <w:start w:val="1"/>
      <w:numFmt w:val="lowerRoman"/>
      <w:lvlText w:val="%3."/>
      <w:lvlJc w:val="right"/>
      <w:pPr>
        <w:ind w:left="2160" w:hanging="180"/>
      </w:pPr>
    </w:lvl>
    <w:lvl w:ilvl="3" w:tplc="D912495C">
      <w:start w:val="1"/>
      <w:numFmt w:val="decimal"/>
      <w:lvlText w:val="%4."/>
      <w:lvlJc w:val="left"/>
      <w:pPr>
        <w:ind w:left="2880" w:hanging="360"/>
      </w:pPr>
    </w:lvl>
    <w:lvl w:ilvl="4" w:tplc="DB445C50">
      <w:start w:val="1"/>
      <w:numFmt w:val="lowerLetter"/>
      <w:lvlText w:val="%5."/>
      <w:lvlJc w:val="left"/>
      <w:pPr>
        <w:ind w:left="3600" w:hanging="360"/>
      </w:pPr>
    </w:lvl>
    <w:lvl w:ilvl="5" w:tplc="F21472E2">
      <w:start w:val="1"/>
      <w:numFmt w:val="lowerRoman"/>
      <w:lvlText w:val="%6."/>
      <w:lvlJc w:val="right"/>
      <w:pPr>
        <w:ind w:left="4320" w:hanging="180"/>
      </w:pPr>
    </w:lvl>
    <w:lvl w:ilvl="6" w:tplc="B76AE508">
      <w:start w:val="1"/>
      <w:numFmt w:val="decimal"/>
      <w:lvlText w:val="%7."/>
      <w:lvlJc w:val="left"/>
      <w:pPr>
        <w:ind w:left="5040" w:hanging="360"/>
      </w:pPr>
    </w:lvl>
    <w:lvl w:ilvl="7" w:tplc="25708520">
      <w:start w:val="1"/>
      <w:numFmt w:val="lowerLetter"/>
      <w:lvlText w:val="%8."/>
      <w:lvlJc w:val="left"/>
      <w:pPr>
        <w:ind w:left="5760" w:hanging="360"/>
      </w:pPr>
    </w:lvl>
    <w:lvl w:ilvl="8" w:tplc="7C844206">
      <w:start w:val="1"/>
      <w:numFmt w:val="lowerRoman"/>
      <w:lvlText w:val="%9."/>
      <w:lvlJc w:val="right"/>
      <w:pPr>
        <w:ind w:left="6480" w:hanging="180"/>
      </w:pPr>
    </w:lvl>
  </w:abstractNum>
  <w:abstractNum w:abstractNumId="21" w15:restartNumberingAfterBreak="0">
    <w:nsid w:val="58365B1F"/>
    <w:multiLevelType w:val="hybridMultilevel"/>
    <w:tmpl w:val="DE3661EC"/>
    <w:lvl w:ilvl="0" w:tplc="EE34DBAE">
      <w:start w:val="1"/>
      <w:numFmt w:val="bullet"/>
      <w:lvlText w:val=""/>
      <w:lvlJc w:val="left"/>
      <w:pPr>
        <w:ind w:left="720" w:hanging="360"/>
      </w:pPr>
      <w:rPr>
        <w:rFonts w:ascii="Symbol" w:hAnsi="Symbol" w:hint="default"/>
      </w:rPr>
    </w:lvl>
    <w:lvl w:ilvl="1" w:tplc="2B46786C">
      <w:start w:val="1"/>
      <w:numFmt w:val="bullet"/>
      <w:lvlText w:val="o"/>
      <w:lvlJc w:val="left"/>
      <w:pPr>
        <w:ind w:left="1440" w:hanging="360"/>
      </w:pPr>
      <w:rPr>
        <w:rFonts w:ascii="Courier New" w:hAnsi="Courier New" w:hint="default"/>
      </w:rPr>
    </w:lvl>
    <w:lvl w:ilvl="2" w:tplc="43A469DC">
      <w:start w:val="1"/>
      <w:numFmt w:val="bullet"/>
      <w:lvlText w:val=""/>
      <w:lvlJc w:val="left"/>
      <w:pPr>
        <w:ind w:left="2160" w:hanging="360"/>
      </w:pPr>
      <w:rPr>
        <w:rFonts w:ascii="Wingdings" w:hAnsi="Wingdings" w:hint="default"/>
      </w:rPr>
    </w:lvl>
    <w:lvl w:ilvl="3" w:tplc="BB5437C4">
      <w:start w:val="1"/>
      <w:numFmt w:val="bullet"/>
      <w:lvlText w:val=""/>
      <w:lvlJc w:val="left"/>
      <w:pPr>
        <w:ind w:left="2880" w:hanging="360"/>
      </w:pPr>
      <w:rPr>
        <w:rFonts w:ascii="Symbol" w:hAnsi="Symbol" w:hint="default"/>
      </w:rPr>
    </w:lvl>
    <w:lvl w:ilvl="4" w:tplc="B16891D4">
      <w:start w:val="1"/>
      <w:numFmt w:val="bullet"/>
      <w:lvlText w:val="o"/>
      <w:lvlJc w:val="left"/>
      <w:pPr>
        <w:ind w:left="3600" w:hanging="360"/>
      </w:pPr>
      <w:rPr>
        <w:rFonts w:ascii="Courier New" w:hAnsi="Courier New" w:hint="default"/>
      </w:rPr>
    </w:lvl>
    <w:lvl w:ilvl="5" w:tplc="F2E834B2">
      <w:start w:val="1"/>
      <w:numFmt w:val="bullet"/>
      <w:lvlText w:val=""/>
      <w:lvlJc w:val="left"/>
      <w:pPr>
        <w:ind w:left="4320" w:hanging="360"/>
      </w:pPr>
      <w:rPr>
        <w:rFonts w:ascii="Wingdings" w:hAnsi="Wingdings" w:hint="default"/>
      </w:rPr>
    </w:lvl>
    <w:lvl w:ilvl="6" w:tplc="FE9C3314">
      <w:start w:val="1"/>
      <w:numFmt w:val="bullet"/>
      <w:lvlText w:val=""/>
      <w:lvlJc w:val="left"/>
      <w:pPr>
        <w:ind w:left="5040" w:hanging="360"/>
      </w:pPr>
      <w:rPr>
        <w:rFonts w:ascii="Symbol" w:hAnsi="Symbol" w:hint="default"/>
      </w:rPr>
    </w:lvl>
    <w:lvl w:ilvl="7" w:tplc="F66C2BD6">
      <w:start w:val="1"/>
      <w:numFmt w:val="bullet"/>
      <w:lvlText w:val="o"/>
      <w:lvlJc w:val="left"/>
      <w:pPr>
        <w:ind w:left="5760" w:hanging="360"/>
      </w:pPr>
      <w:rPr>
        <w:rFonts w:ascii="Courier New" w:hAnsi="Courier New" w:hint="default"/>
      </w:rPr>
    </w:lvl>
    <w:lvl w:ilvl="8" w:tplc="04D4A104">
      <w:start w:val="1"/>
      <w:numFmt w:val="bullet"/>
      <w:lvlText w:val=""/>
      <w:lvlJc w:val="left"/>
      <w:pPr>
        <w:ind w:left="6480" w:hanging="360"/>
      </w:pPr>
      <w:rPr>
        <w:rFonts w:ascii="Wingdings" w:hAnsi="Wingdings" w:hint="default"/>
      </w:rPr>
    </w:lvl>
  </w:abstractNum>
  <w:abstractNum w:abstractNumId="22" w15:restartNumberingAfterBreak="0">
    <w:nsid w:val="59A715F7"/>
    <w:multiLevelType w:val="hybridMultilevel"/>
    <w:tmpl w:val="A0D24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2464B9"/>
    <w:multiLevelType w:val="hybridMultilevel"/>
    <w:tmpl w:val="1B96C852"/>
    <w:lvl w:ilvl="0" w:tplc="08090001">
      <w:start w:val="1"/>
      <w:numFmt w:val="bullet"/>
      <w:lvlText w:val=""/>
      <w:lvlJc w:val="left"/>
      <w:pPr>
        <w:ind w:left="720" w:hanging="360"/>
      </w:pPr>
      <w:rPr>
        <w:rFonts w:ascii="Symbol" w:hAnsi="Symbol" w:hint="default"/>
      </w:rPr>
    </w:lvl>
    <w:lvl w:ilvl="1" w:tplc="62769FC0">
      <w:numFmt w:val="bullet"/>
      <w:lvlText w:val="•"/>
      <w:lvlJc w:val="left"/>
      <w:pPr>
        <w:ind w:left="1800" w:hanging="720"/>
      </w:pPr>
      <w:rPr>
        <w:rFonts w:ascii="Verdana" w:eastAsia="Verdana" w:hAnsi="Verdana" w:cs="Verdana" w:hint="default"/>
      </w:rPr>
    </w:lvl>
    <w:lvl w:ilvl="2" w:tplc="BC4648F2">
      <w:start w:val="1"/>
      <w:numFmt w:val="lowerRoman"/>
      <w:lvlText w:val="%3."/>
      <w:lvlJc w:val="right"/>
      <w:pPr>
        <w:ind w:left="2160" w:hanging="360"/>
      </w:pPr>
      <w:rPr>
        <w:rFont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566DCF"/>
    <w:multiLevelType w:val="hybridMultilevel"/>
    <w:tmpl w:val="EA0C88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1A751F"/>
    <w:multiLevelType w:val="hybridMultilevel"/>
    <w:tmpl w:val="FAB80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C148D7"/>
    <w:multiLevelType w:val="multilevel"/>
    <w:tmpl w:val="242E5F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AEC2F64"/>
    <w:multiLevelType w:val="multilevel"/>
    <w:tmpl w:val="75E2CB0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71D12C3F"/>
    <w:multiLevelType w:val="hybridMultilevel"/>
    <w:tmpl w:val="2A426C82"/>
    <w:lvl w:ilvl="0" w:tplc="17C66E12">
      <w:numFmt w:val="bullet"/>
      <w:lvlText w:val="-"/>
      <w:lvlJc w:val="left"/>
      <w:pPr>
        <w:ind w:left="360" w:hanging="360"/>
      </w:pPr>
      <w:rPr>
        <w:rFonts w:ascii="Verdana" w:eastAsia="Times New Roman"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CB57DEB"/>
    <w:multiLevelType w:val="multilevel"/>
    <w:tmpl w:val="5C3269AA"/>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1497957272">
    <w:abstractNumId w:val="21"/>
  </w:num>
  <w:num w:numId="2" w16cid:durableId="49503913">
    <w:abstractNumId w:val="5"/>
  </w:num>
  <w:num w:numId="3" w16cid:durableId="1951667609">
    <w:abstractNumId w:val="4"/>
  </w:num>
  <w:num w:numId="4" w16cid:durableId="449512000">
    <w:abstractNumId w:val="3"/>
  </w:num>
  <w:num w:numId="5" w16cid:durableId="833571682">
    <w:abstractNumId w:val="2"/>
  </w:num>
  <w:num w:numId="6" w16cid:durableId="1435125969">
    <w:abstractNumId w:val="1"/>
  </w:num>
  <w:num w:numId="7" w16cid:durableId="1486240601">
    <w:abstractNumId w:val="0"/>
  </w:num>
  <w:num w:numId="8" w16cid:durableId="220866735">
    <w:abstractNumId w:val="11"/>
  </w:num>
  <w:num w:numId="9" w16cid:durableId="687147512">
    <w:abstractNumId w:val="9"/>
  </w:num>
  <w:num w:numId="10" w16cid:durableId="1679699189">
    <w:abstractNumId w:val="17"/>
  </w:num>
  <w:num w:numId="11" w16cid:durableId="281546127">
    <w:abstractNumId w:val="12"/>
  </w:num>
  <w:num w:numId="12" w16cid:durableId="907812582">
    <w:abstractNumId w:val="10"/>
  </w:num>
  <w:num w:numId="13" w16cid:durableId="1002899096">
    <w:abstractNumId w:val="24"/>
  </w:num>
  <w:num w:numId="14" w16cid:durableId="1196771256">
    <w:abstractNumId w:val="15"/>
  </w:num>
  <w:num w:numId="15" w16cid:durableId="1428429889">
    <w:abstractNumId w:val="29"/>
  </w:num>
  <w:num w:numId="16" w16cid:durableId="1509903877">
    <w:abstractNumId w:val="23"/>
  </w:num>
  <w:num w:numId="17" w16cid:durableId="624697614">
    <w:abstractNumId w:val="14"/>
  </w:num>
  <w:num w:numId="18" w16cid:durableId="1881819086">
    <w:abstractNumId w:val="20"/>
  </w:num>
  <w:num w:numId="19" w16cid:durableId="1873569737">
    <w:abstractNumId w:val="28"/>
  </w:num>
  <w:num w:numId="20" w16cid:durableId="1578132187">
    <w:abstractNumId w:val="18"/>
  </w:num>
  <w:num w:numId="21" w16cid:durableId="283969113">
    <w:abstractNumId w:val="22"/>
  </w:num>
  <w:num w:numId="22" w16cid:durableId="1455707617">
    <w:abstractNumId w:val="6"/>
  </w:num>
  <w:num w:numId="23" w16cid:durableId="1879198572">
    <w:abstractNumId w:val="13"/>
  </w:num>
  <w:num w:numId="24" w16cid:durableId="907957369">
    <w:abstractNumId w:val="26"/>
  </w:num>
  <w:num w:numId="25" w16cid:durableId="3378548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1522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2753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8896252">
    <w:abstractNumId w:val="8"/>
  </w:num>
  <w:num w:numId="29" w16cid:durableId="903024886">
    <w:abstractNumId w:val="19"/>
  </w:num>
  <w:num w:numId="30" w16cid:durableId="108013501">
    <w:abstractNumId w:val="7"/>
  </w:num>
  <w:num w:numId="31" w16cid:durableId="1908802843">
    <w:abstractNumId w:val="16"/>
  </w:num>
  <w:num w:numId="32" w16cid:durableId="1750074981">
    <w:abstractNumId w:val="25"/>
  </w:num>
  <w:num w:numId="33" w16cid:durableId="19813501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9C1"/>
    <w:rsid w:val="00001ADC"/>
    <w:rsid w:val="00002EB3"/>
    <w:rsid w:val="000062E4"/>
    <w:rsid w:val="00020AC0"/>
    <w:rsid w:val="00022B2E"/>
    <w:rsid w:val="00024ADC"/>
    <w:rsid w:val="00025B28"/>
    <w:rsid w:val="00027591"/>
    <w:rsid w:val="000413CC"/>
    <w:rsid w:val="0004192D"/>
    <w:rsid w:val="00043395"/>
    <w:rsid w:val="0004344E"/>
    <w:rsid w:val="00044358"/>
    <w:rsid w:val="00046211"/>
    <w:rsid w:val="00050265"/>
    <w:rsid w:val="00050C87"/>
    <w:rsid w:val="00057C4A"/>
    <w:rsid w:val="00060BC9"/>
    <w:rsid w:val="0007543B"/>
    <w:rsid w:val="0007613C"/>
    <w:rsid w:val="000769FC"/>
    <w:rsid w:val="00085961"/>
    <w:rsid w:val="00085D7C"/>
    <w:rsid w:val="000A1CE5"/>
    <w:rsid w:val="000A7F15"/>
    <w:rsid w:val="000B2E8E"/>
    <w:rsid w:val="000B5EFE"/>
    <w:rsid w:val="000C0F97"/>
    <w:rsid w:val="000C359A"/>
    <w:rsid w:val="000C675B"/>
    <w:rsid w:val="000D3C9F"/>
    <w:rsid w:val="000D7D87"/>
    <w:rsid w:val="000D7F9A"/>
    <w:rsid w:val="000E3218"/>
    <w:rsid w:val="000E5494"/>
    <w:rsid w:val="000F2305"/>
    <w:rsid w:val="000F2468"/>
    <w:rsid w:val="000F5DAA"/>
    <w:rsid w:val="001031CB"/>
    <w:rsid w:val="00103238"/>
    <w:rsid w:val="001032C7"/>
    <w:rsid w:val="001049EB"/>
    <w:rsid w:val="00111EFD"/>
    <w:rsid w:val="00115D00"/>
    <w:rsid w:val="001173E6"/>
    <w:rsid w:val="00117520"/>
    <w:rsid w:val="00120812"/>
    <w:rsid w:val="00121493"/>
    <w:rsid w:val="00127F6A"/>
    <w:rsid w:val="001301AD"/>
    <w:rsid w:val="001344FC"/>
    <w:rsid w:val="00135DC0"/>
    <w:rsid w:val="0013661F"/>
    <w:rsid w:val="0014538C"/>
    <w:rsid w:val="00147AEA"/>
    <w:rsid w:val="0015103C"/>
    <w:rsid w:val="00151838"/>
    <w:rsid w:val="00153CAB"/>
    <w:rsid w:val="001628A4"/>
    <w:rsid w:val="001658DA"/>
    <w:rsid w:val="00167B67"/>
    <w:rsid w:val="001702DE"/>
    <w:rsid w:val="00170503"/>
    <w:rsid w:val="00176020"/>
    <w:rsid w:val="001769D5"/>
    <w:rsid w:val="00181FF2"/>
    <w:rsid w:val="00186659"/>
    <w:rsid w:val="001905C1"/>
    <w:rsid w:val="001923D9"/>
    <w:rsid w:val="0019678C"/>
    <w:rsid w:val="001A12F3"/>
    <w:rsid w:val="001A59EE"/>
    <w:rsid w:val="001A6775"/>
    <w:rsid w:val="001A69BA"/>
    <w:rsid w:val="001B3C62"/>
    <w:rsid w:val="001B50CF"/>
    <w:rsid w:val="001B78EF"/>
    <w:rsid w:val="001C3A78"/>
    <w:rsid w:val="001D0A98"/>
    <w:rsid w:val="001D224C"/>
    <w:rsid w:val="001D4277"/>
    <w:rsid w:val="001D52C8"/>
    <w:rsid w:val="001D77B7"/>
    <w:rsid w:val="001E2C11"/>
    <w:rsid w:val="001E5800"/>
    <w:rsid w:val="001F52FD"/>
    <w:rsid w:val="001F7D7D"/>
    <w:rsid w:val="00205950"/>
    <w:rsid w:val="00206AA4"/>
    <w:rsid w:val="00213497"/>
    <w:rsid w:val="00215DFD"/>
    <w:rsid w:val="00216273"/>
    <w:rsid w:val="00217207"/>
    <w:rsid w:val="00224D98"/>
    <w:rsid w:val="0023136B"/>
    <w:rsid w:val="002336CF"/>
    <w:rsid w:val="0024468B"/>
    <w:rsid w:val="00245688"/>
    <w:rsid w:val="00247959"/>
    <w:rsid w:val="00251796"/>
    <w:rsid w:val="002518E1"/>
    <w:rsid w:val="002532EB"/>
    <w:rsid w:val="00253E95"/>
    <w:rsid w:val="00255E8E"/>
    <w:rsid w:val="00263216"/>
    <w:rsid w:val="00264AC8"/>
    <w:rsid w:val="00271784"/>
    <w:rsid w:val="00276AF6"/>
    <w:rsid w:val="002815ED"/>
    <w:rsid w:val="002827EC"/>
    <w:rsid w:val="0029085D"/>
    <w:rsid w:val="002978BC"/>
    <w:rsid w:val="002A0AB2"/>
    <w:rsid w:val="002A337A"/>
    <w:rsid w:val="002A68EA"/>
    <w:rsid w:val="002A79C1"/>
    <w:rsid w:val="002B0905"/>
    <w:rsid w:val="002B0FCD"/>
    <w:rsid w:val="002B3E73"/>
    <w:rsid w:val="002B4A22"/>
    <w:rsid w:val="002C0E4E"/>
    <w:rsid w:val="002C3720"/>
    <w:rsid w:val="002C6BFB"/>
    <w:rsid w:val="002C7A11"/>
    <w:rsid w:val="002D4651"/>
    <w:rsid w:val="002E0FCA"/>
    <w:rsid w:val="002F0AEE"/>
    <w:rsid w:val="002F4079"/>
    <w:rsid w:val="002F5164"/>
    <w:rsid w:val="002F6941"/>
    <w:rsid w:val="002F6B2D"/>
    <w:rsid w:val="002F734D"/>
    <w:rsid w:val="003002E8"/>
    <w:rsid w:val="00307DB6"/>
    <w:rsid w:val="003117E7"/>
    <w:rsid w:val="00313F41"/>
    <w:rsid w:val="003170B7"/>
    <w:rsid w:val="003210F3"/>
    <w:rsid w:val="003325AE"/>
    <w:rsid w:val="0033391B"/>
    <w:rsid w:val="00346BC9"/>
    <w:rsid w:val="00347326"/>
    <w:rsid w:val="003638B4"/>
    <w:rsid w:val="00367994"/>
    <w:rsid w:val="00374186"/>
    <w:rsid w:val="0038452A"/>
    <w:rsid w:val="0038546F"/>
    <w:rsid w:val="00386B1D"/>
    <w:rsid w:val="0039074C"/>
    <w:rsid w:val="00390F9D"/>
    <w:rsid w:val="003A0133"/>
    <w:rsid w:val="003A2D07"/>
    <w:rsid w:val="003B0D4E"/>
    <w:rsid w:val="003B1097"/>
    <w:rsid w:val="003B1195"/>
    <w:rsid w:val="003B17EA"/>
    <w:rsid w:val="003B774A"/>
    <w:rsid w:val="003C378C"/>
    <w:rsid w:val="003C4140"/>
    <w:rsid w:val="003C7946"/>
    <w:rsid w:val="003D4BF1"/>
    <w:rsid w:val="003E0CC7"/>
    <w:rsid w:val="003E0D86"/>
    <w:rsid w:val="003E146C"/>
    <w:rsid w:val="003E1754"/>
    <w:rsid w:val="003E79C2"/>
    <w:rsid w:val="003F2C28"/>
    <w:rsid w:val="003F75F2"/>
    <w:rsid w:val="00400053"/>
    <w:rsid w:val="00401551"/>
    <w:rsid w:val="00404808"/>
    <w:rsid w:val="004209E8"/>
    <w:rsid w:val="004246AC"/>
    <w:rsid w:val="00424FD1"/>
    <w:rsid w:val="00432C5E"/>
    <w:rsid w:val="00443C11"/>
    <w:rsid w:val="00444F30"/>
    <w:rsid w:val="004516C1"/>
    <w:rsid w:val="004526B0"/>
    <w:rsid w:val="00453B90"/>
    <w:rsid w:val="00454521"/>
    <w:rsid w:val="00454687"/>
    <w:rsid w:val="0045560E"/>
    <w:rsid w:val="00460167"/>
    <w:rsid w:val="00471459"/>
    <w:rsid w:val="004735DC"/>
    <w:rsid w:val="004801F6"/>
    <w:rsid w:val="00482CCD"/>
    <w:rsid w:val="00485984"/>
    <w:rsid w:val="004869F1"/>
    <w:rsid w:val="00495E07"/>
    <w:rsid w:val="00496731"/>
    <w:rsid w:val="00497018"/>
    <w:rsid w:val="004A1CF8"/>
    <w:rsid w:val="004A4051"/>
    <w:rsid w:val="004A5108"/>
    <w:rsid w:val="004A64D2"/>
    <w:rsid w:val="004A7EEF"/>
    <w:rsid w:val="004B44F7"/>
    <w:rsid w:val="004B5A8C"/>
    <w:rsid w:val="004C32D3"/>
    <w:rsid w:val="004C7E85"/>
    <w:rsid w:val="004D03D5"/>
    <w:rsid w:val="004D1C7C"/>
    <w:rsid w:val="004D6BAB"/>
    <w:rsid w:val="004E24E3"/>
    <w:rsid w:val="004E5DFA"/>
    <w:rsid w:val="004E7F1A"/>
    <w:rsid w:val="004F0355"/>
    <w:rsid w:val="004F34FE"/>
    <w:rsid w:val="004F432C"/>
    <w:rsid w:val="0050529A"/>
    <w:rsid w:val="00505953"/>
    <w:rsid w:val="00512A62"/>
    <w:rsid w:val="00512FB1"/>
    <w:rsid w:val="00520F5E"/>
    <w:rsid w:val="00522242"/>
    <w:rsid w:val="005246F6"/>
    <w:rsid w:val="00524EC4"/>
    <w:rsid w:val="00526AB3"/>
    <w:rsid w:val="0053027A"/>
    <w:rsid w:val="005356CE"/>
    <w:rsid w:val="00541889"/>
    <w:rsid w:val="005440C2"/>
    <w:rsid w:val="00551591"/>
    <w:rsid w:val="005610A1"/>
    <w:rsid w:val="00562FB9"/>
    <w:rsid w:val="0056782C"/>
    <w:rsid w:val="005724F7"/>
    <w:rsid w:val="005775B9"/>
    <w:rsid w:val="00580AB7"/>
    <w:rsid w:val="005821A8"/>
    <w:rsid w:val="00585538"/>
    <w:rsid w:val="00585B20"/>
    <w:rsid w:val="00595BCD"/>
    <w:rsid w:val="00595EE1"/>
    <w:rsid w:val="005A01CC"/>
    <w:rsid w:val="005B066E"/>
    <w:rsid w:val="005B18B8"/>
    <w:rsid w:val="005B1C2D"/>
    <w:rsid w:val="005B2581"/>
    <w:rsid w:val="005B2595"/>
    <w:rsid w:val="005B4335"/>
    <w:rsid w:val="005B4B79"/>
    <w:rsid w:val="005B540A"/>
    <w:rsid w:val="005B7A7D"/>
    <w:rsid w:val="005C29F7"/>
    <w:rsid w:val="005C72B8"/>
    <w:rsid w:val="005C737F"/>
    <w:rsid w:val="005E0E88"/>
    <w:rsid w:val="005E35C6"/>
    <w:rsid w:val="005E5FC9"/>
    <w:rsid w:val="005F310B"/>
    <w:rsid w:val="005F54F8"/>
    <w:rsid w:val="006028CD"/>
    <w:rsid w:val="0060593B"/>
    <w:rsid w:val="00606E82"/>
    <w:rsid w:val="00607E8E"/>
    <w:rsid w:val="006173EB"/>
    <w:rsid w:val="006206A2"/>
    <w:rsid w:val="006264B6"/>
    <w:rsid w:val="006317F2"/>
    <w:rsid w:val="00634F18"/>
    <w:rsid w:val="00640BE7"/>
    <w:rsid w:val="00640EF5"/>
    <w:rsid w:val="00643B5A"/>
    <w:rsid w:val="0065430A"/>
    <w:rsid w:val="00656D29"/>
    <w:rsid w:val="0067074F"/>
    <w:rsid w:val="006730FF"/>
    <w:rsid w:val="00675281"/>
    <w:rsid w:val="00676B6B"/>
    <w:rsid w:val="00682A73"/>
    <w:rsid w:val="00682F80"/>
    <w:rsid w:val="006900BD"/>
    <w:rsid w:val="00692618"/>
    <w:rsid w:val="006A105A"/>
    <w:rsid w:val="006A7825"/>
    <w:rsid w:val="006B1699"/>
    <w:rsid w:val="006B2130"/>
    <w:rsid w:val="006B3F1A"/>
    <w:rsid w:val="006B573E"/>
    <w:rsid w:val="006B6D32"/>
    <w:rsid w:val="006D2353"/>
    <w:rsid w:val="006D685F"/>
    <w:rsid w:val="006D6BB5"/>
    <w:rsid w:val="006E34A4"/>
    <w:rsid w:val="006E34C5"/>
    <w:rsid w:val="006E432D"/>
    <w:rsid w:val="006E49C6"/>
    <w:rsid w:val="006F19B1"/>
    <w:rsid w:val="006F2587"/>
    <w:rsid w:val="00700557"/>
    <w:rsid w:val="007052DC"/>
    <w:rsid w:val="00712549"/>
    <w:rsid w:val="00713262"/>
    <w:rsid w:val="00715F3E"/>
    <w:rsid w:val="00727660"/>
    <w:rsid w:val="007279CC"/>
    <w:rsid w:val="00735D5C"/>
    <w:rsid w:val="00741C42"/>
    <w:rsid w:val="00742121"/>
    <w:rsid w:val="00746B30"/>
    <w:rsid w:val="007515B6"/>
    <w:rsid w:val="007519A7"/>
    <w:rsid w:val="00751A76"/>
    <w:rsid w:val="007532C0"/>
    <w:rsid w:val="007539DB"/>
    <w:rsid w:val="00760465"/>
    <w:rsid w:val="007612FA"/>
    <w:rsid w:val="007617FB"/>
    <w:rsid w:val="00766EE5"/>
    <w:rsid w:val="00771012"/>
    <w:rsid w:val="00772338"/>
    <w:rsid w:val="007735B1"/>
    <w:rsid w:val="007801E3"/>
    <w:rsid w:val="00792392"/>
    <w:rsid w:val="00794C4A"/>
    <w:rsid w:val="007972AD"/>
    <w:rsid w:val="007A14EF"/>
    <w:rsid w:val="007A3B6B"/>
    <w:rsid w:val="007A42F9"/>
    <w:rsid w:val="007A688E"/>
    <w:rsid w:val="007B0C71"/>
    <w:rsid w:val="007B12B2"/>
    <w:rsid w:val="007B1B34"/>
    <w:rsid w:val="007B1F60"/>
    <w:rsid w:val="007B29C3"/>
    <w:rsid w:val="007B6A30"/>
    <w:rsid w:val="007C1062"/>
    <w:rsid w:val="007C33BA"/>
    <w:rsid w:val="007C6BAE"/>
    <w:rsid w:val="007D259F"/>
    <w:rsid w:val="007D47E9"/>
    <w:rsid w:val="007D4AB3"/>
    <w:rsid w:val="007D5E16"/>
    <w:rsid w:val="007E0FAF"/>
    <w:rsid w:val="007E3BF3"/>
    <w:rsid w:val="00800715"/>
    <w:rsid w:val="00803C5D"/>
    <w:rsid w:val="00805432"/>
    <w:rsid w:val="0081132A"/>
    <w:rsid w:val="00820F02"/>
    <w:rsid w:val="008238C3"/>
    <w:rsid w:val="00830A6E"/>
    <w:rsid w:val="00832EC9"/>
    <w:rsid w:val="0083416B"/>
    <w:rsid w:val="00836199"/>
    <w:rsid w:val="008400C0"/>
    <w:rsid w:val="00843549"/>
    <w:rsid w:val="008435D7"/>
    <w:rsid w:val="00843B08"/>
    <w:rsid w:val="00843C80"/>
    <w:rsid w:val="008452D1"/>
    <w:rsid w:val="00845D54"/>
    <w:rsid w:val="00846968"/>
    <w:rsid w:val="00847C7A"/>
    <w:rsid w:val="008553E0"/>
    <w:rsid w:val="00860C96"/>
    <w:rsid w:val="00863982"/>
    <w:rsid w:val="00863FBD"/>
    <w:rsid w:val="00865CB6"/>
    <w:rsid w:val="008674A8"/>
    <w:rsid w:val="008679AE"/>
    <w:rsid w:val="00867B1C"/>
    <w:rsid w:val="0087685E"/>
    <w:rsid w:val="008804F4"/>
    <w:rsid w:val="00881F92"/>
    <w:rsid w:val="0088234C"/>
    <w:rsid w:val="0088337F"/>
    <w:rsid w:val="00883950"/>
    <w:rsid w:val="0089342B"/>
    <w:rsid w:val="00895AB6"/>
    <w:rsid w:val="0089624A"/>
    <w:rsid w:val="008A2C97"/>
    <w:rsid w:val="008A3FC4"/>
    <w:rsid w:val="008A5E2B"/>
    <w:rsid w:val="008B10D5"/>
    <w:rsid w:val="008B3EB2"/>
    <w:rsid w:val="008B562A"/>
    <w:rsid w:val="008B6EEB"/>
    <w:rsid w:val="008B7B63"/>
    <w:rsid w:val="008C3BAD"/>
    <w:rsid w:val="008C5D08"/>
    <w:rsid w:val="008C6ABC"/>
    <w:rsid w:val="008C7216"/>
    <w:rsid w:val="008D0795"/>
    <w:rsid w:val="008D6897"/>
    <w:rsid w:val="008E0136"/>
    <w:rsid w:val="008E08AA"/>
    <w:rsid w:val="008E49AD"/>
    <w:rsid w:val="008E6196"/>
    <w:rsid w:val="008E687D"/>
    <w:rsid w:val="008E7514"/>
    <w:rsid w:val="008F0A1C"/>
    <w:rsid w:val="008F37E1"/>
    <w:rsid w:val="008F6734"/>
    <w:rsid w:val="0090102C"/>
    <w:rsid w:val="0090354A"/>
    <w:rsid w:val="0091223A"/>
    <w:rsid w:val="00916E2A"/>
    <w:rsid w:val="009229BB"/>
    <w:rsid w:val="0092433D"/>
    <w:rsid w:val="00930447"/>
    <w:rsid w:val="00932B1A"/>
    <w:rsid w:val="00944245"/>
    <w:rsid w:val="00947340"/>
    <w:rsid w:val="009477C6"/>
    <w:rsid w:val="00953DE8"/>
    <w:rsid w:val="009551E1"/>
    <w:rsid w:val="00956EC1"/>
    <w:rsid w:val="00960936"/>
    <w:rsid w:val="00966219"/>
    <w:rsid w:val="0097757F"/>
    <w:rsid w:val="009842EC"/>
    <w:rsid w:val="009908AE"/>
    <w:rsid w:val="00994B5C"/>
    <w:rsid w:val="00994B5D"/>
    <w:rsid w:val="009A0A9F"/>
    <w:rsid w:val="009B3936"/>
    <w:rsid w:val="009B6AD6"/>
    <w:rsid w:val="009B6D72"/>
    <w:rsid w:val="009B7144"/>
    <w:rsid w:val="009C013D"/>
    <w:rsid w:val="009C0241"/>
    <w:rsid w:val="009C029F"/>
    <w:rsid w:val="009C772F"/>
    <w:rsid w:val="009D6C7B"/>
    <w:rsid w:val="009E2D5C"/>
    <w:rsid w:val="009E3D7C"/>
    <w:rsid w:val="009E4C8F"/>
    <w:rsid w:val="00A00BF0"/>
    <w:rsid w:val="00A04DF0"/>
    <w:rsid w:val="00A06AF3"/>
    <w:rsid w:val="00A0740A"/>
    <w:rsid w:val="00A11239"/>
    <w:rsid w:val="00A13EDC"/>
    <w:rsid w:val="00A17121"/>
    <w:rsid w:val="00A17E37"/>
    <w:rsid w:val="00A20AC2"/>
    <w:rsid w:val="00A2161C"/>
    <w:rsid w:val="00A24427"/>
    <w:rsid w:val="00A302D9"/>
    <w:rsid w:val="00A32220"/>
    <w:rsid w:val="00A41930"/>
    <w:rsid w:val="00A5013A"/>
    <w:rsid w:val="00A56545"/>
    <w:rsid w:val="00A6333C"/>
    <w:rsid w:val="00A76513"/>
    <w:rsid w:val="00A810F4"/>
    <w:rsid w:val="00A81B2F"/>
    <w:rsid w:val="00A96A73"/>
    <w:rsid w:val="00AA23CD"/>
    <w:rsid w:val="00AA2449"/>
    <w:rsid w:val="00AA2E4C"/>
    <w:rsid w:val="00AA629D"/>
    <w:rsid w:val="00AA7E1D"/>
    <w:rsid w:val="00AB2114"/>
    <w:rsid w:val="00AB4B33"/>
    <w:rsid w:val="00AC3213"/>
    <w:rsid w:val="00AC541A"/>
    <w:rsid w:val="00AC6BD4"/>
    <w:rsid w:val="00AD237E"/>
    <w:rsid w:val="00AE0567"/>
    <w:rsid w:val="00AE176B"/>
    <w:rsid w:val="00AE364C"/>
    <w:rsid w:val="00B0332A"/>
    <w:rsid w:val="00B03773"/>
    <w:rsid w:val="00B04BB0"/>
    <w:rsid w:val="00B13C33"/>
    <w:rsid w:val="00B143D8"/>
    <w:rsid w:val="00B24697"/>
    <w:rsid w:val="00B26541"/>
    <w:rsid w:val="00B27043"/>
    <w:rsid w:val="00B327F2"/>
    <w:rsid w:val="00B44E49"/>
    <w:rsid w:val="00B522AC"/>
    <w:rsid w:val="00B578C1"/>
    <w:rsid w:val="00B578E3"/>
    <w:rsid w:val="00B6119C"/>
    <w:rsid w:val="00B64E4D"/>
    <w:rsid w:val="00B66982"/>
    <w:rsid w:val="00B706FC"/>
    <w:rsid w:val="00B70C27"/>
    <w:rsid w:val="00B83C5F"/>
    <w:rsid w:val="00B9297E"/>
    <w:rsid w:val="00B94932"/>
    <w:rsid w:val="00B949EA"/>
    <w:rsid w:val="00B963C3"/>
    <w:rsid w:val="00B96EE0"/>
    <w:rsid w:val="00B97406"/>
    <w:rsid w:val="00BB1D4D"/>
    <w:rsid w:val="00BB2FA3"/>
    <w:rsid w:val="00BB6A05"/>
    <w:rsid w:val="00BB6FEA"/>
    <w:rsid w:val="00BB74B7"/>
    <w:rsid w:val="00BD0318"/>
    <w:rsid w:val="00BD4619"/>
    <w:rsid w:val="00BD53D3"/>
    <w:rsid w:val="00BD742A"/>
    <w:rsid w:val="00BE5095"/>
    <w:rsid w:val="00BE6766"/>
    <w:rsid w:val="00BF15D3"/>
    <w:rsid w:val="00BF4046"/>
    <w:rsid w:val="00BF61F5"/>
    <w:rsid w:val="00C0095D"/>
    <w:rsid w:val="00C00B8A"/>
    <w:rsid w:val="00C0596D"/>
    <w:rsid w:val="00C0652B"/>
    <w:rsid w:val="00C12C21"/>
    <w:rsid w:val="00C165D2"/>
    <w:rsid w:val="00C16CD2"/>
    <w:rsid w:val="00C27EDB"/>
    <w:rsid w:val="00C34258"/>
    <w:rsid w:val="00C41B7F"/>
    <w:rsid w:val="00C430B4"/>
    <w:rsid w:val="00C43A47"/>
    <w:rsid w:val="00C45C6C"/>
    <w:rsid w:val="00C47304"/>
    <w:rsid w:val="00C52438"/>
    <w:rsid w:val="00C541AC"/>
    <w:rsid w:val="00C5449F"/>
    <w:rsid w:val="00C63C12"/>
    <w:rsid w:val="00C727A6"/>
    <w:rsid w:val="00C77459"/>
    <w:rsid w:val="00C84784"/>
    <w:rsid w:val="00C84DC7"/>
    <w:rsid w:val="00C908D0"/>
    <w:rsid w:val="00C91C15"/>
    <w:rsid w:val="00C941DF"/>
    <w:rsid w:val="00C94ECE"/>
    <w:rsid w:val="00CA2F28"/>
    <w:rsid w:val="00CB4CB1"/>
    <w:rsid w:val="00CB60E8"/>
    <w:rsid w:val="00CC108D"/>
    <w:rsid w:val="00CC30A3"/>
    <w:rsid w:val="00CD0E11"/>
    <w:rsid w:val="00CD3734"/>
    <w:rsid w:val="00CD5E81"/>
    <w:rsid w:val="00CD6CE7"/>
    <w:rsid w:val="00CE6E65"/>
    <w:rsid w:val="00CE7204"/>
    <w:rsid w:val="00CF03F6"/>
    <w:rsid w:val="00CF04EF"/>
    <w:rsid w:val="00CF207C"/>
    <w:rsid w:val="00CF3F18"/>
    <w:rsid w:val="00D057B8"/>
    <w:rsid w:val="00D06B68"/>
    <w:rsid w:val="00D07820"/>
    <w:rsid w:val="00D16802"/>
    <w:rsid w:val="00D2133D"/>
    <w:rsid w:val="00D21ECA"/>
    <w:rsid w:val="00D266E6"/>
    <w:rsid w:val="00D2729A"/>
    <w:rsid w:val="00D27C93"/>
    <w:rsid w:val="00D320FD"/>
    <w:rsid w:val="00D3436A"/>
    <w:rsid w:val="00D34B3F"/>
    <w:rsid w:val="00D352DD"/>
    <w:rsid w:val="00D4071A"/>
    <w:rsid w:val="00D42D01"/>
    <w:rsid w:val="00D437EC"/>
    <w:rsid w:val="00D43E9C"/>
    <w:rsid w:val="00D440E9"/>
    <w:rsid w:val="00D460D2"/>
    <w:rsid w:val="00D5319E"/>
    <w:rsid w:val="00D55603"/>
    <w:rsid w:val="00D61E47"/>
    <w:rsid w:val="00D63FC5"/>
    <w:rsid w:val="00D75325"/>
    <w:rsid w:val="00D76AE4"/>
    <w:rsid w:val="00D76F7C"/>
    <w:rsid w:val="00D846DB"/>
    <w:rsid w:val="00D91E02"/>
    <w:rsid w:val="00DA24B8"/>
    <w:rsid w:val="00DA7585"/>
    <w:rsid w:val="00DA7A57"/>
    <w:rsid w:val="00DB6310"/>
    <w:rsid w:val="00DC0A7C"/>
    <w:rsid w:val="00DC3659"/>
    <w:rsid w:val="00DC74B1"/>
    <w:rsid w:val="00DD3375"/>
    <w:rsid w:val="00DE3543"/>
    <w:rsid w:val="00DE6A0A"/>
    <w:rsid w:val="00DF13B3"/>
    <w:rsid w:val="00DF1D3D"/>
    <w:rsid w:val="00DF22BB"/>
    <w:rsid w:val="00DF3C8F"/>
    <w:rsid w:val="00E00740"/>
    <w:rsid w:val="00E0152D"/>
    <w:rsid w:val="00E12972"/>
    <w:rsid w:val="00E140F5"/>
    <w:rsid w:val="00E25788"/>
    <w:rsid w:val="00E35FB4"/>
    <w:rsid w:val="00E36BF9"/>
    <w:rsid w:val="00E44B80"/>
    <w:rsid w:val="00E4561E"/>
    <w:rsid w:val="00E57B43"/>
    <w:rsid w:val="00E62159"/>
    <w:rsid w:val="00E71C81"/>
    <w:rsid w:val="00E721BB"/>
    <w:rsid w:val="00E73EB2"/>
    <w:rsid w:val="00E76719"/>
    <w:rsid w:val="00E8089C"/>
    <w:rsid w:val="00E861CF"/>
    <w:rsid w:val="00E92865"/>
    <w:rsid w:val="00E965E2"/>
    <w:rsid w:val="00E966BD"/>
    <w:rsid w:val="00E969E1"/>
    <w:rsid w:val="00E97538"/>
    <w:rsid w:val="00EA1757"/>
    <w:rsid w:val="00EA4BE0"/>
    <w:rsid w:val="00EA544E"/>
    <w:rsid w:val="00EC7F85"/>
    <w:rsid w:val="00ED1748"/>
    <w:rsid w:val="00ED7379"/>
    <w:rsid w:val="00EE1116"/>
    <w:rsid w:val="00EE2DD9"/>
    <w:rsid w:val="00EE5F8E"/>
    <w:rsid w:val="00EF17D4"/>
    <w:rsid w:val="00EF373B"/>
    <w:rsid w:val="00EF425B"/>
    <w:rsid w:val="00EF480A"/>
    <w:rsid w:val="00EF4951"/>
    <w:rsid w:val="00F04B3A"/>
    <w:rsid w:val="00F06C34"/>
    <w:rsid w:val="00F07680"/>
    <w:rsid w:val="00F136FD"/>
    <w:rsid w:val="00F15AC7"/>
    <w:rsid w:val="00F17AEF"/>
    <w:rsid w:val="00F208C6"/>
    <w:rsid w:val="00F22FF3"/>
    <w:rsid w:val="00F24DD7"/>
    <w:rsid w:val="00F25F12"/>
    <w:rsid w:val="00F31FF4"/>
    <w:rsid w:val="00F33FF4"/>
    <w:rsid w:val="00F34391"/>
    <w:rsid w:val="00F35400"/>
    <w:rsid w:val="00F35742"/>
    <w:rsid w:val="00F4001F"/>
    <w:rsid w:val="00F410DC"/>
    <w:rsid w:val="00F43A95"/>
    <w:rsid w:val="00F47462"/>
    <w:rsid w:val="00F5409D"/>
    <w:rsid w:val="00F57233"/>
    <w:rsid w:val="00F57B20"/>
    <w:rsid w:val="00F57BE8"/>
    <w:rsid w:val="00F63CCD"/>
    <w:rsid w:val="00F67EE2"/>
    <w:rsid w:val="00F70DE7"/>
    <w:rsid w:val="00F739C1"/>
    <w:rsid w:val="00F750B3"/>
    <w:rsid w:val="00F80891"/>
    <w:rsid w:val="00F97387"/>
    <w:rsid w:val="00FB0585"/>
    <w:rsid w:val="00FB15EC"/>
    <w:rsid w:val="00FB6240"/>
    <w:rsid w:val="00FC27BD"/>
    <w:rsid w:val="00FC3802"/>
    <w:rsid w:val="00FD1B10"/>
    <w:rsid w:val="00FD31BA"/>
    <w:rsid w:val="00FE012C"/>
    <w:rsid w:val="00FE06BB"/>
    <w:rsid w:val="00FE2988"/>
    <w:rsid w:val="00FF54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7E4F7"/>
  <w15:docId w15:val="{6A87C5F3-D7B8-4697-A061-AA889A37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32C5E"/>
  </w:style>
  <w:style w:type="paragraph" w:styleId="1">
    <w:name w:val="heading 1"/>
    <w:basedOn w:val="a0"/>
    <w:next w:val="a0"/>
    <w:link w:val="1Char"/>
    <w:qFormat/>
    <w:rsid w:val="00F739C1"/>
    <w:pPr>
      <w:keepNext/>
      <w:numPr>
        <w:numId w:val="15"/>
      </w:numPr>
      <w:spacing w:before="240" w:after="60" w:line="240" w:lineRule="auto"/>
      <w:jc w:val="both"/>
      <w:outlineLvl w:val="0"/>
    </w:pPr>
    <w:rPr>
      <w:rFonts w:ascii="Verdana" w:eastAsia="Times New Roman" w:hAnsi="Verdana" w:cs="Arial"/>
      <w:b/>
      <w:bCs/>
      <w:color w:val="263673"/>
      <w:kern w:val="32"/>
      <w:sz w:val="28"/>
      <w:szCs w:val="32"/>
      <w:lang w:val="en-GB" w:eastAsia="en-GB"/>
    </w:rPr>
  </w:style>
  <w:style w:type="paragraph" w:styleId="21">
    <w:name w:val="heading 2"/>
    <w:basedOn w:val="a0"/>
    <w:next w:val="a1"/>
    <w:link w:val="2Char"/>
    <w:qFormat/>
    <w:rsid w:val="00F739C1"/>
    <w:pPr>
      <w:keepNext/>
      <w:numPr>
        <w:ilvl w:val="1"/>
        <w:numId w:val="15"/>
      </w:numPr>
      <w:spacing w:before="240" w:after="60" w:line="240" w:lineRule="auto"/>
      <w:jc w:val="both"/>
      <w:outlineLvl w:val="1"/>
    </w:pPr>
    <w:rPr>
      <w:rFonts w:ascii="Verdana" w:eastAsia="Times New Roman" w:hAnsi="Verdana" w:cs="Arial"/>
      <w:b/>
      <w:bCs/>
      <w:iCs/>
      <w:color w:val="263673"/>
      <w:szCs w:val="28"/>
      <w:lang w:val="en-GB" w:eastAsia="en-GB"/>
    </w:rPr>
  </w:style>
  <w:style w:type="paragraph" w:styleId="30">
    <w:name w:val="heading 3"/>
    <w:basedOn w:val="a0"/>
    <w:next w:val="a1"/>
    <w:link w:val="3Char"/>
    <w:qFormat/>
    <w:rsid w:val="00F739C1"/>
    <w:pPr>
      <w:keepNext/>
      <w:numPr>
        <w:ilvl w:val="2"/>
        <w:numId w:val="15"/>
      </w:numPr>
      <w:spacing w:before="240" w:after="60" w:line="240" w:lineRule="auto"/>
      <w:jc w:val="both"/>
      <w:outlineLvl w:val="2"/>
    </w:pPr>
    <w:rPr>
      <w:rFonts w:ascii="Verdana" w:eastAsia="Times New Roman" w:hAnsi="Verdana" w:cs="Arial"/>
      <w:b/>
      <w:bCs/>
      <w:color w:val="263673"/>
      <w:sz w:val="20"/>
      <w:szCs w:val="26"/>
      <w:lang w:val="en-GB" w:eastAsia="en-GB"/>
    </w:rPr>
  </w:style>
  <w:style w:type="paragraph" w:styleId="40">
    <w:name w:val="heading 4"/>
    <w:basedOn w:val="a0"/>
    <w:next w:val="a0"/>
    <w:link w:val="4Char"/>
    <w:unhideWhenUsed/>
    <w:qFormat/>
    <w:rsid w:val="00F739C1"/>
    <w:pPr>
      <w:keepNext/>
      <w:numPr>
        <w:ilvl w:val="3"/>
        <w:numId w:val="15"/>
      </w:numPr>
      <w:spacing w:before="240" w:after="60" w:line="240" w:lineRule="auto"/>
      <w:jc w:val="both"/>
      <w:outlineLvl w:val="3"/>
    </w:pPr>
    <w:rPr>
      <w:rFonts w:ascii="Verdana" w:eastAsia="Times New Roman" w:hAnsi="Verdana" w:cs="Times New Roman"/>
      <w:b/>
      <w:bCs/>
      <w:sz w:val="20"/>
      <w:szCs w:val="24"/>
      <w:lang w:val="en-GB" w:eastAsia="en-GB"/>
    </w:rPr>
  </w:style>
  <w:style w:type="paragraph" w:styleId="50">
    <w:name w:val="heading 5"/>
    <w:basedOn w:val="a0"/>
    <w:next w:val="a0"/>
    <w:link w:val="5Char"/>
    <w:semiHidden/>
    <w:unhideWhenUsed/>
    <w:qFormat/>
    <w:rsid w:val="00F739C1"/>
    <w:pPr>
      <w:numPr>
        <w:ilvl w:val="4"/>
        <w:numId w:val="15"/>
      </w:numPr>
      <w:spacing w:before="240" w:after="60" w:line="240" w:lineRule="auto"/>
      <w:jc w:val="both"/>
      <w:outlineLvl w:val="4"/>
    </w:pPr>
    <w:rPr>
      <w:rFonts w:ascii="Calibri" w:eastAsia="Times New Roman" w:hAnsi="Calibri" w:cs="Times New Roman"/>
      <w:b/>
      <w:bCs/>
      <w:i/>
      <w:iCs/>
      <w:color w:val="333333"/>
      <w:sz w:val="26"/>
      <w:szCs w:val="26"/>
      <w:lang w:val="en-GB" w:eastAsia="en-GB"/>
    </w:rPr>
  </w:style>
  <w:style w:type="paragraph" w:styleId="6">
    <w:name w:val="heading 6"/>
    <w:basedOn w:val="a0"/>
    <w:next w:val="a0"/>
    <w:link w:val="6Char"/>
    <w:semiHidden/>
    <w:unhideWhenUsed/>
    <w:qFormat/>
    <w:rsid w:val="00F739C1"/>
    <w:pPr>
      <w:numPr>
        <w:ilvl w:val="5"/>
        <w:numId w:val="15"/>
      </w:numPr>
      <w:spacing w:before="240" w:after="60" w:line="240" w:lineRule="auto"/>
      <w:jc w:val="both"/>
      <w:outlineLvl w:val="5"/>
    </w:pPr>
    <w:rPr>
      <w:rFonts w:ascii="Calibri" w:eastAsia="Times New Roman" w:hAnsi="Calibri" w:cs="Times New Roman"/>
      <w:b/>
      <w:bCs/>
      <w:color w:val="333333"/>
      <w:lang w:val="en-GB" w:eastAsia="en-GB"/>
    </w:rPr>
  </w:style>
  <w:style w:type="paragraph" w:styleId="7">
    <w:name w:val="heading 7"/>
    <w:basedOn w:val="a0"/>
    <w:next w:val="a0"/>
    <w:link w:val="7Char"/>
    <w:semiHidden/>
    <w:unhideWhenUsed/>
    <w:qFormat/>
    <w:rsid w:val="00F739C1"/>
    <w:pPr>
      <w:numPr>
        <w:ilvl w:val="6"/>
        <w:numId w:val="15"/>
      </w:numPr>
      <w:spacing w:before="240" w:after="60" w:line="240" w:lineRule="auto"/>
      <w:jc w:val="both"/>
      <w:outlineLvl w:val="6"/>
    </w:pPr>
    <w:rPr>
      <w:rFonts w:ascii="Calibri" w:eastAsia="Times New Roman" w:hAnsi="Calibri" w:cs="Times New Roman"/>
      <w:color w:val="333333"/>
      <w:sz w:val="24"/>
      <w:szCs w:val="24"/>
      <w:lang w:val="en-GB" w:eastAsia="en-GB"/>
    </w:rPr>
  </w:style>
  <w:style w:type="paragraph" w:styleId="8">
    <w:name w:val="heading 8"/>
    <w:basedOn w:val="a0"/>
    <w:next w:val="a0"/>
    <w:link w:val="8Char"/>
    <w:semiHidden/>
    <w:unhideWhenUsed/>
    <w:qFormat/>
    <w:rsid w:val="00F739C1"/>
    <w:pPr>
      <w:numPr>
        <w:ilvl w:val="7"/>
        <w:numId w:val="15"/>
      </w:numPr>
      <w:spacing w:before="240" w:after="60" w:line="240" w:lineRule="auto"/>
      <w:jc w:val="both"/>
      <w:outlineLvl w:val="7"/>
    </w:pPr>
    <w:rPr>
      <w:rFonts w:ascii="Calibri" w:eastAsia="Times New Roman" w:hAnsi="Calibri" w:cs="Times New Roman"/>
      <w:i/>
      <w:iCs/>
      <w:color w:val="333333"/>
      <w:sz w:val="24"/>
      <w:szCs w:val="24"/>
      <w:lang w:val="en-GB" w:eastAsia="en-GB"/>
    </w:rPr>
  </w:style>
  <w:style w:type="paragraph" w:styleId="9">
    <w:name w:val="heading 9"/>
    <w:basedOn w:val="a0"/>
    <w:next w:val="a0"/>
    <w:link w:val="9Char"/>
    <w:semiHidden/>
    <w:unhideWhenUsed/>
    <w:qFormat/>
    <w:rsid w:val="00F739C1"/>
    <w:pPr>
      <w:numPr>
        <w:ilvl w:val="8"/>
        <w:numId w:val="15"/>
      </w:numPr>
      <w:spacing w:before="240" w:after="60" w:line="240" w:lineRule="auto"/>
      <w:jc w:val="both"/>
      <w:outlineLvl w:val="8"/>
    </w:pPr>
    <w:rPr>
      <w:rFonts w:ascii="Calibri Light" w:eastAsia="Times New Roman" w:hAnsi="Calibri Light" w:cs="Times New Roman"/>
      <w:color w:val="333333"/>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F739C1"/>
    <w:rPr>
      <w:rFonts w:ascii="Verdana" w:eastAsia="Times New Roman" w:hAnsi="Verdana" w:cs="Arial"/>
      <w:b/>
      <w:bCs/>
      <w:color w:val="263673"/>
      <w:kern w:val="32"/>
      <w:sz w:val="28"/>
      <w:szCs w:val="32"/>
      <w:lang w:val="en-GB" w:eastAsia="en-GB"/>
    </w:rPr>
  </w:style>
  <w:style w:type="character" w:customStyle="1" w:styleId="2Char">
    <w:name w:val="Επικεφαλίδα 2 Char"/>
    <w:basedOn w:val="a2"/>
    <w:link w:val="21"/>
    <w:rsid w:val="00F739C1"/>
    <w:rPr>
      <w:rFonts w:ascii="Verdana" w:eastAsia="Times New Roman" w:hAnsi="Verdana" w:cs="Arial"/>
      <w:b/>
      <w:bCs/>
      <w:iCs/>
      <w:color w:val="263673"/>
      <w:szCs w:val="28"/>
      <w:lang w:val="en-GB" w:eastAsia="en-GB"/>
    </w:rPr>
  </w:style>
  <w:style w:type="character" w:customStyle="1" w:styleId="3Char">
    <w:name w:val="Επικεφαλίδα 3 Char"/>
    <w:basedOn w:val="a2"/>
    <w:link w:val="30"/>
    <w:rsid w:val="00F739C1"/>
    <w:rPr>
      <w:rFonts w:ascii="Verdana" w:eastAsia="Times New Roman" w:hAnsi="Verdana" w:cs="Arial"/>
      <w:b/>
      <w:bCs/>
      <w:color w:val="263673"/>
      <w:sz w:val="20"/>
      <w:szCs w:val="26"/>
      <w:lang w:val="en-GB" w:eastAsia="en-GB"/>
    </w:rPr>
  </w:style>
  <w:style w:type="character" w:customStyle="1" w:styleId="4Char">
    <w:name w:val="Επικεφαλίδα 4 Char"/>
    <w:basedOn w:val="a2"/>
    <w:link w:val="40"/>
    <w:rsid w:val="00F739C1"/>
    <w:rPr>
      <w:rFonts w:ascii="Verdana" w:eastAsia="Times New Roman" w:hAnsi="Verdana" w:cs="Times New Roman"/>
      <w:b/>
      <w:bCs/>
      <w:sz w:val="20"/>
      <w:szCs w:val="24"/>
      <w:lang w:val="en-GB" w:eastAsia="en-GB"/>
    </w:rPr>
  </w:style>
  <w:style w:type="character" w:customStyle="1" w:styleId="5Char">
    <w:name w:val="Επικεφαλίδα 5 Char"/>
    <w:basedOn w:val="a2"/>
    <w:link w:val="50"/>
    <w:semiHidden/>
    <w:rsid w:val="00F739C1"/>
    <w:rPr>
      <w:rFonts w:ascii="Calibri" w:eastAsia="Times New Roman" w:hAnsi="Calibri" w:cs="Times New Roman"/>
      <w:b/>
      <w:bCs/>
      <w:i/>
      <w:iCs/>
      <w:color w:val="333333"/>
      <w:sz w:val="26"/>
      <w:szCs w:val="26"/>
      <w:lang w:val="en-GB" w:eastAsia="en-GB"/>
    </w:rPr>
  </w:style>
  <w:style w:type="character" w:customStyle="1" w:styleId="6Char">
    <w:name w:val="Επικεφαλίδα 6 Char"/>
    <w:basedOn w:val="a2"/>
    <w:link w:val="6"/>
    <w:semiHidden/>
    <w:rsid w:val="00F739C1"/>
    <w:rPr>
      <w:rFonts w:ascii="Calibri" w:eastAsia="Times New Roman" w:hAnsi="Calibri" w:cs="Times New Roman"/>
      <w:b/>
      <w:bCs/>
      <w:color w:val="333333"/>
      <w:lang w:val="en-GB" w:eastAsia="en-GB"/>
    </w:rPr>
  </w:style>
  <w:style w:type="character" w:customStyle="1" w:styleId="7Char">
    <w:name w:val="Επικεφαλίδα 7 Char"/>
    <w:basedOn w:val="a2"/>
    <w:link w:val="7"/>
    <w:semiHidden/>
    <w:rsid w:val="00F739C1"/>
    <w:rPr>
      <w:rFonts w:ascii="Calibri" w:eastAsia="Times New Roman" w:hAnsi="Calibri" w:cs="Times New Roman"/>
      <w:color w:val="333333"/>
      <w:sz w:val="24"/>
      <w:szCs w:val="24"/>
      <w:lang w:val="en-GB" w:eastAsia="en-GB"/>
    </w:rPr>
  </w:style>
  <w:style w:type="character" w:customStyle="1" w:styleId="8Char">
    <w:name w:val="Επικεφαλίδα 8 Char"/>
    <w:basedOn w:val="a2"/>
    <w:link w:val="8"/>
    <w:semiHidden/>
    <w:rsid w:val="00F739C1"/>
    <w:rPr>
      <w:rFonts w:ascii="Calibri" w:eastAsia="Times New Roman" w:hAnsi="Calibri" w:cs="Times New Roman"/>
      <w:i/>
      <w:iCs/>
      <w:color w:val="333333"/>
      <w:sz w:val="24"/>
      <w:szCs w:val="24"/>
      <w:lang w:val="en-GB" w:eastAsia="en-GB"/>
    </w:rPr>
  </w:style>
  <w:style w:type="character" w:customStyle="1" w:styleId="9Char">
    <w:name w:val="Επικεφαλίδα 9 Char"/>
    <w:basedOn w:val="a2"/>
    <w:link w:val="9"/>
    <w:semiHidden/>
    <w:rsid w:val="00F739C1"/>
    <w:rPr>
      <w:rFonts w:ascii="Calibri Light" w:eastAsia="Times New Roman" w:hAnsi="Calibri Light" w:cs="Times New Roman"/>
      <w:color w:val="333333"/>
      <w:lang w:val="en-GB" w:eastAsia="en-GB"/>
    </w:rPr>
  </w:style>
  <w:style w:type="numbering" w:customStyle="1" w:styleId="10">
    <w:name w:val="Χωρίς λίστα1"/>
    <w:next w:val="a4"/>
    <w:uiPriority w:val="99"/>
    <w:semiHidden/>
    <w:unhideWhenUsed/>
    <w:rsid w:val="00F739C1"/>
  </w:style>
  <w:style w:type="paragraph" w:customStyle="1" w:styleId="Style1">
    <w:name w:val="Style1"/>
    <w:basedOn w:val="a0"/>
    <w:rsid w:val="00F739C1"/>
    <w:pPr>
      <w:spacing w:after="0" w:line="240" w:lineRule="auto"/>
      <w:jc w:val="both"/>
    </w:pPr>
    <w:rPr>
      <w:rFonts w:ascii="Verdana" w:eastAsia="Times New Roman" w:hAnsi="Verdana" w:cs="Times New Roman"/>
      <w:color w:val="333333"/>
      <w:sz w:val="20"/>
      <w:szCs w:val="24"/>
      <w:lang w:val="en-GB" w:eastAsia="en-GB"/>
    </w:rPr>
  </w:style>
  <w:style w:type="paragraph" w:styleId="a1">
    <w:name w:val="Body Text"/>
    <w:basedOn w:val="a0"/>
    <w:link w:val="Char"/>
    <w:rsid w:val="00F739C1"/>
    <w:pPr>
      <w:spacing w:after="120" w:line="240" w:lineRule="auto"/>
      <w:jc w:val="both"/>
    </w:pPr>
    <w:rPr>
      <w:rFonts w:ascii="Verdana" w:eastAsia="Times New Roman" w:hAnsi="Verdana" w:cs="Times New Roman"/>
      <w:color w:val="333333"/>
      <w:sz w:val="20"/>
      <w:szCs w:val="24"/>
      <w:lang w:val="en-GB" w:eastAsia="en-GB"/>
    </w:rPr>
  </w:style>
  <w:style w:type="character" w:customStyle="1" w:styleId="Char">
    <w:name w:val="Σώμα κειμένου Char"/>
    <w:basedOn w:val="a2"/>
    <w:link w:val="a1"/>
    <w:rsid w:val="00F739C1"/>
    <w:rPr>
      <w:rFonts w:ascii="Verdana" w:eastAsia="Times New Roman" w:hAnsi="Verdana" w:cs="Times New Roman"/>
      <w:color w:val="333333"/>
      <w:sz w:val="20"/>
      <w:szCs w:val="24"/>
      <w:lang w:val="en-GB" w:eastAsia="en-GB"/>
    </w:rPr>
  </w:style>
  <w:style w:type="character" w:styleId="-">
    <w:name w:val="Hyperlink"/>
    <w:uiPriority w:val="99"/>
    <w:rsid w:val="00F739C1"/>
    <w:rPr>
      <w:rFonts w:ascii="Verdana" w:hAnsi="Verdana"/>
      <w:color w:val="1A3F7C"/>
      <w:sz w:val="20"/>
      <w:u w:val="none"/>
    </w:rPr>
  </w:style>
  <w:style w:type="paragraph" w:styleId="a">
    <w:name w:val="List Number"/>
    <w:aliases w:val="List Number Justified"/>
    <w:basedOn w:val="a0"/>
    <w:rsid w:val="00F739C1"/>
    <w:pPr>
      <w:numPr>
        <w:numId w:val="3"/>
      </w:numPr>
      <w:spacing w:after="0" w:line="240" w:lineRule="auto"/>
      <w:jc w:val="both"/>
    </w:pPr>
    <w:rPr>
      <w:rFonts w:ascii="Verdana" w:eastAsia="Times New Roman" w:hAnsi="Verdana" w:cs="Times New Roman"/>
      <w:color w:val="333333"/>
      <w:sz w:val="20"/>
      <w:szCs w:val="24"/>
      <w:lang w:val="en-GB" w:eastAsia="en-GB"/>
    </w:rPr>
  </w:style>
  <w:style w:type="paragraph" w:styleId="20">
    <w:name w:val="List Bullet 2"/>
    <w:basedOn w:val="a0"/>
    <w:link w:val="2Char0"/>
    <w:rsid w:val="00F739C1"/>
    <w:pPr>
      <w:numPr>
        <w:numId w:val="10"/>
      </w:numPr>
      <w:spacing w:before="60" w:after="60" w:line="240" w:lineRule="auto"/>
    </w:pPr>
    <w:rPr>
      <w:rFonts w:ascii="Verdana" w:eastAsia="Times New Roman" w:hAnsi="Verdana" w:cs="Times New Roman"/>
      <w:color w:val="333333"/>
      <w:sz w:val="20"/>
      <w:szCs w:val="24"/>
      <w:lang w:val="en-GB" w:eastAsia="en-GB"/>
    </w:rPr>
  </w:style>
  <w:style w:type="paragraph" w:styleId="2">
    <w:name w:val="List Number 2"/>
    <w:basedOn w:val="a0"/>
    <w:rsid w:val="00F739C1"/>
    <w:pPr>
      <w:numPr>
        <w:numId w:val="4"/>
      </w:numPr>
      <w:spacing w:before="80" w:after="80" w:line="240" w:lineRule="auto"/>
      <w:jc w:val="both"/>
    </w:pPr>
    <w:rPr>
      <w:rFonts w:ascii="Verdana" w:eastAsia="Times New Roman" w:hAnsi="Verdana" w:cs="Times New Roman"/>
      <w:color w:val="333333"/>
      <w:sz w:val="20"/>
      <w:szCs w:val="24"/>
      <w:lang w:val="en-GB" w:eastAsia="en-GB"/>
    </w:rPr>
  </w:style>
  <w:style w:type="paragraph" w:styleId="4">
    <w:name w:val="List Number 4"/>
    <w:basedOn w:val="a0"/>
    <w:rsid w:val="00F739C1"/>
    <w:pPr>
      <w:numPr>
        <w:numId w:val="6"/>
      </w:numPr>
      <w:spacing w:after="0" w:line="240" w:lineRule="auto"/>
      <w:jc w:val="both"/>
    </w:pPr>
    <w:rPr>
      <w:rFonts w:ascii="Verdana" w:eastAsia="Times New Roman" w:hAnsi="Verdana" w:cs="Times New Roman"/>
      <w:color w:val="333333"/>
      <w:sz w:val="20"/>
      <w:szCs w:val="24"/>
      <w:lang w:val="en-GB" w:eastAsia="en-GB"/>
    </w:rPr>
  </w:style>
  <w:style w:type="paragraph" w:styleId="3">
    <w:name w:val="List Number 3"/>
    <w:basedOn w:val="a0"/>
    <w:rsid w:val="00F739C1"/>
    <w:pPr>
      <w:numPr>
        <w:numId w:val="5"/>
      </w:numPr>
      <w:spacing w:after="0" w:line="240" w:lineRule="auto"/>
      <w:jc w:val="both"/>
    </w:pPr>
    <w:rPr>
      <w:rFonts w:ascii="Verdana" w:eastAsia="Times New Roman" w:hAnsi="Verdana" w:cs="Times New Roman"/>
      <w:color w:val="333333"/>
      <w:sz w:val="20"/>
      <w:szCs w:val="24"/>
      <w:lang w:val="en-GB" w:eastAsia="en-GB"/>
    </w:rPr>
  </w:style>
  <w:style w:type="character" w:customStyle="1" w:styleId="Char0">
    <w:name w:val="Κεφαλίδα Char"/>
    <w:link w:val="a5"/>
    <w:rsid w:val="00F739C1"/>
    <w:rPr>
      <w:rFonts w:ascii="Verdana" w:hAnsi="Verdana"/>
      <w:i/>
      <w:color w:val="000000"/>
      <w:sz w:val="16"/>
      <w:szCs w:val="24"/>
      <w:lang w:val="en-GB" w:eastAsia="en-GB"/>
    </w:rPr>
  </w:style>
  <w:style w:type="paragraph" w:styleId="a6">
    <w:name w:val="Normal Indent"/>
    <w:basedOn w:val="a0"/>
    <w:rsid w:val="00F739C1"/>
    <w:pPr>
      <w:spacing w:after="0" w:line="240" w:lineRule="auto"/>
      <w:ind w:left="720"/>
      <w:jc w:val="both"/>
    </w:pPr>
    <w:rPr>
      <w:rFonts w:ascii="Verdana" w:eastAsia="Times New Roman" w:hAnsi="Verdana" w:cs="Times New Roman"/>
      <w:color w:val="333333"/>
      <w:sz w:val="20"/>
      <w:szCs w:val="24"/>
      <w:lang w:val="en-GB" w:eastAsia="en-GB"/>
    </w:rPr>
  </w:style>
  <w:style w:type="paragraph" w:customStyle="1" w:styleId="StyleListNumberListNumberJustifiedCustomColorRGB266312">
    <w:name w:val="Style List NumberList Number Justified + Custom Color(RGB(266312..."/>
    <w:basedOn w:val="a"/>
    <w:rsid w:val="00F739C1"/>
    <w:pPr>
      <w:ind w:left="0" w:firstLine="0"/>
    </w:pPr>
    <w:rPr>
      <w:szCs w:val="20"/>
    </w:rPr>
  </w:style>
  <w:style w:type="paragraph" w:styleId="a7">
    <w:name w:val="footer"/>
    <w:basedOn w:val="a8"/>
    <w:link w:val="Char1"/>
    <w:uiPriority w:val="99"/>
    <w:rsid w:val="00F739C1"/>
    <w:pPr>
      <w:tabs>
        <w:tab w:val="center" w:pos="4153"/>
        <w:tab w:val="right" w:pos="8306"/>
      </w:tabs>
    </w:pPr>
    <w:rPr>
      <w:i/>
      <w:color w:val="808080"/>
      <w:sz w:val="16"/>
    </w:rPr>
  </w:style>
  <w:style w:type="character" w:customStyle="1" w:styleId="Char1">
    <w:name w:val="Υποσέλιδο Char"/>
    <w:basedOn w:val="a2"/>
    <w:link w:val="a7"/>
    <w:uiPriority w:val="99"/>
    <w:rsid w:val="00F739C1"/>
    <w:rPr>
      <w:rFonts w:ascii="Verdana" w:eastAsia="Times New Roman" w:hAnsi="Verdana" w:cs="Times New Roman"/>
      <w:i/>
      <w:color w:val="808080"/>
      <w:sz w:val="16"/>
      <w:szCs w:val="20"/>
      <w:lang w:val="en-GB" w:eastAsia="en-GB"/>
    </w:rPr>
  </w:style>
  <w:style w:type="paragraph" w:styleId="a5">
    <w:name w:val="header"/>
    <w:basedOn w:val="a0"/>
    <w:link w:val="Char0"/>
    <w:rsid w:val="00F739C1"/>
    <w:pPr>
      <w:tabs>
        <w:tab w:val="center" w:pos="4153"/>
        <w:tab w:val="right" w:pos="8306"/>
      </w:tabs>
      <w:spacing w:after="0" w:line="240" w:lineRule="auto"/>
      <w:jc w:val="both"/>
    </w:pPr>
    <w:rPr>
      <w:rFonts w:ascii="Verdana" w:hAnsi="Verdana"/>
      <w:i/>
      <w:color w:val="000000"/>
      <w:sz w:val="16"/>
      <w:szCs w:val="24"/>
      <w:lang w:val="en-GB" w:eastAsia="en-GB"/>
    </w:rPr>
  </w:style>
  <w:style w:type="character" w:customStyle="1" w:styleId="Char10">
    <w:name w:val="Κεφαλίδα Char1"/>
    <w:basedOn w:val="a2"/>
    <w:uiPriority w:val="99"/>
    <w:semiHidden/>
    <w:rsid w:val="00F739C1"/>
  </w:style>
  <w:style w:type="paragraph" w:styleId="a9">
    <w:name w:val="Date"/>
    <w:basedOn w:val="a0"/>
    <w:next w:val="a0"/>
    <w:link w:val="Char2"/>
    <w:rsid w:val="00F739C1"/>
    <w:pPr>
      <w:spacing w:after="0" w:line="240" w:lineRule="auto"/>
      <w:jc w:val="both"/>
    </w:pPr>
    <w:rPr>
      <w:rFonts w:ascii="Verdana" w:eastAsia="Times New Roman" w:hAnsi="Verdana" w:cs="Times New Roman"/>
      <w:color w:val="808080"/>
      <w:sz w:val="16"/>
      <w:szCs w:val="24"/>
      <w:lang w:val="en-GB" w:eastAsia="en-GB"/>
    </w:rPr>
  </w:style>
  <w:style w:type="character" w:customStyle="1" w:styleId="Char2">
    <w:name w:val="Ημερομηνία Char"/>
    <w:basedOn w:val="a2"/>
    <w:link w:val="a9"/>
    <w:rsid w:val="00F739C1"/>
    <w:rPr>
      <w:rFonts w:ascii="Verdana" w:eastAsia="Times New Roman" w:hAnsi="Verdana" w:cs="Times New Roman"/>
      <w:color w:val="808080"/>
      <w:sz w:val="16"/>
      <w:szCs w:val="24"/>
      <w:lang w:val="en-GB" w:eastAsia="en-GB"/>
    </w:rPr>
  </w:style>
  <w:style w:type="paragraph" w:styleId="5">
    <w:name w:val="List Number 5"/>
    <w:basedOn w:val="a0"/>
    <w:rsid w:val="00F739C1"/>
    <w:pPr>
      <w:numPr>
        <w:numId w:val="7"/>
      </w:numPr>
      <w:spacing w:after="0" w:line="240" w:lineRule="auto"/>
      <w:jc w:val="both"/>
    </w:pPr>
    <w:rPr>
      <w:rFonts w:ascii="Verdana" w:eastAsia="Times New Roman" w:hAnsi="Verdana" w:cs="Times New Roman"/>
      <w:color w:val="333333"/>
      <w:sz w:val="20"/>
      <w:szCs w:val="24"/>
      <w:lang w:val="en-GB" w:eastAsia="en-GB"/>
    </w:rPr>
  </w:style>
  <w:style w:type="table" w:styleId="3-1">
    <w:name w:val="Table 3D effects 1"/>
    <w:basedOn w:val="a3"/>
    <w:rsid w:val="00F739C1"/>
    <w:pPr>
      <w:spacing w:after="0" w:line="240" w:lineRule="auto"/>
    </w:pPr>
    <w:rPr>
      <w:rFonts w:ascii="Verdana" w:eastAsia="Times New Roman" w:hAnsi="Verdana" w:cs="Times New Roman"/>
      <w:color w:val="333333"/>
      <w:sz w:val="20"/>
      <w:szCs w:val="20"/>
      <w:lang w:val="en-GB" w:eastAsia="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
    <w:name w:val="Table 3D effects 2"/>
    <w:basedOn w:val="a3"/>
    <w:rsid w:val="00F739C1"/>
    <w:pPr>
      <w:spacing w:after="0" w:line="240" w:lineRule="auto"/>
    </w:pPr>
    <w:rPr>
      <w:rFonts w:ascii="Verdana" w:eastAsia="Times New Roman" w:hAnsi="Verdana" w:cs="Times New Roman"/>
      <w:color w:val="333333"/>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Classic 2"/>
    <w:basedOn w:val="a3"/>
    <w:rsid w:val="00F739C1"/>
    <w:pPr>
      <w:spacing w:after="0" w:line="240" w:lineRule="auto"/>
    </w:pPr>
    <w:rPr>
      <w:rFonts w:ascii="Verdana" w:eastAsia="Times New Roman" w:hAnsi="Verdana" w:cs="Times New Roman"/>
      <w:color w:val="333333"/>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a">
    <w:name w:val="page number"/>
    <w:rsid w:val="00F739C1"/>
    <w:rPr>
      <w:rFonts w:ascii="Verdana" w:hAnsi="Verdana"/>
      <w:color w:val="333333"/>
      <w:sz w:val="20"/>
    </w:rPr>
  </w:style>
  <w:style w:type="paragraph" w:customStyle="1" w:styleId="StyleBodyTextAfter0pt">
    <w:name w:val="Style Body Text + After:  0 pt"/>
    <w:basedOn w:val="a1"/>
    <w:link w:val="StyleBodyTextAfter0ptChar"/>
    <w:rsid w:val="00F739C1"/>
    <w:pPr>
      <w:spacing w:after="0"/>
    </w:pPr>
    <w:rPr>
      <w:szCs w:val="20"/>
    </w:rPr>
  </w:style>
  <w:style w:type="paragraph" w:customStyle="1" w:styleId="StyleStyleBulleted10ptCustomColorRGB12311170Left">
    <w:name w:val="Style Style Bulleted 10 pt Custom Color(RGB(12311170)) + Left"/>
    <w:basedOn w:val="a0"/>
    <w:rsid w:val="00F739C1"/>
    <w:pPr>
      <w:numPr>
        <w:numId w:val="8"/>
      </w:numPr>
      <w:spacing w:after="220" w:line="240" w:lineRule="auto"/>
      <w:ind w:left="360"/>
    </w:pPr>
    <w:rPr>
      <w:rFonts w:ascii="Verdana" w:eastAsia="Times New Roman" w:hAnsi="Verdana" w:cs="Times New Roman"/>
      <w:color w:val="000000"/>
      <w:sz w:val="20"/>
      <w:szCs w:val="24"/>
      <w:lang w:val="en-GB" w:eastAsia="en-GB"/>
    </w:rPr>
  </w:style>
  <w:style w:type="paragraph" w:customStyle="1" w:styleId="StyleListBulletListBulletJustifiedLeft">
    <w:name w:val="Style List BulletList Bullet Justified + Left"/>
    <w:basedOn w:val="a0"/>
    <w:rsid w:val="00F739C1"/>
    <w:pPr>
      <w:numPr>
        <w:numId w:val="2"/>
      </w:numPr>
      <w:spacing w:before="80" w:after="80" w:line="240" w:lineRule="auto"/>
    </w:pPr>
    <w:rPr>
      <w:rFonts w:ascii="Verdana" w:eastAsia="Times New Roman" w:hAnsi="Verdana" w:cs="Times New Roman"/>
      <w:color w:val="333333"/>
      <w:sz w:val="20"/>
      <w:szCs w:val="20"/>
      <w:lang w:val="en-GB" w:eastAsia="en-GB"/>
    </w:rPr>
  </w:style>
  <w:style w:type="paragraph" w:styleId="a8">
    <w:name w:val="footnote text"/>
    <w:basedOn w:val="a0"/>
    <w:link w:val="Char3"/>
    <w:uiPriority w:val="99"/>
    <w:rsid w:val="00F739C1"/>
    <w:pPr>
      <w:spacing w:after="0" w:line="240" w:lineRule="auto"/>
      <w:jc w:val="both"/>
    </w:pPr>
    <w:rPr>
      <w:rFonts w:ascii="Verdana" w:eastAsia="Times New Roman" w:hAnsi="Verdana" w:cs="Times New Roman"/>
      <w:color w:val="333333"/>
      <w:sz w:val="20"/>
      <w:szCs w:val="20"/>
      <w:lang w:val="en-GB" w:eastAsia="en-GB"/>
    </w:rPr>
  </w:style>
  <w:style w:type="character" w:customStyle="1" w:styleId="Char3">
    <w:name w:val="Κείμενο υποσημείωσης Char"/>
    <w:basedOn w:val="a2"/>
    <w:link w:val="a8"/>
    <w:uiPriority w:val="99"/>
    <w:rsid w:val="00F739C1"/>
    <w:rPr>
      <w:rFonts w:ascii="Verdana" w:eastAsia="Times New Roman" w:hAnsi="Verdana" w:cs="Times New Roman"/>
      <w:color w:val="333333"/>
      <w:sz w:val="20"/>
      <w:szCs w:val="20"/>
      <w:lang w:val="en-GB" w:eastAsia="en-GB"/>
    </w:rPr>
  </w:style>
  <w:style w:type="paragraph" w:styleId="23">
    <w:name w:val="toc 2"/>
    <w:basedOn w:val="a0"/>
    <w:next w:val="a0"/>
    <w:autoRedefine/>
    <w:uiPriority w:val="39"/>
    <w:rsid w:val="00F739C1"/>
    <w:pPr>
      <w:spacing w:after="0" w:line="240" w:lineRule="auto"/>
      <w:ind w:left="200"/>
      <w:jc w:val="both"/>
    </w:pPr>
    <w:rPr>
      <w:rFonts w:ascii="Verdana" w:eastAsia="Times New Roman" w:hAnsi="Verdana" w:cs="Times New Roman"/>
      <w:color w:val="333333"/>
      <w:sz w:val="20"/>
      <w:szCs w:val="24"/>
      <w:lang w:val="en-GB" w:eastAsia="en-GB"/>
    </w:rPr>
  </w:style>
  <w:style w:type="paragraph" w:styleId="11">
    <w:name w:val="toc 1"/>
    <w:basedOn w:val="a0"/>
    <w:next w:val="a0"/>
    <w:autoRedefine/>
    <w:uiPriority w:val="39"/>
    <w:rsid w:val="00F739C1"/>
    <w:pPr>
      <w:spacing w:after="0" w:line="240" w:lineRule="auto"/>
      <w:jc w:val="both"/>
    </w:pPr>
    <w:rPr>
      <w:rFonts w:ascii="Verdana" w:eastAsia="Times New Roman" w:hAnsi="Verdana" w:cs="Times New Roman"/>
      <w:color w:val="333333"/>
      <w:sz w:val="20"/>
      <w:szCs w:val="24"/>
      <w:lang w:val="en-GB" w:eastAsia="en-GB"/>
    </w:rPr>
  </w:style>
  <w:style w:type="table" w:styleId="ab">
    <w:name w:val="Table Professional"/>
    <w:basedOn w:val="a3"/>
    <w:rsid w:val="00F739C1"/>
    <w:pPr>
      <w:spacing w:after="0" w:line="240" w:lineRule="auto"/>
      <w:jc w:val="both"/>
    </w:pPr>
    <w:rPr>
      <w:rFonts w:ascii="Verdana" w:eastAsia="Times New Roman" w:hAnsi="Verdana" w:cs="Times New Roman"/>
      <w:color w:val="333333"/>
      <w:sz w:val="20"/>
      <w:szCs w:val="20"/>
      <w:lang w:val="en-GB" w:eastAsia="en-GB"/>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a4"/>
    <w:rsid w:val="00F739C1"/>
    <w:pPr>
      <w:numPr>
        <w:numId w:val="9"/>
      </w:numPr>
    </w:pPr>
  </w:style>
  <w:style w:type="paragraph" w:customStyle="1" w:styleId="StyleHeading1VerdanaAuto">
    <w:name w:val="Style Heading 1 + Verdana Auto"/>
    <w:basedOn w:val="1"/>
    <w:rsid w:val="00F739C1"/>
  </w:style>
  <w:style w:type="paragraph" w:customStyle="1" w:styleId="StyleHeading1VerdanaAuto1">
    <w:name w:val="Style Heading 1 + Verdana Auto1"/>
    <w:basedOn w:val="1"/>
    <w:rsid w:val="00F739C1"/>
  </w:style>
  <w:style w:type="paragraph" w:customStyle="1" w:styleId="StyleHeading2VerdanaAuto">
    <w:name w:val="Style Heading 2 + Verdana Auto"/>
    <w:basedOn w:val="21"/>
    <w:rsid w:val="00F739C1"/>
    <w:rPr>
      <w:iCs w:val="0"/>
    </w:rPr>
  </w:style>
  <w:style w:type="paragraph" w:customStyle="1" w:styleId="StyleListBullet2">
    <w:name w:val="Style List Bullet 2 +"/>
    <w:basedOn w:val="20"/>
    <w:link w:val="StyleListBullet2Char"/>
    <w:rsid w:val="00F739C1"/>
  </w:style>
  <w:style w:type="character" w:customStyle="1" w:styleId="2Char0">
    <w:name w:val="Λίστα με κουκκίδες 2 Char"/>
    <w:link w:val="20"/>
    <w:rsid w:val="00F739C1"/>
    <w:rPr>
      <w:rFonts w:ascii="Verdana" w:eastAsia="Times New Roman" w:hAnsi="Verdana" w:cs="Times New Roman"/>
      <w:color w:val="333333"/>
      <w:sz w:val="20"/>
      <w:szCs w:val="24"/>
      <w:lang w:val="en-GB" w:eastAsia="en-GB"/>
    </w:rPr>
  </w:style>
  <w:style w:type="character" w:customStyle="1" w:styleId="StyleListBullet2Char">
    <w:name w:val="Style List Bullet 2 + Char"/>
    <w:basedOn w:val="2Char0"/>
    <w:link w:val="StyleListBullet2"/>
    <w:rsid w:val="00F739C1"/>
    <w:rPr>
      <w:rFonts w:ascii="Verdana" w:eastAsia="Times New Roman" w:hAnsi="Verdana" w:cs="Times New Roman"/>
      <w:color w:val="333333"/>
      <w:sz w:val="20"/>
      <w:szCs w:val="24"/>
      <w:lang w:val="en-GB" w:eastAsia="en-GB"/>
    </w:rPr>
  </w:style>
  <w:style w:type="paragraph" w:customStyle="1" w:styleId="StyleStyleBodyTextAfter0ptVerdana">
    <w:name w:val="Style Style Body Text + After:  0 pt + Verdana"/>
    <w:basedOn w:val="StyleBodyTextAfter0pt"/>
    <w:link w:val="StyleStyleBodyTextAfter0ptVerdanaChar"/>
    <w:rsid w:val="00F739C1"/>
  </w:style>
  <w:style w:type="character" w:customStyle="1" w:styleId="StyleBodyTextAfter0ptChar">
    <w:name w:val="Style Body Text + After:  0 pt Char"/>
    <w:basedOn w:val="Char"/>
    <w:link w:val="StyleBodyTextAfter0pt"/>
    <w:rsid w:val="00F739C1"/>
    <w:rPr>
      <w:rFonts w:ascii="Verdana" w:eastAsia="Times New Roman" w:hAnsi="Verdana" w:cs="Times New Roman"/>
      <w:color w:val="333333"/>
      <w:sz w:val="20"/>
      <w:szCs w:val="20"/>
      <w:lang w:val="en-GB" w:eastAsia="en-GB"/>
    </w:rPr>
  </w:style>
  <w:style w:type="character" w:customStyle="1" w:styleId="StyleStyleBodyTextAfter0ptVerdanaChar">
    <w:name w:val="Style Style Body Text + After:  0 pt + Verdana Char"/>
    <w:basedOn w:val="StyleBodyTextAfter0ptChar"/>
    <w:link w:val="StyleStyleBodyTextAfter0ptVerdana"/>
    <w:rsid w:val="00F739C1"/>
    <w:rPr>
      <w:rFonts w:ascii="Verdana" w:eastAsia="Times New Roman" w:hAnsi="Verdana" w:cs="Times New Roman"/>
      <w:color w:val="333333"/>
      <w:sz w:val="20"/>
      <w:szCs w:val="20"/>
      <w:lang w:val="en-GB" w:eastAsia="en-GB"/>
    </w:rPr>
  </w:style>
  <w:style w:type="paragraph" w:customStyle="1" w:styleId="StyleStyleBodyTextAfter0ptVerdanaBold">
    <w:name w:val="Style Style Body Text + After:  0 pt + Verdana Bold"/>
    <w:basedOn w:val="StyleBodyTextAfter0pt"/>
    <w:link w:val="StyleStyleBodyTextAfter0ptVerdanaBoldChar"/>
    <w:rsid w:val="00F739C1"/>
    <w:rPr>
      <w:b/>
      <w:bCs/>
    </w:rPr>
  </w:style>
  <w:style w:type="character" w:customStyle="1" w:styleId="StyleStyleBodyTextAfter0ptVerdanaBoldChar">
    <w:name w:val="Style Style Body Text + After:  0 pt + Verdana Bold Char"/>
    <w:link w:val="StyleStyleBodyTextAfter0ptVerdanaBold"/>
    <w:rsid w:val="00F739C1"/>
    <w:rPr>
      <w:rFonts w:ascii="Verdana" w:eastAsia="Times New Roman" w:hAnsi="Verdana" w:cs="Times New Roman"/>
      <w:b/>
      <w:bCs/>
      <w:color w:val="333333"/>
      <w:sz w:val="20"/>
      <w:szCs w:val="20"/>
      <w:lang w:val="en-GB" w:eastAsia="en-GB"/>
    </w:rPr>
  </w:style>
  <w:style w:type="paragraph" w:customStyle="1" w:styleId="StyleStyleBodyTextAfter0ptVerdanaBoldAuto">
    <w:name w:val="Style Style Body Text + After:  0 pt + Verdana Bold Auto"/>
    <w:basedOn w:val="StyleBodyTextAfter0pt"/>
    <w:link w:val="StyleStyleBodyTextAfter0ptVerdanaBoldAutoChar"/>
    <w:rsid w:val="00F739C1"/>
    <w:rPr>
      <w:b/>
      <w:bCs/>
      <w:color w:val="auto"/>
    </w:rPr>
  </w:style>
  <w:style w:type="character" w:customStyle="1" w:styleId="StyleStyleBodyTextAfter0ptVerdanaBoldAutoChar">
    <w:name w:val="Style Style Body Text + After:  0 pt + Verdana Bold Auto Char"/>
    <w:link w:val="StyleStyleBodyTextAfter0ptVerdanaBoldAuto"/>
    <w:rsid w:val="00F739C1"/>
    <w:rPr>
      <w:rFonts w:ascii="Verdana" w:eastAsia="Times New Roman" w:hAnsi="Verdana" w:cs="Times New Roman"/>
      <w:b/>
      <w:bCs/>
      <w:sz w:val="20"/>
      <w:szCs w:val="20"/>
      <w:lang w:val="en-GB" w:eastAsia="en-GB"/>
    </w:rPr>
  </w:style>
  <w:style w:type="paragraph" w:customStyle="1" w:styleId="StyleHeading1Gray-80">
    <w:name w:val="Style Heading 1 + Gray-80%"/>
    <w:basedOn w:val="1"/>
    <w:link w:val="StyleHeading1Gray-80Char"/>
    <w:rsid w:val="00F739C1"/>
  </w:style>
  <w:style w:type="character" w:customStyle="1" w:styleId="StyleHeading1Gray-80Char">
    <w:name w:val="Style Heading 1 + Gray-80% Char"/>
    <w:basedOn w:val="1Char"/>
    <w:link w:val="StyleHeading1Gray-80"/>
    <w:rsid w:val="00F739C1"/>
    <w:rPr>
      <w:rFonts w:ascii="Verdana" w:eastAsia="Times New Roman" w:hAnsi="Verdana" w:cs="Arial"/>
      <w:b/>
      <w:bCs/>
      <w:color w:val="263673"/>
      <w:kern w:val="32"/>
      <w:sz w:val="28"/>
      <w:szCs w:val="32"/>
      <w:lang w:val="en-GB" w:eastAsia="en-GB"/>
    </w:rPr>
  </w:style>
  <w:style w:type="paragraph" w:customStyle="1" w:styleId="StyleHeading1Auto">
    <w:name w:val="Style Heading 1 + Auto"/>
    <w:basedOn w:val="1"/>
    <w:rsid w:val="00F739C1"/>
  </w:style>
  <w:style w:type="character" w:styleId="ac">
    <w:name w:val="footnote reference"/>
    <w:uiPriority w:val="99"/>
    <w:rsid w:val="00F739C1"/>
    <w:rPr>
      <w:vertAlign w:val="superscript"/>
    </w:rPr>
  </w:style>
  <w:style w:type="paragraph" w:styleId="Web">
    <w:name w:val="Normal (Web)"/>
    <w:basedOn w:val="a0"/>
    <w:uiPriority w:val="99"/>
    <w:unhideWhenUsed/>
    <w:rsid w:val="00F739C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31">
    <w:name w:val="toc 3"/>
    <w:basedOn w:val="a0"/>
    <w:next w:val="a0"/>
    <w:autoRedefine/>
    <w:uiPriority w:val="39"/>
    <w:rsid w:val="00F739C1"/>
    <w:pPr>
      <w:spacing w:after="0" w:line="240" w:lineRule="auto"/>
      <w:ind w:left="400"/>
      <w:jc w:val="both"/>
    </w:pPr>
    <w:rPr>
      <w:rFonts w:ascii="Verdana" w:eastAsia="Times New Roman" w:hAnsi="Verdana" w:cs="Times New Roman"/>
      <w:color w:val="333333"/>
      <w:sz w:val="20"/>
      <w:szCs w:val="24"/>
      <w:lang w:val="en-GB" w:eastAsia="en-GB"/>
    </w:rPr>
  </w:style>
  <w:style w:type="paragraph" w:customStyle="1" w:styleId="TabellenInhalt">
    <w:name w:val="Tabellen Inhalt"/>
    <w:basedOn w:val="a0"/>
    <w:rsid w:val="00F739C1"/>
    <w:pPr>
      <w:suppressLineNumbers/>
      <w:suppressAutoHyphens/>
      <w:spacing w:before="120" w:after="120" w:line="240" w:lineRule="auto"/>
    </w:pPr>
    <w:rPr>
      <w:rFonts w:ascii="Times New Roman" w:eastAsia="Times New Roman" w:hAnsi="Times New Roman" w:cs="Times New Roman"/>
      <w:sz w:val="24"/>
      <w:szCs w:val="24"/>
      <w:lang w:val="en-GB" w:eastAsia="ar-SA"/>
    </w:rPr>
  </w:style>
  <w:style w:type="character" w:customStyle="1" w:styleId="Funotenzeichen">
    <w:name w:val="Fußnotenzeichen"/>
    <w:rsid w:val="00F739C1"/>
    <w:rPr>
      <w:rFonts w:cs="Times New Roman"/>
      <w:vertAlign w:val="superscript"/>
    </w:rPr>
  </w:style>
  <w:style w:type="numbering" w:customStyle="1" w:styleId="NoList1">
    <w:name w:val="No List1"/>
    <w:next w:val="a4"/>
    <w:uiPriority w:val="99"/>
    <w:semiHidden/>
    <w:unhideWhenUsed/>
    <w:rsid w:val="00F739C1"/>
  </w:style>
  <w:style w:type="table" w:styleId="ad">
    <w:name w:val="Table Grid"/>
    <w:basedOn w:val="a3"/>
    <w:rsid w:val="00F739C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F739C1"/>
    <w:pPr>
      <w:spacing w:before="120" w:after="200" w:line="276" w:lineRule="auto"/>
      <w:ind w:left="720"/>
    </w:pPr>
    <w:rPr>
      <w:rFonts w:ascii="Verdana" w:eastAsia="Calibri" w:hAnsi="Verdana" w:cs="Calibri"/>
      <w:color w:val="333333"/>
      <w:sz w:val="20"/>
      <w:lang w:val="en-GB"/>
    </w:rPr>
  </w:style>
  <w:style w:type="character" w:styleId="-0">
    <w:name w:val="FollowedHyperlink"/>
    <w:rsid w:val="00F739C1"/>
    <w:rPr>
      <w:color w:val="800080"/>
      <w:u w:val="single"/>
    </w:rPr>
  </w:style>
  <w:style w:type="paragraph" w:styleId="af">
    <w:name w:val="Balloon Text"/>
    <w:basedOn w:val="a0"/>
    <w:link w:val="Char4"/>
    <w:rsid w:val="00F739C1"/>
    <w:pPr>
      <w:spacing w:after="0" w:line="240" w:lineRule="auto"/>
      <w:jc w:val="both"/>
    </w:pPr>
    <w:rPr>
      <w:rFonts w:ascii="Tahoma" w:eastAsia="Times New Roman" w:hAnsi="Tahoma" w:cs="Tahoma"/>
      <w:color w:val="333333"/>
      <w:sz w:val="16"/>
      <w:szCs w:val="16"/>
      <w:lang w:val="en-GB" w:eastAsia="en-GB"/>
    </w:rPr>
  </w:style>
  <w:style w:type="character" w:customStyle="1" w:styleId="Char4">
    <w:name w:val="Κείμενο πλαισίου Char"/>
    <w:basedOn w:val="a2"/>
    <w:link w:val="af"/>
    <w:rsid w:val="00F739C1"/>
    <w:rPr>
      <w:rFonts w:ascii="Tahoma" w:eastAsia="Times New Roman" w:hAnsi="Tahoma" w:cs="Tahoma"/>
      <w:color w:val="333333"/>
      <w:sz w:val="16"/>
      <w:szCs w:val="16"/>
      <w:lang w:val="en-GB" w:eastAsia="en-GB"/>
    </w:rPr>
  </w:style>
  <w:style w:type="character" w:styleId="af0">
    <w:name w:val="Strong"/>
    <w:qFormat/>
    <w:rsid w:val="00F739C1"/>
    <w:rPr>
      <w:b/>
      <w:bCs/>
    </w:rPr>
  </w:style>
  <w:style w:type="character" w:styleId="af1">
    <w:name w:val="annotation reference"/>
    <w:uiPriority w:val="99"/>
    <w:rsid w:val="00F739C1"/>
    <w:rPr>
      <w:sz w:val="16"/>
      <w:szCs w:val="16"/>
    </w:rPr>
  </w:style>
  <w:style w:type="paragraph" w:styleId="af2">
    <w:name w:val="annotation text"/>
    <w:basedOn w:val="a0"/>
    <w:link w:val="Char5"/>
    <w:rsid w:val="00F739C1"/>
    <w:pPr>
      <w:spacing w:after="0" w:line="240" w:lineRule="auto"/>
      <w:jc w:val="both"/>
    </w:pPr>
    <w:rPr>
      <w:rFonts w:ascii="Verdana" w:eastAsia="Times New Roman" w:hAnsi="Verdana" w:cs="Times New Roman"/>
      <w:color w:val="333333"/>
      <w:sz w:val="20"/>
      <w:szCs w:val="20"/>
      <w:lang w:val="en-GB" w:eastAsia="en-GB"/>
    </w:rPr>
  </w:style>
  <w:style w:type="character" w:customStyle="1" w:styleId="Char5">
    <w:name w:val="Κείμενο σχολίου Char"/>
    <w:basedOn w:val="a2"/>
    <w:link w:val="af2"/>
    <w:rsid w:val="00F739C1"/>
    <w:rPr>
      <w:rFonts w:ascii="Verdana" w:eastAsia="Times New Roman" w:hAnsi="Verdana" w:cs="Times New Roman"/>
      <w:color w:val="333333"/>
      <w:sz w:val="20"/>
      <w:szCs w:val="20"/>
      <w:lang w:val="en-GB" w:eastAsia="en-GB"/>
    </w:rPr>
  </w:style>
  <w:style w:type="paragraph" w:styleId="af3">
    <w:name w:val="annotation subject"/>
    <w:basedOn w:val="af2"/>
    <w:next w:val="af2"/>
    <w:link w:val="Char6"/>
    <w:rsid w:val="00F739C1"/>
    <w:rPr>
      <w:b/>
      <w:bCs/>
    </w:rPr>
  </w:style>
  <w:style w:type="character" w:customStyle="1" w:styleId="Char6">
    <w:name w:val="Θέμα σχολίου Char"/>
    <w:basedOn w:val="Char5"/>
    <w:link w:val="af3"/>
    <w:rsid w:val="00F739C1"/>
    <w:rPr>
      <w:rFonts w:ascii="Verdana" w:eastAsia="Times New Roman" w:hAnsi="Verdana" w:cs="Times New Roman"/>
      <w:b/>
      <w:bCs/>
      <w:color w:val="333333"/>
      <w:sz w:val="20"/>
      <w:szCs w:val="20"/>
      <w:lang w:val="en-GB" w:eastAsia="en-GB"/>
    </w:rPr>
  </w:style>
  <w:style w:type="character" w:styleId="af4">
    <w:name w:val="Placeholder Text"/>
    <w:basedOn w:val="a2"/>
    <w:uiPriority w:val="99"/>
    <w:semiHidden/>
    <w:rsid w:val="00F739C1"/>
    <w:rPr>
      <w:color w:val="808080"/>
    </w:rPr>
  </w:style>
  <w:style w:type="paragraph" w:customStyle="1" w:styleId="41">
    <w:name w:val="ΠΠ 41"/>
    <w:basedOn w:val="a0"/>
    <w:next w:val="a0"/>
    <w:autoRedefine/>
    <w:uiPriority w:val="39"/>
    <w:unhideWhenUsed/>
    <w:rsid w:val="00F739C1"/>
    <w:pPr>
      <w:spacing w:after="100"/>
      <w:ind w:left="660"/>
    </w:pPr>
    <w:rPr>
      <w:rFonts w:eastAsia="Yu Mincho"/>
      <w:lang w:val="en-GB" w:eastAsia="en-GB"/>
    </w:rPr>
  </w:style>
  <w:style w:type="paragraph" w:customStyle="1" w:styleId="51">
    <w:name w:val="ΠΠ 51"/>
    <w:basedOn w:val="a0"/>
    <w:next w:val="a0"/>
    <w:autoRedefine/>
    <w:uiPriority w:val="39"/>
    <w:unhideWhenUsed/>
    <w:rsid w:val="00F739C1"/>
    <w:pPr>
      <w:spacing w:after="100"/>
      <w:ind w:left="880"/>
    </w:pPr>
    <w:rPr>
      <w:rFonts w:eastAsia="Yu Mincho"/>
      <w:lang w:val="en-GB" w:eastAsia="en-GB"/>
    </w:rPr>
  </w:style>
  <w:style w:type="paragraph" w:customStyle="1" w:styleId="61">
    <w:name w:val="ΠΠ 61"/>
    <w:basedOn w:val="a0"/>
    <w:next w:val="a0"/>
    <w:autoRedefine/>
    <w:uiPriority w:val="39"/>
    <w:unhideWhenUsed/>
    <w:rsid w:val="00F739C1"/>
    <w:pPr>
      <w:spacing w:after="100"/>
      <w:ind w:left="1100"/>
    </w:pPr>
    <w:rPr>
      <w:rFonts w:eastAsia="Yu Mincho"/>
      <w:lang w:val="en-GB" w:eastAsia="en-GB"/>
    </w:rPr>
  </w:style>
  <w:style w:type="paragraph" w:customStyle="1" w:styleId="71">
    <w:name w:val="ΠΠ 71"/>
    <w:basedOn w:val="a0"/>
    <w:next w:val="a0"/>
    <w:autoRedefine/>
    <w:uiPriority w:val="39"/>
    <w:unhideWhenUsed/>
    <w:rsid w:val="00F739C1"/>
    <w:pPr>
      <w:spacing w:after="100"/>
      <w:ind w:left="1320"/>
    </w:pPr>
    <w:rPr>
      <w:rFonts w:eastAsia="Yu Mincho"/>
      <w:lang w:val="en-GB" w:eastAsia="en-GB"/>
    </w:rPr>
  </w:style>
  <w:style w:type="paragraph" w:customStyle="1" w:styleId="81">
    <w:name w:val="ΠΠ 81"/>
    <w:basedOn w:val="a0"/>
    <w:next w:val="a0"/>
    <w:autoRedefine/>
    <w:uiPriority w:val="39"/>
    <w:unhideWhenUsed/>
    <w:rsid w:val="00F739C1"/>
    <w:pPr>
      <w:spacing w:after="100"/>
      <w:ind w:left="1540"/>
    </w:pPr>
    <w:rPr>
      <w:rFonts w:eastAsia="Yu Mincho"/>
      <w:lang w:val="en-GB" w:eastAsia="en-GB"/>
    </w:rPr>
  </w:style>
  <w:style w:type="paragraph" w:customStyle="1" w:styleId="91">
    <w:name w:val="ΠΠ 91"/>
    <w:basedOn w:val="a0"/>
    <w:next w:val="a0"/>
    <w:autoRedefine/>
    <w:uiPriority w:val="39"/>
    <w:unhideWhenUsed/>
    <w:rsid w:val="00F739C1"/>
    <w:pPr>
      <w:spacing w:after="100"/>
      <w:ind w:left="1760"/>
    </w:pPr>
    <w:rPr>
      <w:rFonts w:eastAsia="Yu Mincho"/>
      <w:lang w:val="en-GB" w:eastAsia="en-GB"/>
    </w:rPr>
  </w:style>
  <w:style w:type="paragraph" w:customStyle="1" w:styleId="12">
    <w:name w:val="Λεζάντα1"/>
    <w:basedOn w:val="a0"/>
    <w:next w:val="a0"/>
    <w:unhideWhenUsed/>
    <w:qFormat/>
    <w:rsid w:val="00F739C1"/>
    <w:pPr>
      <w:spacing w:after="200" w:line="240" w:lineRule="auto"/>
      <w:jc w:val="both"/>
    </w:pPr>
    <w:rPr>
      <w:rFonts w:ascii="Verdana" w:eastAsia="Times New Roman" w:hAnsi="Verdana" w:cs="Times New Roman"/>
      <w:i/>
      <w:iCs/>
      <w:color w:val="44546A"/>
      <w:sz w:val="18"/>
      <w:szCs w:val="18"/>
      <w:lang w:val="en-GB" w:eastAsia="en-GB"/>
    </w:rPr>
  </w:style>
  <w:style w:type="character" w:customStyle="1" w:styleId="UnresolvedMention1">
    <w:name w:val="Unresolved Mention1"/>
    <w:basedOn w:val="a2"/>
    <w:uiPriority w:val="99"/>
    <w:semiHidden/>
    <w:unhideWhenUsed/>
    <w:rsid w:val="00F739C1"/>
    <w:rPr>
      <w:color w:val="605E5C"/>
      <w:shd w:val="clear" w:color="auto" w:fill="E1DFDD"/>
    </w:rPr>
  </w:style>
  <w:style w:type="paragraph" w:styleId="af5">
    <w:name w:val="Revision"/>
    <w:hidden/>
    <w:uiPriority w:val="99"/>
    <w:semiHidden/>
    <w:rsid w:val="00F739C1"/>
    <w:pPr>
      <w:spacing w:after="0" w:line="240" w:lineRule="auto"/>
    </w:pPr>
    <w:rPr>
      <w:rFonts w:ascii="Verdana" w:eastAsia="Times New Roman" w:hAnsi="Verdana" w:cs="Times New Roman"/>
      <w:color w:val="333333"/>
      <w:sz w:val="20"/>
      <w:szCs w:val="24"/>
      <w:lang w:val="en-GB" w:eastAsia="en-GB"/>
    </w:rPr>
  </w:style>
  <w:style w:type="table" w:customStyle="1" w:styleId="TableGrid1">
    <w:name w:val="Table Grid1"/>
    <w:basedOn w:val="a3"/>
    <w:next w:val="ad"/>
    <w:uiPriority w:val="39"/>
    <w:rsid w:val="00F739C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3"/>
    <w:next w:val="ad"/>
    <w:uiPriority w:val="39"/>
    <w:rsid w:val="00F739C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endnote text"/>
    <w:basedOn w:val="a0"/>
    <w:link w:val="Char7"/>
    <w:semiHidden/>
    <w:unhideWhenUsed/>
    <w:rsid w:val="00F739C1"/>
    <w:pPr>
      <w:spacing w:after="0" w:line="240" w:lineRule="auto"/>
      <w:jc w:val="both"/>
    </w:pPr>
    <w:rPr>
      <w:rFonts w:ascii="Verdana" w:eastAsia="Times New Roman" w:hAnsi="Verdana" w:cs="Times New Roman"/>
      <w:color w:val="333333"/>
      <w:sz w:val="20"/>
      <w:szCs w:val="20"/>
      <w:lang w:val="en-GB" w:eastAsia="en-GB"/>
    </w:rPr>
  </w:style>
  <w:style w:type="character" w:customStyle="1" w:styleId="Char7">
    <w:name w:val="Κείμενο σημείωσης τέλους Char"/>
    <w:basedOn w:val="a2"/>
    <w:link w:val="af6"/>
    <w:semiHidden/>
    <w:rsid w:val="00F739C1"/>
    <w:rPr>
      <w:rFonts w:ascii="Verdana" w:eastAsia="Times New Roman" w:hAnsi="Verdana" w:cs="Times New Roman"/>
      <w:color w:val="333333"/>
      <w:sz w:val="20"/>
      <w:szCs w:val="20"/>
      <w:lang w:val="en-GB" w:eastAsia="en-GB"/>
    </w:rPr>
  </w:style>
  <w:style w:type="character" w:styleId="af7">
    <w:name w:val="endnote reference"/>
    <w:basedOn w:val="a2"/>
    <w:semiHidden/>
    <w:unhideWhenUsed/>
    <w:rsid w:val="00F739C1"/>
    <w:rPr>
      <w:vertAlign w:val="superscript"/>
    </w:rPr>
  </w:style>
  <w:style w:type="character" w:customStyle="1" w:styleId="UnresolvedMention2">
    <w:name w:val="Unresolved Mention2"/>
    <w:basedOn w:val="a2"/>
    <w:uiPriority w:val="99"/>
    <w:unhideWhenUsed/>
    <w:rsid w:val="00F739C1"/>
    <w:rPr>
      <w:color w:val="605E5C"/>
      <w:shd w:val="clear" w:color="auto" w:fill="E1DFDD"/>
    </w:rPr>
  </w:style>
  <w:style w:type="character" w:customStyle="1" w:styleId="Mention1">
    <w:name w:val="Mention1"/>
    <w:basedOn w:val="a2"/>
    <w:uiPriority w:val="99"/>
    <w:unhideWhenUsed/>
    <w:rsid w:val="00F739C1"/>
    <w:rPr>
      <w:color w:val="2B579A"/>
      <w:shd w:val="clear" w:color="auto" w:fill="E1DFDD"/>
    </w:rPr>
  </w:style>
  <w:style w:type="paragraph" w:customStyle="1" w:styleId="Default">
    <w:name w:val="Default"/>
    <w:rsid w:val="00F739C1"/>
    <w:pPr>
      <w:autoSpaceDE w:val="0"/>
      <w:autoSpaceDN w:val="0"/>
      <w:adjustRightInd w:val="0"/>
      <w:spacing w:after="0" w:line="240" w:lineRule="auto"/>
    </w:pPr>
    <w:rPr>
      <w:rFonts w:ascii="Verdana" w:eastAsia="Times New Roman" w:hAnsi="Verdana" w:cs="Verdana"/>
      <w:color w:val="000000"/>
      <w:sz w:val="24"/>
      <w:szCs w:val="24"/>
      <w:lang w:val="en-GB" w:eastAsia="en-GB"/>
    </w:rPr>
  </w:style>
  <w:style w:type="character" w:customStyle="1" w:styleId="normaltextrun">
    <w:name w:val="normaltextrun"/>
    <w:basedOn w:val="a2"/>
    <w:rsid w:val="00F739C1"/>
  </w:style>
  <w:style w:type="character" w:customStyle="1" w:styleId="scxw68744844">
    <w:name w:val="scxw68744844"/>
    <w:basedOn w:val="a2"/>
    <w:rsid w:val="00F739C1"/>
  </w:style>
  <w:style w:type="character" w:customStyle="1" w:styleId="eop">
    <w:name w:val="eop"/>
    <w:basedOn w:val="a2"/>
    <w:rsid w:val="00F739C1"/>
  </w:style>
  <w:style w:type="character" w:customStyle="1" w:styleId="UnresolvedMention3">
    <w:name w:val="Unresolved Mention3"/>
    <w:basedOn w:val="a2"/>
    <w:uiPriority w:val="99"/>
    <w:semiHidden/>
    <w:unhideWhenUsed/>
    <w:rsid w:val="00F739C1"/>
    <w:rPr>
      <w:color w:val="605E5C"/>
      <w:shd w:val="clear" w:color="auto" w:fill="E1DFDD"/>
    </w:rPr>
  </w:style>
  <w:style w:type="character" w:customStyle="1" w:styleId="UnresolvedMention4">
    <w:name w:val="Unresolved Mention4"/>
    <w:basedOn w:val="a2"/>
    <w:uiPriority w:val="99"/>
    <w:unhideWhenUsed/>
    <w:rsid w:val="00F739C1"/>
    <w:rPr>
      <w:color w:val="605E5C"/>
      <w:shd w:val="clear" w:color="auto" w:fill="E1DFDD"/>
    </w:rPr>
  </w:style>
  <w:style w:type="paragraph" w:customStyle="1" w:styleId="ListDash1">
    <w:name w:val="List Dash 1"/>
    <w:basedOn w:val="a0"/>
    <w:rsid w:val="00F739C1"/>
    <w:pPr>
      <w:numPr>
        <w:numId w:val="20"/>
      </w:numPr>
      <w:spacing w:before="120" w:after="120" w:line="240" w:lineRule="auto"/>
      <w:jc w:val="both"/>
    </w:pPr>
    <w:rPr>
      <w:rFonts w:ascii="Times New Roman" w:eastAsia="Times New Roman" w:hAnsi="Times New Roman" w:cs="Times New Roman"/>
      <w:sz w:val="24"/>
      <w:lang w:val="en-GB" w:eastAsia="en-GB"/>
    </w:rPr>
  </w:style>
  <w:style w:type="character" w:customStyle="1" w:styleId="UnresolvedMention5">
    <w:name w:val="Unresolved Mention5"/>
    <w:basedOn w:val="a2"/>
    <w:uiPriority w:val="99"/>
    <w:unhideWhenUsed/>
    <w:rsid w:val="00F739C1"/>
    <w:rPr>
      <w:color w:val="605E5C"/>
      <w:shd w:val="clear" w:color="auto" w:fill="E1DFDD"/>
    </w:rPr>
  </w:style>
  <w:style w:type="character" w:customStyle="1" w:styleId="Mention2">
    <w:name w:val="Mention2"/>
    <w:basedOn w:val="a2"/>
    <w:uiPriority w:val="99"/>
    <w:unhideWhenUsed/>
    <w:rsid w:val="00F739C1"/>
    <w:rPr>
      <w:color w:val="2B579A"/>
      <w:shd w:val="clear" w:color="auto" w:fill="E1DFDD"/>
    </w:rPr>
  </w:style>
  <w:style w:type="paragraph" w:customStyle="1" w:styleId="paragraph">
    <w:name w:val="paragraph"/>
    <w:basedOn w:val="a0"/>
    <w:rsid w:val="00F739C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nresolvedMention6">
    <w:name w:val="Unresolved Mention6"/>
    <w:basedOn w:val="a2"/>
    <w:uiPriority w:val="99"/>
    <w:semiHidden/>
    <w:unhideWhenUsed/>
    <w:rsid w:val="00F739C1"/>
    <w:rPr>
      <w:color w:val="605E5C"/>
      <w:shd w:val="clear" w:color="auto" w:fill="E1DFDD"/>
    </w:rPr>
  </w:style>
  <w:style w:type="character" w:customStyle="1" w:styleId="UnresolvedMention7">
    <w:name w:val="Unresolved Mention7"/>
    <w:basedOn w:val="a2"/>
    <w:uiPriority w:val="99"/>
    <w:unhideWhenUsed/>
    <w:rsid w:val="00F739C1"/>
    <w:rPr>
      <w:color w:val="605E5C"/>
      <w:shd w:val="clear" w:color="auto" w:fill="E1DFDD"/>
    </w:rPr>
  </w:style>
  <w:style w:type="character" w:customStyle="1" w:styleId="Mention3">
    <w:name w:val="Mention3"/>
    <w:basedOn w:val="a2"/>
    <w:uiPriority w:val="99"/>
    <w:unhideWhenUsed/>
    <w:rsid w:val="00F739C1"/>
    <w:rPr>
      <w:color w:val="2B579A"/>
      <w:shd w:val="clear" w:color="auto" w:fill="E1DFDD"/>
    </w:rPr>
  </w:style>
  <w:style w:type="paragraph" w:styleId="-HTML">
    <w:name w:val="HTML Preformatted"/>
    <w:basedOn w:val="a0"/>
    <w:link w:val="-HTMLChar"/>
    <w:uiPriority w:val="99"/>
    <w:semiHidden/>
    <w:unhideWhenUsed/>
    <w:rsid w:val="002B3E73"/>
    <w:pPr>
      <w:spacing w:after="0" w:line="240" w:lineRule="auto"/>
    </w:pPr>
    <w:rPr>
      <w:rFonts w:ascii="Consolas" w:hAnsi="Consolas"/>
      <w:sz w:val="20"/>
      <w:szCs w:val="20"/>
    </w:rPr>
  </w:style>
  <w:style w:type="character" w:customStyle="1" w:styleId="-HTMLChar">
    <w:name w:val="Προ-διαμορφωμένο HTML Char"/>
    <w:basedOn w:val="a2"/>
    <w:link w:val="-HTML"/>
    <w:uiPriority w:val="99"/>
    <w:semiHidden/>
    <w:rsid w:val="002B3E7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3612">
      <w:bodyDiv w:val="1"/>
      <w:marLeft w:val="0"/>
      <w:marRight w:val="0"/>
      <w:marTop w:val="0"/>
      <w:marBottom w:val="0"/>
      <w:divBdr>
        <w:top w:val="none" w:sz="0" w:space="0" w:color="auto"/>
        <w:left w:val="none" w:sz="0" w:space="0" w:color="auto"/>
        <w:bottom w:val="none" w:sz="0" w:space="0" w:color="auto"/>
        <w:right w:val="none" w:sz="0" w:space="0" w:color="auto"/>
      </w:divBdr>
    </w:div>
    <w:div w:id="68507934">
      <w:bodyDiv w:val="1"/>
      <w:marLeft w:val="0"/>
      <w:marRight w:val="0"/>
      <w:marTop w:val="0"/>
      <w:marBottom w:val="0"/>
      <w:divBdr>
        <w:top w:val="none" w:sz="0" w:space="0" w:color="auto"/>
        <w:left w:val="none" w:sz="0" w:space="0" w:color="auto"/>
        <w:bottom w:val="none" w:sz="0" w:space="0" w:color="auto"/>
        <w:right w:val="none" w:sz="0" w:space="0" w:color="auto"/>
      </w:divBdr>
    </w:div>
    <w:div w:id="71899793">
      <w:bodyDiv w:val="1"/>
      <w:marLeft w:val="0"/>
      <w:marRight w:val="0"/>
      <w:marTop w:val="0"/>
      <w:marBottom w:val="0"/>
      <w:divBdr>
        <w:top w:val="none" w:sz="0" w:space="0" w:color="auto"/>
        <w:left w:val="none" w:sz="0" w:space="0" w:color="auto"/>
        <w:bottom w:val="none" w:sz="0" w:space="0" w:color="auto"/>
        <w:right w:val="none" w:sz="0" w:space="0" w:color="auto"/>
      </w:divBdr>
    </w:div>
    <w:div w:id="98642629">
      <w:bodyDiv w:val="1"/>
      <w:marLeft w:val="0"/>
      <w:marRight w:val="0"/>
      <w:marTop w:val="0"/>
      <w:marBottom w:val="0"/>
      <w:divBdr>
        <w:top w:val="none" w:sz="0" w:space="0" w:color="auto"/>
        <w:left w:val="none" w:sz="0" w:space="0" w:color="auto"/>
        <w:bottom w:val="none" w:sz="0" w:space="0" w:color="auto"/>
        <w:right w:val="none" w:sz="0" w:space="0" w:color="auto"/>
      </w:divBdr>
    </w:div>
    <w:div w:id="142737779">
      <w:bodyDiv w:val="1"/>
      <w:marLeft w:val="0"/>
      <w:marRight w:val="0"/>
      <w:marTop w:val="0"/>
      <w:marBottom w:val="0"/>
      <w:divBdr>
        <w:top w:val="none" w:sz="0" w:space="0" w:color="auto"/>
        <w:left w:val="none" w:sz="0" w:space="0" w:color="auto"/>
        <w:bottom w:val="none" w:sz="0" w:space="0" w:color="auto"/>
        <w:right w:val="none" w:sz="0" w:space="0" w:color="auto"/>
      </w:divBdr>
    </w:div>
    <w:div w:id="158663133">
      <w:bodyDiv w:val="1"/>
      <w:marLeft w:val="0"/>
      <w:marRight w:val="0"/>
      <w:marTop w:val="0"/>
      <w:marBottom w:val="0"/>
      <w:divBdr>
        <w:top w:val="none" w:sz="0" w:space="0" w:color="auto"/>
        <w:left w:val="none" w:sz="0" w:space="0" w:color="auto"/>
        <w:bottom w:val="none" w:sz="0" w:space="0" w:color="auto"/>
        <w:right w:val="none" w:sz="0" w:space="0" w:color="auto"/>
      </w:divBdr>
    </w:div>
    <w:div w:id="231159739">
      <w:bodyDiv w:val="1"/>
      <w:marLeft w:val="0"/>
      <w:marRight w:val="0"/>
      <w:marTop w:val="0"/>
      <w:marBottom w:val="0"/>
      <w:divBdr>
        <w:top w:val="none" w:sz="0" w:space="0" w:color="auto"/>
        <w:left w:val="none" w:sz="0" w:space="0" w:color="auto"/>
        <w:bottom w:val="none" w:sz="0" w:space="0" w:color="auto"/>
        <w:right w:val="none" w:sz="0" w:space="0" w:color="auto"/>
      </w:divBdr>
    </w:div>
    <w:div w:id="292558687">
      <w:bodyDiv w:val="1"/>
      <w:marLeft w:val="0"/>
      <w:marRight w:val="0"/>
      <w:marTop w:val="0"/>
      <w:marBottom w:val="0"/>
      <w:divBdr>
        <w:top w:val="none" w:sz="0" w:space="0" w:color="auto"/>
        <w:left w:val="none" w:sz="0" w:space="0" w:color="auto"/>
        <w:bottom w:val="none" w:sz="0" w:space="0" w:color="auto"/>
        <w:right w:val="none" w:sz="0" w:space="0" w:color="auto"/>
      </w:divBdr>
    </w:div>
    <w:div w:id="409087299">
      <w:bodyDiv w:val="1"/>
      <w:marLeft w:val="0"/>
      <w:marRight w:val="0"/>
      <w:marTop w:val="0"/>
      <w:marBottom w:val="0"/>
      <w:divBdr>
        <w:top w:val="none" w:sz="0" w:space="0" w:color="auto"/>
        <w:left w:val="none" w:sz="0" w:space="0" w:color="auto"/>
        <w:bottom w:val="none" w:sz="0" w:space="0" w:color="auto"/>
        <w:right w:val="none" w:sz="0" w:space="0" w:color="auto"/>
      </w:divBdr>
    </w:div>
    <w:div w:id="554121897">
      <w:bodyDiv w:val="1"/>
      <w:marLeft w:val="0"/>
      <w:marRight w:val="0"/>
      <w:marTop w:val="0"/>
      <w:marBottom w:val="0"/>
      <w:divBdr>
        <w:top w:val="none" w:sz="0" w:space="0" w:color="auto"/>
        <w:left w:val="none" w:sz="0" w:space="0" w:color="auto"/>
        <w:bottom w:val="none" w:sz="0" w:space="0" w:color="auto"/>
        <w:right w:val="none" w:sz="0" w:space="0" w:color="auto"/>
      </w:divBdr>
    </w:div>
    <w:div w:id="587423575">
      <w:bodyDiv w:val="1"/>
      <w:marLeft w:val="0"/>
      <w:marRight w:val="0"/>
      <w:marTop w:val="0"/>
      <w:marBottom w:val="0"/>
      <w:divBdr>
        <w:top w:val="none" w:sz="0" w:space="0" w:color="auto"/>
        <w:left w:val="none" w:sz="0" w:space="0" w:color="auto"/>
        <w:bottom w:val="none" w:sz="0" w:space="0" w:color="auto"/>
        <w:right w:val="none" w:sz="0" w:space="0" w:color="auto"/>
      </w:divBdr>
    </w:div>
    <w:div w:id="595407676">
      <w:bodyDiv w:val="1"/>
      <w:marLeft w:val="0"/>
      <w:marRight w:val="0"/>
      <w:marTop w:val="0"/>
      <w:marBottom w:val="0"/>
      <w:divBdr>
        <w:top w:val="none" w:sz="0" w:space="0" w:color="auto"/>
        <w:left w:val="none" w:sz="0" w:space="0" w:color="auto"/>
        <w:bottom w:val="none" w:sz="0" w:space="0" w:color="auto"/>
        <w:right w:val="none" w:sz="0" w:space="0" w:color="auto"/>
      </w:divBdr>
    </w:div>
    <w:div w:id="598412418">
      <w:bodyDiv w:val="1"/>
      <w:marLeft w:val="0"/>
      <w:marRight w:val="0"/>
      <w:marTop w:val="0"/>
      <w:marBottom w:val="0"/>
      <w:divBdr>
        <w:top w:val="none" w:sz="0" w:space="0" w:color="auto"/>
        <w:left w:val="none" w:sz="0" w:space="0" w:color="auto"/>
        <w:bottom w:val="none" w:sz="0" w:space="0" w:color="auto"/>
        <w:right w:val="none" w:sz="0" w:space="0" w:color="auto"/>
      </w:divBdr>
    </w:div>
    <w:div w:id="686911537">
      <w:bodyDiv w:val="1"/>
      <w:marLeft w:val="0"/>
      <w:marRight w:val="0"/>
      <w:marTop w:val="0"/>
      <w:marBottom w:val="0"/>
      <w:divBdr>
        <w:top w:val="none" w:sz="0" w:space="0" w:color="auto"/>
        <w:left w:val="none" w:sz="0" w:space="0" w:color="auto"/>
        <w:bottom w:val="none" w:sz="0" w:space="0" w:color="auto"/>
        <w:right w:val="none" w:sz="0" w:space="0" w:color="auto"/>
      </w:divBdr>
    </w:div>
    <w:div w:id="703359778">
      <w:bodyDiv w:val="1"/>
      <w:marLeft w:val="0"/>
      <w:marRight w:val="0"/>
      <w:marTop w:val="0"/>
      <w:marBottom w:val="0"/>
      <w:divBdr>
        <w:top w:val="none" w:sz="0" w:space="0" w:color="auto"/>
        <w:left w:val="none" w:sz="0" w:space="0" w:color="auto"/>
        <w:bottom w:val="none" w:sz="0" w:space="0" w:color="auto"/>
        <w:right w:val="none" w:sz="0" w:space="0" w:color="auto"/>
      </w:divBdr>
    </w:div>
    <w:div w:id="721099529">
      <w:bodyDiv w:val="1"/>
      <w:marLeft w:val="0"/>
      <w:marRight w:val="0"/>
      <w:marTop w:val="0"/>
      <w:marBottom w:val="0"/>
      <w:divBdr>
        <w:top w:val="none" w:sz="0" w:space="0" w:color="auto"/>
        <w:left w:val="none" w:sz="0" w:space="0" w:color="auto"/>
        <w:bottom w:val="none" w:sz="0" w:space="0" w:color="auto"/>
        <w:right w:val="none" w:sz="0" w:space="0" w:color="auto"/>
      </w:divBdr>
    </w:div>
    <w:div w:id="744693689">
      <w:bodyDiv w:val="1"/>
      <w:marLeft w:val="0"/>
      <w:marRight w:val="0"/>
      <w:marTop w:val="0"/>
      <w:marBottom w:val="0"/>
      <w:divBdr>
        <w:top w:val="none" w:sz="0" w:space="0" w:color="auto"/>
        <w:left w:val="none" w:sz="0" w:space="0" w:color="auto"/>
        <w:bottom w:val="none" w:sz="0" w:space="0" w:color="auto"/>
        <w:right w:val="none" w:sz="0" w:space="0" w:color="auto"/>
      </w:divBdr>
    </w:div>
    <w:div w:id="762144996">
      <w:bodyDiv w:val="1"/>
      <w:marLeft w:val="0"/>
      <w:marRight w:val="0"/>
      <w:marTop w:val="0"/>
      <w:marBottom w:val="0"/>
      <w:divBdr>
        <w:top w:val="none" w:sz="0" w:space="0" w:color="auto"/>
        <w:left w:val="none" w:sz="0" w:space="0" w:color="auto"/>
        <w:bottom w:val="none" w:sz="0" w:space="0" w:color="auto"/>
        <w:right w:val="none" w:sz="0" w:space="0" w:color="auto"/>
      </w:divBdr>
    </w:div>
    <w:div w:id="774716147">
      <w:bodyDiv w:val="1"/>
      <w:marLeft w:val="0"/>
      <w:marRight w:val="0"/>
      <w:marTop w:val="0"/>
      <w:marBottom w:val="0"/>
      <w:divBdr>
        <w:top w:val="none" w:sz="0" w:space="0" w:color="auto"/>
        <w:left w:val="none" w:sz="0" w:space="0" w:color="auto"/>
        <w:bottom w:val="none" w:sz="0" w:space="0" w:color="auto"/>
        <w:right w:val="none" w:sz="0" w:space="0" w:color="auto"/>
      </w:divBdr>
    </w:div>
    <w:div w:id="872616918">
      <w:bodyDiv w:val="1"/>
      <w:marLeft w:val="0"/>
      <w:marRight w:val="0"/>
      <w:marTop w:val="0"/>
      <w:marBottom w:val="0"/>
      <w:divBdr>
        <w:top w:val="none" w:sz="0" w:space="0" w:color="auto"/>
        <w:left w:val="none" w:sz="0" w:space="0" w:color="auto"/>
        <w:bottom w:val="none" w:sz="0" w:space="0" w:color="auto"/>
        <w:right w:val="none" w:sz="0" w:space="0" w:color="auto"/>
      </w:divBdr>
    </w:div>
    <w:div w:id="926504873">
      <w:bodyDiv w:val="1"/>
      <w:marLeft w:val="0"/>
      <w:marRight w:val="0"/>
      <w:marTop w:val="0"/>
      <w:marBottom w:val="0"/>
      <w:divBdr>
        <w:top w:val="none" w:sz="0" w:space="0" w:color="auto"/>
        <w:left w:val="none" w:sz="0" w:space="0" w:color="auto"/>
        <w:bottom w:val="none" w:sz="0" w:space="0" w:color="auto"/>
        <w:right w:val="none" w:sz="0" w:space="0" w:color="auto"/>
      </w:divBdr>
    </w:div>
    <w:div w:id="956374711">
      <w:bodyDiv w:val="1"/>
      <w:marLeft w:val="0"/>
      <w:marRight w:val="0"/>
      <w:marTop w:val="0"/>
      <w:marBottom w:val="0"/>
      <w:divBdr>
        <w:top w:val="none" w:sz="0" w:space="0" w:color="auto"/>
        <w:left w:val="none" w:sz="0" w:space="0" w:color="auto"/>
        <w:bottom w:val="none" w:sz="0" w:space="0" w:color="auto"/>
        <w:right w:val="none" w:sz="0" w:space="0" w:color="auto"/>
      </w:divBdr>
    </w:div>
    <w:div w:id="1040011054">
      <w:bodyDiv w:val="1"/>
      <w:marLeft w:val="0"/>
      <w:marRight w:val="0"/>
      <w:marTop w:val="0"/>
      <w:marBottom w:val="0"/>
      <w:divBdr>
        <w:top w:val="none" w:sz="0" w:space="0" w:color="auto"/>
        <w:left w:val="none" w:sz="0" w:space="0" w:color="auto"/>
        <w:bottom w:val="none" w:sz="0" w:space="0" w:color="auto"/>
        <w:right w:val="none" w:sz="0" w:space="0" w:color="auto"/>
      </w:divBdr>
    </w:div>
    <w:div w:id="1176187671">
      <w:bodyDiv w:val="1"/>
      <w:marLeft w:val="0"/>
      <w:marRight w:val="0"/>
      <w:marTop w:val="0"/>
      <w:marBottom w:val="0"/>
      <w:divBdr>
        <w:top w:val="none" w:sz="0" w:space="0" w:color="auto"/>
        <w:left w:val="none" w:sz="0" w:space="0" w:color="auto"/>
        <w:bottom w:val="none" w:sz="0" w:space="0" w:color="auto"/>
        <w:right w:val="none" w:sz="0" w:space="0" w:color="auto"/>
      </w:divBdr>
    </w:div>
    <w:div w:id="1236697006">
      <w:bodyDiv w:val="1"/>
      <w:marLeft w:val="0"/>
      <w:marRight w:val="0"/>
      <w:marTop w:val="0"/>
      <w:marBottom w:val="0"/>
      <w:divBdr>
        <w:top w:val="none" w:sz="0" w:space="0" w:color="auto"/>
        <w:left w:val="none" w:sz="0" w:space="0" w:color="auto"/>
        <w:bottom w:val="none" w:sz="0" w:space="0" w:color="auto"/>
        <w:right w:val="none" w:sz="0" w:space="0" w:color="auto"/>
      </w:divBdr>
    </w:div>
    <w:div w:id="1258439480">
      <w:bodyDiv w:val="1"/>
      <w:marLeft w:val="0"/>
      <w:marRight w:val="0"/>
      <w:marTop w:val="0"/>
      <w:marBottom w:val="0"/>
      <w:divBdr>
        <w:top w:val="none" w:sz="0" w:space="0" w:color="auto"/>
        <w:left w:val="none" w:sz="0" w:space="0" w:color="auto"/>
        <w:bottom w:val="none" w:sz="0" w:space="0" w:color="auto"/>
        <w:right w:val="none" w:sz="0" w:space="0" w:color="auto"/>
      </w:divBdr>
    </w:div>
    <w:div w:id="1461846419">
      <w:bodyDiv w:val="1"/>
      <w:marLeft w:val="0"/>
      <w:marRight w:val="0"/>
      <w:marTop w:val="0"/>
      <w:marBottom w:val="0"/>
      <w:divBdr>
        <w:top w:val="none" w:sz="0" w:space="0" w:color="auto"/>
        <w:left w:val="none" w:sz="0" w:space="0" w:color="auto"/>
        <w:bottom w:val="none" w:sz="0" w:space="0" w:color="auto"/>
        <w:right w:val="none" w:sz="0" w:space="0" w:color="auto"/>
      </w:divBdr>
    </w:div>
    <w:div w:id="1517574896">
      <w:bodyDiv w:val="1"/>
      <w:marLeft w:val="0"/>
      <w:marRight w:val="0"/>
      <w:marTop w:val="0"/>
      <w:marBottom w:val="0"/>
      <w:divBdr>
        <w:top w:val="none" w:sz="0" w:space="0" w:color="auto"/>
        <w:left w:val="none" w:sz="0" w:space="0" w:color="auto"/>
        <w:bottom w:val="none" w:sz="0" w:space="0" w:color="auto"/>
        <w:right w:val="none" w:sz="0" w:space="0" w:color="auto"/>
      </w:divBdr>
    </w:div>
    <w:div w:id="1663894483">
      <w:bodyDiv w:val="1"/>
      <w:marLeft w:val="0"/>
      <w:marRight w:val="0"/>
      <w:marTop w:val="0"/>
      <w:marBottom w:val="0"/>
      <w:divBdr>
        <w:top w:val="none" w:sz="0" w:space="0" w:color="auto"/>
        <w:left w:val="none" w:sz="0" w:space="0" w:color="auto"/>
        <w:bottom w:val="none" w:sz="0" w:space="0" w:color="auto"/>
        <w:right w:val="none" w:sz="0" w:space="0" w:color="auto"/>
      </w:divBdr>
    </w:div>
    <w:div w:id="1863203975">
      <w:bodyDiv w:val="1"/>
      <w:marLeft w:val="0"/>
      <w:marRight w:val="0"/>
      <w:marTop w:val="0"/>
      <w:marBottom w:val="0"/>
      <w:divBdr>
        <w:top w:val="none" w:sz="0" w:space="0" w:color="auto"/>
        <w:left w:val="none" w:sz="0" w:space="0" w:color="auto"/>
        <w:bottom w:val="none" w:sz="0" w:space="0" w:color="auto"/>
        <w:right w:val="none" w:sz="0" w:space="0" w:color="auto"/>
      </w:divBdr>
    </w:div>
    <w:div w:id="1932395980">
      <w:bodyDiv w:val="1"/>
      <w:marLeft w:val="0"/>
      <w:marRight w:val="0"/>
      <w:marTop w:val="0"/>
      <w:marBottom w:val="0"/>
      <w:divBdr>
        <w:top w:val="none" w:sz="0" w:space="0" w:color="auto"/>
        <w:left w:val="none" w:sz="0" w:space="0" w:color="auto"/>
        <w:bottom w:val="none" w:sz="0" w:space="0" w:color="auto"/>
        <w:right w:val="none" w:sz="0" w:space="0" w:color="auto"/>
      </w:divBdr>
    </w:div>
    <w:div w:id="201433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9761F-15BF-41F6-9758-1BF28100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11103</Words>
  <Characters>59960</Characters>
  <Application>Microsoft Office Word</Application>
  <DocSecurity>0</DocSecurity>
  <Lines>499</Lines>
  <Paragraphs>141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ΙΩΑΝΝΑ ΠΑΠΑΓΙΑΝΝΗ</dc:creator>
  <cp:keywords/>
  <dc:description/>
  <cp:lastModifiedBy>   USER</cp:lastModifiedBy>
  <cp:revision>5</cp:revision>
  <dcterms:created xsi:type="dcterms:W3CDTF">2023-12-05T06:12:00Z</dcterms:created>
  <dcterms:modified xsi:type="dcterms:W3CDTF">2023-12-27T16:56:00Z</dcterms:modified>
</cp:coreProperties>
</file>