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F6805" w14:textId="054FAFBE" w:rsidR="00046D68" w:rsidRPr="00D74482" w:rsidRDefault="00046D68" w:rsidP="00046D68">
      <w:pPr>
        <w:jc w:val="both"/>
        <w:rPr>
          <w:rFonts w:cstheme="minorHAnsi"/>
          <w:b/>
          <w:bCs/>
          <w:sz w:val="24"/>
          <w:szCs w:val="24"/>
          <w:lang w:val="el-GR"/>
        </w:rPr>
      </w:pPr>
      <w:r>
        <w:rPr>
          <w:rFonts w:cstheme="minorHAnsi"/>
          <w:b/>
          <w:bCs/>
          <w:sz w:val="24"/>
          <w:szCs w:val="24"/>
          <w:lang w:val="el-GR"/>
        </w:rPr>
        <w:t xml:space="preserve">ΔΕΣΜΕΥΤΙΚΟ ΤΕΥΧΟΣ </w:t>
      </w:r>
      <w:r w:rsidR="00D74482">
        <w:rPr>
          <w:rFonts w:cstheme="minorHAnsi"/>
          <w:b/>
          <w:bCs/>
          <w:sz w:val="24"/>
          <w:szCs w:val="24"/>
          <w:lang w:val="el-GR"/>
        </w:rPr>
        <w:t>ΔΙΑΚΗΡΥΞΗΣ</w:t>
      </w:r>
    </w:p>
    <w:p w14:paraId="6386F631" w14:textId="77777777" w:rsidR="001A13FA" w:rsidRPr="0041569C" w:rsidRDefault="001A13FA" w:rsidP="001A13FA">
      <w:pPr>
        <w:rPr>
          <w:rFonts w:cstheme="minorHAnsi"/>
          <w:lang w:val="el-GR"/>
        </w:rPr>
      </w:pPr>
    </w:p>
    <w:p w14:paraId="4B9FABBD" w14:textId="798E4A2E" w:rsidR="001A13FA" w:rsidRPr="005364FB" w:rsidRDefault="001A13FA" w:rsidP="001A13FA">
      <w:pPr>
        <w:pStyle w:val="Style1"/>
        <w:outlineLvl w:val="9"/>
        <w:rPr>
          <w:rFonts w:asciiTheme="minorHAnsi" w:hAnsiTheme="minorHAnsi" w:cstheme="minorHAnsi"/>
          <w:sz w:val="24"/>
          <w:szCs w:val="24"/>
        </w:rPr>
      </w:pPr>
      <w:r w:rsidRPr="005364FB">
        <w:rPr>
          <w:rFonts w:asciiTheme="minorHAnsi" w:hAnsiTheme="minorHAnsi" w:cstheme="minorHAnsi"/>
          <w:sz w:val="22"/>
          <w:szCs w:val="22"/>
        </w:rPr>
        <w:br/>
      </w:r>
      <w:r w:rsidRPr="005364FB">
        <w:rPr>
          <w:rFonts w:asciiTheme="minorHAnsi" w:hAnsiTheme="minorHAnsi" w:cstheme="minorHAnsi"/>
          <w:sz w:val="24"/>
          <w:szCs w:val="24"/>
        </w:rPr>
        <w:t xml:space="preserve">ΚΛΕΙΣΤΗ ΔΙΑΔΙΚΑΣΙΑ ΑΝΩ ΤΩΝ ΟΡΙΩΝ ΜΕΣΩ ΤΟΥ ΕΘΝΙΚΟΥ ΣΥΣΤΗΜΑΤΟΣ ΗΛΕΚΤΡΟΝΙΚΩΝ ΔΗΜΟΣΙΩΝ ΣΥΜΒΑΣΕΩΝ (Ε.Σ.Η.ΔΗ.Σ.) ΓΙΑ ΤΗΝ ΕΠΙΛΟΓΗ ΟΙΚΟΝΟΜΙΚΩΝ ΦΟΡΕΩΝ ΓΙΑ ΤΗ ΣΥΝΑΨΗ ΣΥΜΦΩΝΙΑΣ – ΠΛΑΙΣΙΟ ΤΕΤΡΑΕΤΟΥΣ ΔΙΑΡΚΕΙΑΣ ΓΙΑ ΤΗΝ ΠΡΟΜΗΘΕΙΑ ΤΡΟΦΙΜΩΝ ΚΑΙ ΕΙΔΩΝ ΒΑΣΙΚΗΣ ΥΛΙΚΗΣ </w:t>
      </w:r>
      <w:r w:rsidR="003213EE">
        <w:rPr>
          <w:rFonts w:asciiTheme="minorHAnsi" w:hAnsiTheme="minorHAnsi" w:cstheme="minorHAnsi"/>
          <w:sz w:val="24"/>
          <w:szCs w:val="24"/>
        </w:rPr>
        <w:t>ΣΥΝΔΡΟΜΗΣ</w:t>
      </w:r>
      <w:r w:rsidRPr="005364FB">
        <w:rPr>
          <w:rFonts w:asciiTheme="minorHAnsi" w:hAnsiTheme="minorHAnsi" w:cstheme="minorHAnsi"/>
          <w:sz w:val="24"/>
          <w:szCs w:val="24"/>
        </w:rPr>
        <w:t xml:space="preserve"> ΓΙΑ ΤΙΣ ΑΝΑΓΚΕΣ ΤΟΥ ΠΡΟΓΡΑΜΜΑΤΟΣ ΑΝΤΙΜΕΤΩΠΙΣΗΣ ΤΗΣ ΥΛΙΚΗΣ ΣΤΕΡΗΣΗΣ ΑΠΟΡΩΝ,</w:t>
      </w:r>
    </w:p>
    <w:p w14:paraId="478C47C1" w14:textId="77777777" w:rsidR="001A13FA" w:rsidRPr="005364FB" w:rsidRDefault="001A13FA" w:rsidP="001A13FA">
      <w:pPr>
        <w:pStyle w:val="Style1"/>
        <w:outlineLvl w:val="9"/>
        <w:rPr>
          <w:rFonts w:asciiTheme="minorHAnsi" w:hAnsiTheme="minorHAnsi" w:cstheme="minorHAnsi"/>
          <w:sz w:val="22"/>
          <w:szCs w:val="22"/>
        </w:rPr>
      </w:pPr>
      <w:r w:rsidRPr="005364FB">
        <w:rPr>
          <w:rFonts w:asciiTheme="minorHAnsi" w:hAnsiTheme="minorHAnsi" w:cstheme="minorHAnsi"/>
          <w:sz w:val="24"/>
          <w:szCs w:val="24"/>
        </w:rPr>
        <w:t xml:space="preserve">ΕΚΤΙΜΩΜΕΝΗΣ ΑΞΙΑΣ </w:t>
      </w:r>
      <w:r w:rsidRPr="005364FB">
        <w:rPr>
          <w:rFonts w:asciiTheme="minorHAnsi" w:hAnsiTheme="minorHAnsi" w:cstheme="minorHAnsi"/>
          <w:sz w:val="24"/>
          <w:szCs w:val="24"/>
          <w:shd w:val="clear" w:color="auto" w:fill="FFFF00"/>
        </w:rPr>
        <w:t>…….</w:t>
      </w:r>
      <w:r>
        <w:rPr>
          <w:rFonts w:asciiTheme="minorHAnsi" w:hAnsiTheme="minorHAnsi" w:cstheme="minorHAnsi"/>
          <w:sz w:val="24"/>
          <w:szCs w:val="24"/>
        </w:rPr>
        <w:t xml:space="preserve"> </w:t>
      </w:r>
      <w:r w:rsidRPr="005364FB">
        <w:rPr>
          <w:rFonts w:asciiTheme="minorHAnsi" w:hAnsiTheme="minorHAnsi" w:cstheme="minorHAnsi"/>
          <w:sz w:val="24"/>
          <w:szCs w:val="24"/>
        </w:rPr>
        <w:t xml:space="preserve">€ ΜΕ ΔΙΚΑΙΩΜΑ ΠΡΟΑΙΡΕΣΗΣ </w:t>
      </w:r>
      <w:r w:rsidRPr="005364FB">
        <w:rPr>
          <w:rFonts w:asciiTheme="minorHAnsi" w:hAnsiTheme="minorHAnsi" w:cstheme="minorHAnsi"/>
          <w:sz w:val="24"/>
          <w:szCs w:val="24"/>
          <w:shd w:val="clear" w:color="auto" w:fill="FFFF00"/>
        </w:rPr>
        <w:t>…....</w:t>
      </w:r>
      <w:r>
        <w:rPr>
          <w:rFonts w:asciiTheme="minorHAnsi" w:hAnsiTheme="minorHAnsi" w:cstheme="minorHAnsi"/>
          <w:sz w:val="24"/>
          <w:szCs w:val="24"/>
        </w:rPr>
        <w:t xml:space="preserve"> </w:t>
      </w:r>
      <w:r w:rsidRPr="005364FB">
        <w:rPr>
          <w:rFonts w:asciiTheme="minorHAnsi" w:hAnsiTheme="minorHAnsi" w:cstheme="minorHAnsi"/>
          <w:sz w:val="24"/>
          <w:szCs w:val="24"/>
        </w:rPr>
        <w:t>€</w:t>
      </w:r>
      <w:r w:rsidRPr="005364FB">
        <w:rPr>
          <w:rFonts w:asciiTheme="minorHAnsi" w:hAnsiTheme="minorHAnsi" w:cstheme="minorHAnsi"/>
          <w:sz w:val="24"/>
          <w:szCs w:val="24"/>
        </w:rPr>
        <w:br/>
      </w:r>
      <w:r w:rsidRPr="005364FB">
        <w:rPr>
          <w:rFonts w:asciiTheme="minorHAnsi" w:hAnsiTheme="minorHAnsi" w:cstheme="minorHAnsi"/>
          <w:sz w:val="22"/>
          <w:szCs w:val="22"/>
        </w:rPr>
        <w:t xml:space="preserve"> </w:t>
      </w:r>
    </w:p>
    <w:p w14:paraId="6BA985A3" w14:textId="77777777" w:rsidR="001A13FA" w:rsidRDefault="001A13FA" w:rsidP="001A13FA">
      <w:pPr>
        <w:rPr>
          <w:rFonts w:cstheme="minorHAnsi"/>
        </w:rPr>
      </w:pPr>
    </w:p>
    <w:p w14:paraId="6178A5D7" w14:textId="77777777" w:rsidR="001A13FA" w:rsidRDefault="001A13FA" w:rsidP="001A13FA">
      <w:pPr>
        <w:rPr>
          <w:rFonts w:cstheme="minorHAnsi"/>
        </w:rPr>
      </w:pPr>
    </w:p>
    <w:p w14:paraId="6C7F0B09" w14:textId="77777777" w:rsidR="001A13FA" w:rsidRDefault="001A13FA" w:rsidP="001A13FA">
      <w:pPr>
        <w:rPr>
          <w:rFonts w:cstheme="minorHAnsi"/>
        </w:rPr>
      </w:pPr>
    </w:p>
    <w:p w14:paraId="60D7419E" w14:textId="77777777" w:rsidR="001A13FA" w:rsidRDefault="001A13FA" w:rsidP="001A13FA">
      <w:pPr>
        <w:rPr>
          <w:rFonts w:cstheme="minorHAnsi"/>
        </w:rPr>
      </w:pPr>
    </w:p>
    <w:p w14:paraId="3CFD3313" w14:textId="77777777" w:rsidR="001A13FA" w:rsidRDefault="001A13FA" w:rsidP="001A13FA">
      <w:pPr>
        <w:rPr>
          <w:rFonts w:cstheme="minorHAnsi"/>
        </w:rPr>
      </w:pPr>
    </w:p>
    <w:p w14:paraId="589D3039" w14:textId="77777777" w:rsidR="001A13FA" w:rsidRDefault="001A13FA" w:rsidP="001A13FA">
      <w:pPr>
        <w:rPr>
          <w:rFonts w:cstheme="minorHAnsi"/>
        </w:rPr>
      </w:pPr>
    </w:p>
    <w:p w14:paraId="214FF01F" w14:textId="77777777" w:rsidR="001A13FA" w:rsidRDefault="001A13FA" w:rsidP="001A13FA">
      <w:pPr>
        <w:rPr>
          <w:rFonts w:cstheme="minorHAnsi"/>
        </w:rPr>
      </w:pPr>
    </w:p>
    <w:p w14:paraId="12BBA0F1" w14:textId="77777777" w:rsidR="001A13FA" w:rsidRDefault="001A13FA" w:rsidP="001A13FA">
      <w:pPr>
        <w:rPr>
          <w:rFonts w:cstheme="minorHAnsi"/>
        </w:rPr>
      </w:pPr>
    </w:p>
    <w:p w14:paraId="431A028F" w14:textId="77777777" w:rsidR="001A13FA" w:rsidRDefault="001A13FA" w:rsidP="001A13FA">
      <w:pPr>
        <w:rPr>
          <w:rFonts w:cstheme="minorHAnsi"/>
        </w:rPr>
      </w:pPr>
    </w:p>
    <w:p w14:paraId="57E10CF4" w14:textId="77777777" w:rsidR="001A13FA" w:rsidRDefault="001A13FA" w:rsidP="001A13FA">
      <w:pPr>
        <w:rPr>
          <w:rFonts w:cstheme="minorHAnsi"/>
        </w:rPr>
      </w:pPr>
    </w:p>
    <w:p w14:paraId="6FBAC0C8" w14:textId="77777777" w:rsidR="001A13FA" w:rsidRDefault="001A13FA" w:rsidP="001A13FA">
      <w:pPr>
        <w:rPr>
          <w:rFonts w:cstheme="minorHAnsi"/>
        </w:rPr>
      </w:pPr>
    </w:p>
    <w:p w14:paraId="6A82B82F" w14:textId="77777777" w:rsidR="001A13FA" w:rsidRDefault="001A13FA" w:rsidP="001A13FA">
      <w:pPr>
        <w:rPr>
          <w:rFonts w:cstheme="minorHAnsi"/>
        </w:rPr>
      </w:pPr>
    </w:p>
    <w:p w14:paraId="33E0C2C2" w14:textId="77777777" w:rsidR="001A13FA" w:rsidRDefault="001A13FA" w:rsidP="001A13FA">
      <w:pPr>
        <w:rPr>
          <w:rFonts w:cstheme="minorHAnsi"/>
        </w:rPr>
      </w:pPr>
    </w:p>
    <w:p w14:paraId="509C6497" w14:textId="77777777" w:rsidR="001A13FA" w:rsidRDefault="001A13FA" w:rsidP="001A13FA">
      <w:pPr>
        <w:rPr>
          <w:rFonts w:cstheme="minorHAnsi"/>
        </w:rPr>
      </w:pPr>
    </w:p>
    <w:p w14:paraId="1ACBE613" w14:textId="77777777" w:rsidR="001A13FA" w:rsidRDefault="001A13FA" w:rsidP="001A13FA">
      <w:pPr>
        <w:rPr>
          <w:rFonts w:cstheme="minorHAnsi"/>
        </w:rPr>
      </w:pPr>
    </w:p>
    <w:p w14:paraId="1B462BFD" w14:textId="77777777" w:rsidR="001A13FA" w:rsidRDefault="001A13FA" w:rsidP="001A13FA">
      <w:pPr>
        <w:rPr>
          <w:rFonts w:cstheme="minorHAnsi"/>
        </w:rPr>
      </w:pPr>
    </w:p>
    <w:p w14:paraId="6E124E84" w14:textId="77777777" w:rsidR="001A13FA" w:rsidRDefault="001A13FA" w:rsidP="001A13FA">
      <w:pPr>
        <w:rPr>
          <w:rFonts w:cstheme="minorHAnsi"/>
        </w:rPr>
      </w:pPr>
    </w:p>
    <w:p w14:paraId="4F5B1457" w14:textId="77777777" w:rsidR="001A13FA" w:rsidRDefault="001A13FA" w:rsidP="001A13FA">
      <w:pPr>
        <w:rPr>
          <w:rFonts w:cstheme="minorHAnsi"/>
        </w:rPr>
      </w:pPr>
    </w:p>
    <w:p w14:paraId="74282724" w14:textId="77777777" w:rsidR="001A13FA" w:rsidRDefault="001A13FA" w:rsidP="001A13FA">
      <w:pPr>
        <w:rPr>
          <w:rFonts w:cstheme="minorHAnsi"/>
        </w:rPr>
      </w:pPr>
    </w:p>
    <w:p w14:paraId="4372929A" w14:textId="77777777" w:rsidR="001A13FA" w:rsidRDefault="001A13FA" w:rsidP="001A13FA">
      <w:pPr>
        <w:rPr>
          <w:rFonts w:cstheme="minorHAnsi"/>
        </w:rPr>
      </w:pPr>
    </w:p>
    <w:p w14:paraId="1D6F07D2" w14:textId="77777777" w:rsidR="001A13FA" w:rsidRDefault="001A13FA" w:rsidP="001A13FA">
      <w:pPr>
        <w:pStyle w:val="TOCHeading"/>
        <w:rPr>
          <w:rFonts w:asciiTheme="minorHAnsi" w:hAnsiTheme="minorHAnsi" w:cstheme="minorHAnsi"/>
          <w:b/>
          <w:bCs/>
          <w:sz w:val="24"/>
          <w:szCs w:val="24"/>
        </w:rPr>
      </w:pPr>
      <w:r w:rsidRPr="005364FB">
        <w:rPr>
          <w:rFonts w:asciiTheme="minorHAnsi" w:hAnsiTheme="minorHAnsi" w:cstheme="minorHAnsi"/>
          <w:b/>
          <w:bCs/>
          <w:sz w:val="24"/>
          <w:szCs w:val="24"/>
        </w:rPr>
        <w:t>Πίνακας περιεχομένων</w:t>
      </w:r>
    </w:p>
    <w:p w14:paraId="478BD004" w14:textId="77777777" w:rsidR="001A13FA" w:rsidRPr="00DD2DE8" w:rsidRDefault="001A13FA" w:rsidP="001A13FA">
      <w:pPr>
        <w:rPr>
          <w:lang w:bidi="he-IL"/>
        </w:rPr>
      </w:pPr>
    </w:p>
    <w:p w14:paraId="42C2E169" w14:textId="36334077" w:rsidR="00210EF2" w:rsidRDefault="001A13FA">
      <w:pPr>
        <w:pStyle w:val="TOC1"/>
        <w:tabs>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r w:rsidRPr="005364FB">
        <w:rPr>
          <w:rFonts w:asciiTheme="minorHAnsi" w:hAnsiTheme="minorHAnsi" w:cstheme="minorHAnsi"/>
          <w:sz w:val="22"/>
          <w:szCs w:val="22"/>
        </w:rPr>
        <w:fldChar w:fldCharType="begin"/>
      </w:r>
      <w:r w:rsidRPr="005364FB">
        <w:rPr>
          <w:rFonts w:asciiTheme="minorHAnsi" w:hAnsiTheme="minorHAnsi" w:cstheme="minorHAnsi"/>
          <w:sz w:val="22"/>
          <w:szCs w:val="22"/>
        </w:rPr>
        <w:instrText xml:space="preserve"> TOC \o "1-3" \h \z \u </w:instrText>
      </w:r>
      <w:r w:rsidRPr="005364FB">
        <w:rPr>
          <w:rFonts w:asciiTheme="minorHAnsi" w:hAnsiTheme="minorHAnsi" w:cstheme="minorHAnsi"/>
          <w:sz w:val="22"/>
          <w:szCs w:val="22"/>
        </w:rPr>
        <w:fldChar w:fldCharType="separate"/>
      </w:r>
      <w:hyperlink w:anchor="_Toc151745496" w:history="1">
        <w:r w:rsidR="00210EF2" w:rsidRPr="00851299">
          <w:rPr>
            <w:rStyle w:val="Hyperlink"/>
            <w:rFonts w:eastAsiaTheme="majorEastAsia" w:cstheme="minorHAnsi"/>
            <w:noProof/>
          </w:rPr>
          <w:t>ΑΝΑΘΕΤΟΥΣΑ ΑΡΧΗ ΚΑΙ ΑΝΤΙΚΕΙΜΕΝΟ ΣΥΜΦΩΝΙΑΣ-ΠΛΑΙΣΙΟ</w:t>
        </w:r>
        <w:r w:rsidR="00210EF2">
          <w:rPr>
            <w:noProof/>
            <w:webHidden/>
          </w:rPr>
          <w:tab/>
        </w:r>
        <w:r w:rsidR="00210EF2">
          <w:rPr>
            <w:noProof/>
            <w:webHidden/>
          </w:rPr>
          <w:fldChar w:fldCharType="begin"/>
        </w:r>
        <w:r w:rsidR="00210EF2">
          <w:rPr>
            <w:noProof/>
            <w:webHidden/>
          </w:rPr>
          <w:instrText xml:space="preserve"> PAGEREF _Toc151745496 \h </w:instrText>
        </w:r>
        <w:r w:rsidR="00210EF2">
          <w:rPr>
            <w:noProof/>
            <w:webHidden/>
          </w:rPr>
        </w:r>
        <w:r w:rsidR="00210EF2">
          <w:rPr>
            <w:noProof/>
            <w:webHidden/>
          </w:rPr>
          <w:fldChar w:fldCharType="separate"/>
        </w:r>
        <w:r w:rsidR="00210EF2">
          <w:rPr>
            <w:noProof/>
            <w:webHidden/>
          </w:rPr>
          <w:t>17</w:t>
        </w:r>
        <w:r w:rsidR="00210EF2">
          <w:rPr>
            <w:noProof/>
            <w:webHidden/>
          </w:rPr>
          <w:fldChar w:fldCharType="end"/>
        </w:r>
      </w:hyperlink>
    </w:p>
    <w:p w14:paraId="494E5E99" w14:textId="7C779D83"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497" w:history="1">
        <w:r w:rsidR="00210EF2" w:rsidRPr="00851299">
          <w:rPr>
            <w:rStyle w:val="Hyperlink"/>
            <w:rFonts w:eastAsiaTheme="majorEastAsia" w:cstheme="minorHAnsi"/>
            <w:noProof/>
          </w:rPr>
          <w:t>1.1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Στοιχεία Αναθέτουσας Αρχής</w:t>
        </w:r>
        <w:r w:rsidR="00210EF2">
          <w:rPr>
            <w:noProof/>
            <w:webHidden/>
          </w:rPr>
          <w:tab/>
        </w:r>
        <w:r w:rsidR="00210EF2">
          <w:rPr>
            <w:noProof/>
            <w:webHidden/>
          </w:rPr>
          <w:fldChar w:fldCharType="begin"/>
        </w:r>
        <w:r w:rsidR="00210EF2">
          <w:rPr>
            <w:noProof/>
            <w:webHidden/>
          </w:rPr>
          <w:instrText xml:space="preserve"> PAGEREF _Toc151745497 \h </w:instrText>
        </w:r>
        <w:r w:rsidR="00210EF2">
          <w:rPr>
            <w:noProof/>
            <w:webHidden/>
          </w:rPr>
        </w:r>
        <w:r w:rsidR="00210EF2">
          <w:rPr>
            <w:noProof/>
            <w:webHidden/>
          </w:rPr>
          <w:fldChar w:fldCharType="separate"/>
        </w:r>
        <w:r w:rsidR="00210EF2">
          <w:rPr>
            <w:noProof/>
            <w:webHidden/>
          </w:rPr>
          <w:t>17</w:t>
        </w:r>
        <w:r w:rsidR="00210EF2">
          <w:rPr>
            <w:noProof/>
            <w:webHidden/>
          </w:rPr>
          <w:fldChar w:fldCharType="end"/>
        </w:r>
      </w:hyperlink>
    </w:p>
    <w:p w14:paraId="5E8FEB2C" w14:textId="72B32FA7"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498" w:history="1">
        <w:r w:rsidR="00210EF2" w:rsidRPr="00851299">
          <w:rPr>
            <w:rStyle w:val="Hyperlink"/>
            <w:rFonts w:eastAsiaTheme="majorEastAsia" w:cstheme="minorHAnsi"/>
            <w:noProof/>
          </w:rPr>
          <w:t>1.2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Στοιχεία Διαδικασίας-Χρηματοδότηση</w:t>
        </w:r>
        <w:r w:rsidR="00210EF2">
          <w:rPr>
            <w:noProof/>
            <w:webHidden/>
          </w:rPr>
          <w:tab/>
        </w:r>
        <w:r w:rsidR="00210EF2">
          <w:rPr>
            <w:noProof/>
            <w:webHidden/>
          </w:rPr>
          <w:fldChar w:fldCharType="begin"/>
        </w:r>
        <w:r w:rsidR="00210EF2">
          <w:rPr>
            <w:noProof/>
            <w:webHidden/>
          </w:rPr>
          <w:instrText xml:space="preserve"> PAGEREF _Toc151745498 \h </w:instrText>
        </w:r>
        <w:r w:rsidR="00210EF2">
          <w:rPr>
            <w:noProof/>
            <w:webHidden/>
          </w:rPr>
        </w:r>
        <w:r w:rsidR="00210EF2">
          <w:rPr>
            <w:noProof/>
            <w:webHidden/>
          </w:rPr>
          <w:fldChar w:fldCharType="separate"/>
        </w:r>
        <w:r w:rsidR="00210EF2">
          <w:rPr>
            <w:noProof/>
            <w:webHidden/>
          </w:rPr>
          <w:t>18</w:t>
        </w:r>
        <w:r w:rsidR="00210EF2">
          <w:rPr>
            <w:noProof/>
            <w:webHidden/>
          </w:rPr>
          <w:fldChar w:fldCharType="end"/>
        </w:r>
      </w:hyperlink>
    </w:p>
    <w:p w14:paraId="523DDDC9" w14:textId="20F50774"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499" w:history="1">
        <w:r w:rsidR="00210EF2" w:rsidRPr="00851299">
          <w:rPr>
            <w:rStyle w:val="Hyperlink"/>
            <w:rFonts w:eastAsiaTheme="majorEastAsia" w:cstheme="minorHAnsi"/>
            <w:noProof/>
          </w:rPr>
          <w:t>1.3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Συνοπτική Περιγραφή φυσικού και οικονομικού αντικειμένου της συμφωνίας-πλαίσιο</w:t>
        </w:r>
        <w:r w:rsidR="00210EF2">
          <w:rPr>
            <w:noProof/>
            <w:webHidden/>
          </w:rPr>
          <w:tab/>
        </w:r>
        <w:r w:rsidR="00210EF2">
          <w:rPr>
            <w:noProof/>
            <w:webHidden/>
          </w:rPr>
          <w:fldChar w:fldCharType="begin"/>
        </w:r>
        <w:r w:rsidR="00210EF2">
          <w:rPr>
            <w:noProof/>
            <w:webHidden/>
          </w:rPr>
          <w:instrText xml:space="preserve"> PAGEREF _Toc151745499 \h </w:instrText>
        </w:r>
        <w:r w:rsidR="00210EF2">
          <w:rPr>
            <w:noProof/>
            <w:webHidden/>
          </w:rPr>
        </w:r>
        <w:r w:rsidR="00210EF2">
          <w:rPr>
            <w:noProof/>
            <w:webHidden/>
          </w:rPr>
          <w:fldChar w:fldCharType="separate"/>
        </w:r>
        <w:r w:rsidR="00210EF2">
          <w:rPr>
            <w:noProof/>
            <w:webHidden/>
          </w:rPr>
          <w:t>19</w:t>
        </w:r>
        <w:r w:rsidR="00210EF2">
          <w:rPr>
            <w:noProof/>
            <w:webHidden/>
          </w:rPr>
          <w:fldChar w:fldCharType="end"/>
        </w:r>
      </w:hyperlink>
    </w:p>
    <w:p w14:paraId="2A7249F4" w14:textId="5C361008"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0" w:history="1">
        <w:r w:rsidR="00210EF2" w:rsidRPr="00851299">
          <w:rPr>
            <w:rStyle w:val="Hyperlink"/>
            <w:rFonts w:eastAsiaTheme="majorEastAsia" w:cstheme="minorHAnsi"/>
            <w:noProof/>
          </w:rPr>
          <w:t>1.3.1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Αντικείμενο της συμφωνίας-πλαίσιο</w:t>
        </w:r>
        <w:r w:rsidR="00210EF2">
          <w:rPr>
            <w:noProof/>
            <w:webHidden/>
          </w:rPr>
          <w:tab/>
        </w:r>
        <w:r w:rsidR="00210EF2">
          <w:rPr>
            <w:noProof/>
            <w:webHidden/>
          </w:rPr>
          <w:fldChar w:fldCharType="begin"/>
        </w:r>
        <w:r w:rsidR="00210EF2">
          <w:rPr>
            <w:noProof/>
            <w:webHidden/>
          </w:rPr>
          <w:instrText xml:space="preserve"> PAGEREF _Toc151745500 \h </w:instrText>
        </w:r>
        <w:r w:rsidR="00210EF2">
          <w:rPr>
            <w:noProof/>
            <w:webHidden/>
          </w:rPr>
        </w:r>
        <w:r w:rsidR="00210EF2">
          <w:rPr>
            <w:noProof/>
            <w:webHidden/>
          </w:rPr>
          <w:fldChar w:fldCharType="separate"/>
        </w:r>
        <w:r w:rsidR="00210EF2">
          <w:rPr>
            <w:noProof/>
            <w:webHidden/>
          </w:rPr>
          <w:t>19</w:t>
        </w:r>
        <w:r w:rsidR="00210EF2">
          <w:rPr>
            <w:noProof/>
            <w:webHidden/>
          </w:rPr>
          <w:fldChar w:fldCharType="end"/>
        </w:r>
      </w:hyperlink>
    </w:p>
    <w:p w14:paraId="7D8BD8A0" w14:textId="50A26427"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1" w:history="1">
        <w:r w:rsidR="00210EF2" w:rsidRPr="00851299">
          <w:rPr>
            <w:rStyle w:val="Hyperlink"/>
            <w:rFonts w:eastAsiaTheme="majorEastAsia" w:cstheme="minorHAnsi"/>
            <w:noProof/>
          </w:rPr>
          <w:t>1.3.2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Αναθέτουσες Αρχές που συμμετέχουν στη συμφωνία-πλαίσιο</w:t>
        </w:r>
        <w:r w:rsidR="00210EF2">
          <w:rPr>
            <w:noProof/>
            <w:webHidden/>
          </w:rPr>
          <w:tab/>
        </w:r>
        <w:r w:rsidR="00210EF2">
          <w:rPr>
            <w:noProof/>
            <w:webHidden/>
          </w:rPr>
          <w:fldChar w:fldCharType="begin"/>
        </w:r>
        <w:r w:rsidR="00210EF2">
          <w:rPr>
            <w:noProof/>
            <w:webHidden/>
          </w:rPr>
          <w:instrText xml:space="preserve"> PAGEREF _Toc151745501 \h </w:instrText>
        </w:r>
        <w:r w:rsidR="00210EF2">
          <w:rPr>
            <w:noProof/>
            <w:webHidden/>
          </w:rPr>
        </w:r>
        <w:r w:rsidR="00210EF2">
          <w:rPr>
            <w:noProof/>
            <w:webHidden/>
          </w:rPr>
          <w:fldChar w:fldCharType="separate"/>
        </w:r>
        <w:r w:rsidR="00210EF2">
          <w:rPr>
            <w:noProof/>
            <w:webHidden/>
          </w:rPr>
          <w:t>20</w:t>
        </w:r>
        <w:r w:rsidR="00210EF2">
          <w:rPr>
            <w:noProof/>
            <w:webHidden/>
          </w:rPr>
          <w:fldChar w:fldCharType="end"/>
        </w:r>
      </w:hyperlink>
    </w:p>
    <w:p w14:paraId="79025ACC" w14:textId="56992CF7"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2" w:history="1">
        <w:r w:rsidR="00210EF2" w:rsidRPr="00851299">
          <w:rPr>
            <w:rStyle w:val="Hyperlink"/>
            <w:rFonts w:eastAsiaTheme="majorEastAsia" w:cstheme="minorHAnsi"/>
            <w:noProof/>
          </w:rPr>
          <w:t>1.3.3</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Αριθμός συμβαλλομένων οικονομικών φορέων</w:t>
        </w:r>
        <w:r w:rsidR="00210EF2">
          <w:rPr>
            <w:noProof/>
            <w:webHidden/>
          </w:rPr>
          <w:tab/>
        </w:r>
        <w:r w:rsidR="00210EF2">
          <w:rPr>
            <w:noProof/>
            <w:webHidden/>
          </w:rPr>
          <w:fldChar w:fldCharType="begin"/>
        </w:r>
        <w:r w:rsidR="00210EF2">
          <w:rPr>
            <w:noProof/>
            <w:webHidden/>
          </w:rPr>
          <w:instrText xml:space="preserve"> PAGEREF _Toc151745502 \h </w:instrText>
        </w:r>
        <w:r w:rsidR="00210EF2">
          <w:rPr>
            <w:noProof/>
            <w:webHidden/>
          </w:rPr>
        </w:r>
        <w:r w:rsidR="00210EF2">
          <w:rPr>
            <w:noProof/>
            <w:webHidden/>
          </w:rPr>
          <w:fldChar w:fldCharType="separate"/>
        </w:r>
        <w:r w:rsidR="00210EF2">
          <w:rPr>
            <w:noProof/>
            <w:webHidden/>
          </w:rPr>
          <w:t>20</w:t>
        </w:r>
        <w:r w:rsidR="00210EF2">
          <w:rPr>
            <w:noProof/>
            <w:webHidden/>
          </w:rPr>
          <w:fldChar w:fldCharType="end"/>
        </w:r>
      </w:hyperlink>
    </w:p>
    <w:p w14:paraId="6A623ADE" w14:textId="3E075C2F"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3" w:history="1">
        <w:r w:rsidR="00210EF2" w:rsidRPr="00851299">
          <w:rPr>
            <w:rStyle w:val="Hyperlink"/>
            <w:rFonts w:eastAsiaTheme="majorEastAsia" w:cstheme="minorHAnsi"/>
            <w:noProof/>
          </w:rPr>
          <w:t>1.3.4</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Υποδιαίρεση συμφωνίας-πλαίσιο σε τμήματα</w:t>
        </w:r>
        <w:r w:rsidR="00210EF2">
          <w:rPr>
            <w:noProof/>
            <w:webHidden/>
          </w:rPr>
          <w:tab/>
        </w:r>
        <w:r w:rsidR="00210EF2">
          <w:rPr>
            <w:noProof/>
            <w:webHidden/>
          </w:rPr>
          <w:fldChar w:fldCharType="begin"/>
        </w:r>
        <w:r w:rsidR="00210EF2">
          <w:rPr>
            <w:noProof/>
            <w:webHidden/>
          </w:rPr>
          <w:instrText xml:space="preserve"> PAGEREF _Toc151745503 \h </w:instrText>
        </w:r>
        <w:r w:rsidR="00210EF2">
          <w:rPr>
            <w:noProof/>
            <w:webHidden/>
          </w:rPr>
        </w:r>
        <w:r w:rsidR="00210EF2">
          <w:rPr>
            <w:noProof/>
            <w:webHidden/>
          </w:rPr>
          <w:fldChar w:fldCharType="separate"/>
        </w:r>
        <w:r w:rsidR="00210EF2">
          <w:rPr>
            <w:noProof/>
            <w:webHidden/>
          </w:rPr>
          <w:t>21</w:t>
        </w:r>
        <w:r w:rsidR="00210EF2">
          <w:rPr>
            <w:noProof/>
            <w:webHidden/>
          </w:rPr>
          <w:fldChar w:fldCharType="end"/>
        </w:r>
      </w:hyperlink>
    </w:p>
    <w:p w14:paraId="5579531A" w14:textId="5D170647"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4" w:history="1">
        <w:r w:rsidR="00210EF2" w:rsidRPr="00851299">
          <w:rPr>
            <w:rStyle w:val="Hyperlink"/>
            <w:rFonts w:eastAsiaTheme="majorEastAsia" w:cstheme="minorHAnsi"/>
            <w:noProof/>
          </w:rPr>
          <w:t>1.3.5</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Εκτιμώμενη αξία της συμφωνίας-πλαίσιο</w:t>
        </w:r>
        <w:r w:rsidR="00210EF2">
          <w:rPr>
            <w:noProof/>
            <w:webHidden/>
          </w:rPr>
          <w:tab/>
        </w:r>
        <w:r w:rsidR="00210EF2">
          <w:rPr>
            <w:noProof/>
            <w:webHidden/>
          </w:rPr>
          <w:fldChar w:fldCharType="begin"/>
        </w:r>
        <w:r w:rsidR="00210EF2">
          <w:rPr>
            <w:noProof/>
            <w:webHidden/>
          </w:rPr>
          <w:instrText xml:space="preserve"> PAGEREF _Toc151745504 \h </w:instrText>
        </w:r>
        <w:r w:rsidR="00210EF2">
          <w:rPr>
            <w:noProof/>
            <w:webHidden/>
          </w:rPr>
        </w:r>
        <w:r w:rsidR="00210EF2">
          <w:rPr>
            <w:noProof/>
            <w:webHidden/>
          </w:rPr>
          <w:fldChar w:fldCharType="separate"/>
        </w:r>
        <w:r w:rsidR="00210EF2">
          <w:rPr>
            <w:noProof/>
            <w:webHidden/>
          </w:rPr>
          <w:t>21</w:t>
        </w:r>
        <w:r w:rsidR="00210EF2">
          <w:rPr>
            <w:noProof/>
            <w:webHidden/>
          </w:rPr>
          <w:fldChar w:fldCharType="end"/>
        </w:r>
      </w:hyperlink>
    </w:p>
    <w:p w14:paraId="2A760156" w14:textId="6DBAF261"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5" w:history="1">
        <w:r w:rsidR="00210EF2" w:rsidRPr="00851299">
          <w:rPr>
            <w:rStyle w:val="Hyperlink"/>
            <w:rFonts w:eastAsiaTheme="majorEastAsia" w:cstheme="minorHAnsi"/>
            <w:noProof/>
          </w:rPr>
          <w:t>1.3.6</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Διάρκεια συμφωνίας-πλαίσιο</w:t>
        </w:r>
        <w:r w:rsidR="00210EF2">
          <w:rPr>
            <w:noProof/>
            <w:webHidden/>
          </w:rPr>
          <w:tab/>
        </w:r>
        <w:r w:rsidR="00210EF2">
          <w:rPr>
            <w:noProof/>
            <w:webHidden/>
          </w:rPr>
          <w:fldChar w:fldCharType="begin"/>
        </w:r>
        <w:r w:rsidR="00210EF2">
          <w:rPr>
            <w:noProof/>
            <w:webHidden/>
          </w:rPr>
          <w:instrText xml:space="preserve"> PAGEREF _Toc151745505 \h </w:instrText>
        </w:r>
        <w:r w:rsidR="00210EF2">
          <w:rPr>
            <w:noProof/>
            <w:webHidden/>
          </w:rPr>
        </w:r>
        <w:r w:rsidR="00210EF2">
          <w:rPr>
            <w:noProof/>
            <w:webHidden/>
          </w:rPr>
          <w:fldChar w:fldCharType="separate"/>
        </w:r>
        <w:r w:rsidR="00210EF2">
          <w:rPr>
            <w:noProof/>
            <w:webHidden/>
          </w:rPr>
          <w:t>22</w:t>
        </w:r>
        <w:r w:rsidR="00210EF2">
          <w:rPr>
            <w:noProof/>
            <w:webHidden/>
          </w:rPr>
          <w:fldChar w:fldCharType="end"/>
        </w:r>
      </w:hyperlink>
    </w:p>
    <w:p w14:paraId="0C1E0182" w14:textId="2C17F8DE"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06" w:history="1">
        <w:r w:rsidR="00210EF2" w:rsidRPr="00851299">
          <w:rPr>
            <w:rStyle w:val="Hyperlink"/>
            <w:rFonts w:eastAsiaTheme="majorEastAsia" w:cstheme="minorHAnsi"/>
            <w:noProof/>
          </w:rPr>
          <w:t>1.3.7</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Κριτήριο Ανάθεσης</w:t>
        </w:r>
        <w:r w:rsidR="00210EF2">
          <w:rPr>
            <w:noProof/>
            <w:webHidden/>
          </w:rPr>
          <w:tab/>
        </w:r>
        <w:r w:rsidR="00210EF2">
          <w:rPr>
            <w:noProof/>
            <w:webHidden/>
          </w:rPr>
          <w:fldChar w:fldCharType="begin"/>
        </w:r>
        <w:r w:rsidR="00210EF2">
          <w:rPr>
            <w:noProof/>
            <w:webHidden/>
          </w:rPr>
          <w:instrText xml:space="preserve"> PAGEREF _Toc151745506 \h </w:instrText>
        </w:r>
        <w:r w:rsidR="00210EF2">
          <w:rPr>
            <w:noProof/>
            <w:webHidden/>
          </w:rPr>
        </w:r>
        <w:r w:rsidR="00210EF2">
          <w:rPr>
            <w:noProof/>
            <w:webHidden/>
          </w:rPr>
          <w:fldChar w:fldCharType="separate"/>
        </w:r>
        <w:r w:rsidR="00210EF2">
          <w:rPr>
            <w:noProof/>
            <w:webHidden/>
          </w:rPr>
          <w:t>23</w:t>
        </w:r>
        <w:r w:rsidR="00210EF2">
          <w:rPr>
            <w:noProof/>
            <w:webHidden/>
          </w:rPr>
          <w:fldChar w:fldCharType="end"/>
        </w:r>
      </w:hyperlink>
    </w:p>
    <w:p w14:paraId="762C93B7" w14:textId="219DBA03"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07" w:history="1">
        <w:r w:rsidR="00210EF2" w:rsidRPr="00851299">
          <w:rPr>
            <w:rStyle w:val="Hyperlink"/>
            <w:rFonts w:eastAsiaTheme="majorEastAsia" w:cstheme="minorHAnsi"/>
            <w:noProof/>
          </w:rPr>
          <w:t>1.4</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Θεσμικό πλαίσιο</w:t>
        </w:r>
        <w:r w:rsidR="00210EF2">
          <w:rPr>
            <w:noProof/>
            <w:webHidden/>
          </w:rPr>
          <w:tab/>
        </w:r>
        <w:r w:rsidR="00210EF2">
          <w:rPr>
            <w:noProof/>
            <w:webHidden/>
          </w:rPr>
          <w:fldChar w:fldCharType="begin"/>
        </w:r>
        <w:r w:rsidR="00210EF2">
          <w:rPr>
            <w:noProof/>
            <w:webHidden/>
          </w:rPr>
          <w:instrText xml:space="preserve"> PAGEREF _Toc151745507 \h </w:instrText>
        </w:r>
        <w:r w:rsidR="00210EF2">
          <w:rPr>
            <w:noProof/>
            <w:webHidden/>
          </w:rPr>
        </w:r>
        <w:r w:rsidR="00210EF2">
          <w:rPr>
            <w:noProof/>
            <w:webHidden/>
          </w:rPr>
          <w:fldChar w:fldCharType="separate"/>
        </w:r>
        <w:r w:rsidR="00210EF2">
          <w:rPr>
            <w:noProof/>
            <w:webHidden/>
          </w:rPr>
          <w:t>23</w:t>
        </w:r>
        <w:r w:rsidR="00210EF2">
          <w:rPr>
            <w:noProof/>
            <w:webHidden/>
          </w:rPr>
          <w:fldChar w:fldCharType="end"/>
        </w:r>
      </w:hyperlink>
    </w:p>
    <w:p w14:paraId="272BDC3A" w14:textId="14FC4AAE"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08" w:history="1">
        <w:r w:rsidR="00210EF2" w:rsidRPr="00851299">
          <w:rPr>
            <w:rStyle w:val="Hyperlink"/>
            <w:rFonts w:eastAsiaTheme="majorEastAsia" w:cstheme="minorHAnsi"/>
            <w:noProof/>
          </w:rPr>
          <w:t>1.5</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Προθεσμία παραλαβής αιτήσεων συμμετοχής Α΄ Σταδίου, προσφορών Β΄ Σταδίου και διενέργεια διαγωνισμού</w:t>
        </w:r>
        <w:r w:rsidR="00210EF2">
          <w:rPr>
            <w:noProof/>
            <w:webHidden/>
          </w:rPr>
          <w:tab/>
        </w:r>
        <w:r w:rsidR="00210EF2">
          <w:rPr>
            <w:noProof/>
            <w:webHidden/>
          </w:rPr>
          <w:fldChar w:fldCharType="begin"/>
        </w:r>
        <w:r w:rsidR="00210EF2">
          <w:rPr>
            <w:noProof/>
            <w:webHidden/>
          </w:rPr>
          <w:instrText xml:space="preserve"> PAGEREF _Toc151745508 \h </w:instrText>
        </w:r>
        <w:r w:rsidR="00210EF2">
          <w:rPr>
            <w:noProof/>
            <w:webHidden/>
          </w:rPr>
        </w:r>
        <w:r w:rsidR="00210EF2">
          <w:rPr>
            <w:noProof/>
            <w:webHidden/>
          </w:rPr>
          <w:fldChar w:fldCharType="separate"/>
        </w:r>
        <w:r w:rsidR="00210EF2">
          <w:rPr>
            <w:noProof/>
            <w:webHidden/>
          </w:rPr>
          <w:t>28</w:t>
        </w:r>
        <w:r w:rsidR="00210EF2">
          <w:rPr>
            <w:noProof/>
            <w:webHidden/>
          </w:rPr>
          <w:fldChar w:fldCharType="end"/>
        </w:r>
      </w:hyperlink>
    </w:p>
    <w:p w14:paraId="58AC6394" w14:textId="3C01F0F1"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09" w:history="1">
        <w:r w:rsidR="00210EF2" w:rsidRPr="00851299">
          <w:rPr>
            <w:rStyle w:val="Hyperlink"/>
            <w:rFonts w:eastAsiaTheme="majorEastAsia" w:cstheme="minorHAnsi"/>
            <w:noProof/>
          </w:rPr>
          <w:t>1.6</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Δημοσιότητα</w:t>
        </w:r>
        <w:r w:rsidR="00210EF2">
          <w:rPr>
            <w:noProof/>
            <w:webHidden/>
          </w:rPr>
          <w:tab/>
        </w:r>
        <w:r w:rsidR="00210EF2">
          <w:rPr>
            <w:noProof/>
            <w:webHidden/>
          </w:rPr>
          <w:fldChar w:fldCharType="begin"/>
        </w:r>
        <w:r w:rsidR="00210EF2">
          <w:rPr>
            <w:noProof/>
            <w:webHidden/>
          </w:rPr>
          <w:instrText xml:space="preserve"> PAGEREF _Toc151745509 \h </w:instrText>
        </w:r>
        <w:r w:rsidR="00210EF2">
          <w:rPr>
            <w:noProof/>
            <w:webHidden/>
          </w:rPr>
        </w:r>
        <w:r w:rsidR="00210EF2">
          <w:rPr>
            <w:noProof/>
            <w:webHidden/>
          </w:rPr>
          <w:fldChar w:fldCharType="separate"/>
        </w:r>
        <w:r w:rsidR="00210EF2">
          <w:rPr>
            <w:noProof/>
            <w:webHidden/>
          </w:rPr>
          <w:t>29</w:t>
        </w:r>
        <w:r w:rsidR="00210EF2">
          <w:rPr>
            <w:noProof/>
            <w:webHidden/>
          </w:rPr>
          <w:fldChar w:fldCharType="end"/>
        </w:r>
      </w:hyperlink>
    </w:p>
    <w:p w14:paraId="6874FBAE" w14:textId="25D06C46"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10" w:history="1">
        <w:r w:rsidR="00210EF2" w:rsidRPr="00851299">
          <w:rPr>
            <w:rStyle w:val="Hyperlink"/>
            <w:rFonts w:eastAsiaTheme="majorEastAsia" w:cstheme="minorHAnsi"/>
            <w:noProof/>
          </w:rPr>
          <w:t>1.7</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Αρχές εφαρμοζόμενες στη διαδικασία σύναψης</w:t>
        </w:r>
        <w:r w:rsidR="00210EF2">
          <w:rPr>
            <w:noProof/>
            <w:webHidden/>
          </w:rPr>
          <w:tab/>
        </w:r>
        <w:r w:rsidR="00210EF2">
          <w:rPr>
            <w:noProof/>
            <w:webHidden/>
          </w:rPr>
          <w:fldChar w:fldCharType="begin"/>
        </w:r>
        <w:r w:rsidR="00210EF2">
          <w:rPr>
            <w:noProof/>
            <w:webHidden/>
          </w:rPr>
          <w:instrText xml:space="preserve"> PAGEREF _Toc151745510 \h </w:instrText>
        </w:r>
        <w:r w:rsidR="00210EF2">
          <w:rPr>
            <w:noProof/>
            <w:webHidden/>
          </w:rPr>
        </w:r>
        <w:r w:rsidR="00210EF2">
          <w:rPr>
            <w:noProof/>
            <w:webHidden/>
          </w:rPr>
          <w:fldChar w:fldCharType="separate"/>
        </w:r>
        <w:r w:rsidR="00210EF2">
          <w:rPr>
            <w:noProof/>
            <w:webHidden/>
          </w:rPr>
          <w:t>30</w:t>
        </w:r>
        <w:r w:rsidR="00210EF2">
          <w:rPr>
            <w:noProof/>
            <w:webHidden/>
          </w:rPr>
          <w:fldChar w:fldCharType="end"/>
        </w:r>
      </w:hyperlink>
    </w:p>
    <w:p w14:paraId="6AE83706" w14:textId="699B23BB" w:rsidR="00210EF2" w:rsidRDefault="00000000">
      <w:pPr>
        <w:pStyle w:val="TOC1"/>
        <w:tabs>
          <w:tab w:val="left" w:pos="440"/>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11" w:history="1">
        <w:r w:rsidR="00210EF2" w:rsidRPr="00851299">
          <w:rPr>
            <w:rStyle w:val="Hyperlink"/>
            <w:rFonts w:eastAsiaTheme="majorEastAsia" w:cstheme="minorHAnsi"/>
            <w:noProof/>
          </w:rPr>
          <w:t>2.</w:t>
        </w:r>
        <w:r w:rsidR="00210EF2">
          <w:rPr>
            <w:rFonts w:asciiTheme="minorHAnsi" w:eastAsiaTheme="minorEastAsia" w:hAnsiTheme="minorHAnsi" w:cstheme="minorBidi"/>
            <w:b w:val="0"/>
            <w:bCs w:val="0"/>
            <w:caps w:val="0"/>
            <w:noProof/>
            <w:kern w:val="2"/>
            <w:sz w:val="24"/>
            <w:szCs w:val="24"/>
            <w:lang w:eastAsia="en-GB"/>
            <w14:ligatures w14:val="standardContextual"/>
          </w:rPr>
          <w:tab/>
        </w:r>
        <w:r w:rsidR="00210EF2" w:rsidRPr="00851299">
          <w:rPr>
            <w:rStyle w:val="Hyperlink"/>
            <w:rFonts w:eastAsiaTheme="majorEastAsia" w:cstheme="minorHAnsi"/>
            <w:noProof/>
          </w:rPr>
          <w:t>ΓΕΝΙΚΟΙ ΚΑΙ ΕΙΔΙΚΟΙ ΟΡΟΙ ΣΥΜΜΕΤΟΧΗΣ</w:t>
        </w:r>
        <w:r w:rsidR="00210EF2">
          <w:rPr>
            <w:noProof/>
            <w:webHidden/>
          </w:rPr>
          <w:tab/>
        </w:r>
        <w:r w:rsidR="00210EF2">
          <w:rPr>
            <w:noProof/>
            <w:webHidden/>
          </w:rPr>
          <w:fldChar w:fldCharType="begin"/>
        </w:r>
        <w:r w:rsidR="00210EF2">
          <w:rPr>
            <w:noProof/>
            <w:webHidden/>
          </w:rPr>
          <w:instrText xml:space="preserve"> PAGEREF _Toc151745511 \h </w:instrText>
        </w:r>
        <w:r w:rsidR="00210EF2">
          <w:rPr>
            <w:noProof/>
            <w:webHidden/>
          </w:rPr>
        </w:r>
        <w:r w:rsidR="00210EF2">
          <w:rPr>
            <w:noProof/>
            <w:webHidden/>
          </w:rPr>
          <w:fldChar w:fldCharType="separate"/>
        </w:r>
        <w:r w:rsidR="00210EF2">
          <w:rPr>
            <w:noProof/>
            <w:webHidden/>
          </w:rPr>
          <w:t>32</w:t>
        </w:r>
        <w:r w:rsidR="00210EF2">
          <w:rPr>
            <w:noProof/>
            <w:webHidden/>
          </w:rPr>
          <w:fldChar w:fldCharType="end"/>
        </w:r>
      </w:hyperlink>
    </w:p>
    <w:p w14:paraId="6993C1D6" w14:textId="42B8A6D0"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12" w:history="1">
        <w:r w:rsidR="00210EF2" w:rsidRPr="00851299">
          <w:rPr>
            <w:rStyle w:val="Hyperlink"/>
            <w:rFonts w:eastAsiaTheme="majorEastAsia" w:cstheme="minorHAnsi"/>
            <w:noProof/>
          </w:rPr>
          <w:t>2.1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Γενικές Πληροφορίες</w:t>
        </w:r>
        <w:r w:rsidR="00210EF2">
          <w:rPr>
            <w:noProof/>
            <w:webHidden/>
          </w:rPr>
          <w:tab/>
        </w:r>
        <w:r w:rsidR="00210EF2">
          <w:rPr>
            <w:noProof/>
            <w:webHidden/>
          </w:rPr>
          <w:fldChar w:fldCharType="begin"/>
        </w:r>
        <w:r w:rsidR="00210EF2">
          <w:rPr>
            <w:noProof/>
            <w:webHidden/>
          </w:rPr>
          <w:instrText xml:space="preserve"> PAGEREF _Toc151745512 \h </w:instrText>
        </w:r>
        <w:r w:rsidR="00210EF2">
          <w:rPr>
            <w:noProof/>
            <w:webHidden/>
          </w:rPr>
        </w:r>
        <w:r w:rsidR="00210EF2">
          <w:rPr>
            <w:noProof/>
            <w:webHidden/>
          </w:rPr>
          <w:fldChar w:fldCharType="separate"/>
        </w:r>
        <w:r w:rsidR="00210EF2">
          <w:rPr>
            <w:noProof/>
            <w:webHidden/>
          </w:rPr>
          <w:t>32</w:t>
        </w:r>
        <w:r w:rsidR="00210EF2">
          <w:rPr>
            <w:noProof/>
            <w:webHidden/>
          </w:rPr>
          <w:fldChar w:fldCharType="end"/>
        </w:r>
      </w:hyperlink>
    </w:p>
    <w:p w14:paraId="648014B8" w14:textId="2F70CA7A"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3" w:history="1">
        <w:r w:rsidR="00210EF2" w:rsidRPr="00851299">
          <w:rPr>
            <w:rStyle w:val="Hyperlink"/>
            <w:rFonts w:eastAsiaTheme="majorEastAsia" w:cstheme="minorHAnsi"/>
            <w:noProof/>
          </w:rPr>
          <w:t>2.1.1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Έγγραφα της σύμβασης</w:t>
        </w:r>
        <w:r w:rsidR="00210EF2">
          <w:rPr>
            <w:noProof/>
            <w:webHidden/>
          </w:rPr>
          <w:tab/>
        </w:r>
        <w:r w:rsidR="00210EF2">
          <w:rPr>
            <w:noProof/>
            <w:webHidden/>
          </w:rPr>
          <w:fldChar w:fldCharType="begin"/>
        </w:r>
        <w:r w:rsidR="00210EF2">
          <w:rPr>
            <w:noProof/>
            <w:webHidden/>
          </w:rPr>
          <w:instrText xml:space="preserve"> PAGEREF _Toc151745513 \h </w:instrText>
        </w:r>
        <w:r w:rsidR="00210EF2">
          <w:rPr>
            <w:noProof/>
            <w:webHidden/>
          </w:rPr>
        </w:r>
        <w:r w:rsidR="00210EF2">
          <w:rPr>
            <w:noProof/>
            <w:webHidden/>
          </w:rPr>
          <w:fldChar w:fldCharType="separate"/>
        </w:r>
        <w:r w:rsidR="00210EF2">
          <w:rPr>
            <w:noProof/>
            <w:webHidden/>
          </w:rPr>
          <w:t>32</w:t>
        </w:r>
        <w:r w:rsidR="00210EF2">
          <w:rPr>
            <w:noProof/>
            <w:webHidden/>
          </w:rPr>
          <w:fldChar w:fldCharType="end"/>
        </w:r>
      </w:hyperlink>
    </w:p>
    <w:p w14:paraId="20A7B8DA" w14:textId="2FE0D2AD"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4" w:history="1">
        <w:r w:rsidR="00210EF2" w:rsidRPr="00851299">
          <w:rPr>
            <w:rStyle w:val="Hyperlink"/>
            <w:rFonts w:eastAsiaTheme="majorEastAsia" w:cstheme="minorHAnsi"/>
            <w:noProof/>
          </w:rPr>
          <w:t>2.1.2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Επικοινωνία - Πρόσβαση στα έγγραφα της Σύμβασης</w:t>
        </w:r>
        <w:r w:rsidR="00210EF2">
          <w:rPr>
            <w:noProof/>
            <w:webHidden/>
          </w:rPr>
          <w:tab/>
        </w:r>
        <w:r w:rsidR="00210EF2">
          <w:rPr>
            <w:noProof/>
            <w:webHidden/>
          </w:rPr>
          <w:fldChar w:fldCharType="begin"/>
        </w:r>
        <w:r w:rsidR="00210EF2">
          <w:rPr>
            <w:noProof/>
            <w:webHidden/>
          </w:rPr>
          <w:instrText xml:space="preserve"> PAGEREF _Toc151745514 \h </w:instrText>
        </w:r>
        <w:r w:rsidR="00210EF2">
          <w:rPr>
            <w:noProof/>
            <w:webHidden/>
          </w:rPr>
        </w:r>
        <w:r w:rsidR="00210EF2">
          <w:rPr>
            <w:noProof/>
            <w:webHidden/>
          </w:rPr>
          <w:fldChar w:fldCharType="separate"/>
        </w:r>
        <w:r w:rsidR="00210EF2">
          <w:rPr>
            <w:noProof/>
            <w:webHidden/>
          </w:rPr>
          <w:t>32</w:t>
        </w:r>
        <w:r w:rsidR="00210EF2">
          <w:rPr>
            <w:noProof/>
            <w:webHidden/>
          </w:rPr>
          <w:fldChar w:fldCharType="end"/>
        </w:r>
      </w:hyperlink>
    </w:p>
    <w:p w14:paraId="5D6B4D26" w14:textId="4C4BC922"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5" w:history="1">
        <w:r w:rsidR="00210EF2" w:rsidRPr="00851299">
          <w:rPr>
            <w:rStyle w:val="Hyperlink"/>
            <w:rFonts w:eastAsiaTheme="majorEastAsia" w:cstheme="minorHAnsi"/>
            <w:noProof/>
          </w:rPr>
          <w:t>2.1.3</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Παροχή Διευκρινίσεων</w:t>
        </w:r>
        <w:r w:rsidR="00210EF2">
          <w:rPr>
            <w:noProof/>
            <w:webHidden/>
          </w:rPr>
          <w:tab/>
        </w:r>
        <w:r w:rsidR="00210EF2">
          <w:rPr>
            <w:noProof/>
            <w:webHidden/>
          </w:rPr>
          <w:fldChar w:fldCharType="begin"/>
        </w:r>
        <w:r w:rsidR="00210EF2">
          <w:rPr>
            <w:noProof/>
            <w:webHidden/>
          </w:rPr>
          <w:instrText xml:space="preserve"> PAGEREF _Toc151745515 \h </w:instrText>
        </w:r>
        <w:r w:rsidR="00210EF2">
          <w:rPr>
            <w:noProof/>
            <w:webHidden/>
          </w:rPr>
        </w:r>
        <w:r w:rsidR="00210EF2">
          <w:rPr>
            <w:noProof/>
            <w:webHidden/>
          </w:rPr>
          <w:fldChar w:fldCharType="separate"/>
        </w:r>
        <w:r w:rsidR="00210EF2">
          <w:rPr>
            <w:noProof/>
            <w:webHidden/>
          </w:rPr>
          <w:t>33</w:t>
        </w:r>
        <w:r w:rsidR="00210EF2">
          <w:rPr>
            <w:noProof/>
            <w:webHidden/>
          </w:rPr>
          <w:fldChar w:fldCharType="end"/>
        </w:r>
      </w:hyperlink>
    </w:p>
    <w:p w14:paraId="787B8F5B" w14:textId="14A73CB3"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6" w:history="1">
        <w:r w:rsidR="00210EF2" w:rsidRPr="00851299">
          <w:rPr>
            <w:rStyle w:val="Hyperlink"/>
            <w:rFonts w:eastAsiaTheme="majorEastAsia" w:cstheme="minorHAnsi"/>
            <w:noProof/>
          </w:rPr>
          <w:t>2.1.4</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Γλώσσα</w:t>
        </w:r>
        <w:r w:rsidR="00210EF2">
          <w:rPr>
            <w:noProof/>
            <w:webHidden/>
          </w:rPr>
          <w:tab/>
        </w:r>
        <w:r w:rsidR="00210EF2">
          <w:rPr>
            <w:noProof/>
            <w:webHidden/>
          </w:rPr>
          <w:fldChar w:fldCharType="begin"/>
        </w:r>
        <w:r w:rsidR="00210EF2">
          <w:rPr>
            <w:noProof/>
            <w:webHidden/>
          </w:rPr>
          <w:instrText xml:space="preserve"> PAGEREF _Toc151745516 \h </w:instrText>
        </w:r>
        <w:r w:rsidR="00210EF2">
          <w:rPr>
            <w:noProof/>
            <w:webHidden/>
          </w:rPr>
        </w:r>
        <w:r w:rsidR="00210EF2">
          <w:rPr>
            <w:noProof/>
            <w:webHidden/>
          </w:rPr>
          <w:fldChar w:fldCharType="separate"/>
        </w:r>
        <w:r w:rsidR="00210EF2">
          <w:rPr>
            <w:noProof/>
            <w:webHidden/>
          </w:rPr>
          <w:t>34</w:t>
        </w:r>
        <w:r w:rsidR="00210EF2">
          <w:rPr>
            <w:noProof/>
            <w:webHidden/>
          </w:rPr>
          <w:fldChar w:fldCharType="end"/>
        </w:r>
      </w:hyperlink>
    </w:p>
    <w:p w14:paraId="37378D1F" w14:textId="70A738B8"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7" w:history="1">
        <w:r w:rsidR="00210EF2" w:rsidRPr="00851299">
          <w:rPr>
            <w:rStyle w:val="Hyperlink"/>
            <w:rFonts w:eastAsiaTheme="majorEastAsia" w:cstheme="minorHAnsi"/>
            <w:noProof/>
          </w:rPr>
          <w:t>2.1.5</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Εγγυήσεις</w:t>
        </w:r>
        <w:r w:rsidR="00210EF2">
          <w:rPr>
            <w:noProof/>
            <w:webHidden/>
          </w:rPr>
          <w:tab/>
        </w:r>
        <w:r w:rsidR="00210EF2">
          <w:rPr>
            <w:noProof/>
            <w:webHidden/>
          </w:rPr>
          <w:fldChar w:fldCharType="begin"/>
        </w:r>
        <w:r w:rsidR="00210EF2">
          <w:rPr>
            <w:noProof/>
            <w:webHidden/>
          </w:rPr>
          <w:instrText xml:space="preserve"> PAGEREF _Toc151745517 \h </w:instrText>
        </w:r>
        <w:r w:rsidR="00210EF2">
          <w:rPr>
            <w:noProof/>
            <w:webHidden/>
          </w:rPr>
        </w:r>
        <w:r w:rsidR="00210EF2">
          <w:rPr>
            <w:noProof/>
            <w:webHidden/>
          </w:rPr>
          <w:fldChar w:fldCharType="separate"/>
        </w:r>
        <w:r w:rsidR="00210EF2">
          <w:rPr>
            <w:noProof/>
            <w:webHidden/>
          </w:rPr>
          <w:t>34</w:t>
        </w:r>
        <w:r w:rsidR="00210EF2">
          <w:rPr>
            <w:noProof/>
            <w:webHidden/>
          </w:rPr>
          <w:fldChar w:fldCharType="end"/>
        </w:r>
      </w:hyperlink>
    </w:p>
    <w:p w14:paraId="692DA9DD" w14:textId="67161E0E"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18" w:history="1">
        <w:r w:rsidR="00210EF2" w:rsidRPr="00851299">
          <w:rPr>
            <w:rStyle w:val="Hyperlink"/>
            <w:rFonts w:eastAsiaTheme="majorEastAsia" w:cstheme="minorHAnsi"/>
            <w:noProof/>
          </w:rPr>
          <w:t>2.1.6</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Προστασία Προσωπικών Δεδομένων</w:t>
        </w:r>
        <w:r w:rsidR="00210EF2">
          <w:rPr>
            <w:noProof/>
            <w:webHidden/>
          </w:rPr>
          <w:tab/>
        </w:r>
        <w:r w:rsidR="00210EF2">
          <w:rPr>
            <w:noProof/>
            <w:webHidden/>
          </w:rPr>
          <w:fldChar w:fldCharType="begin"/>
        </w:r>
        <w:r w:rsidR="00210EF2">
          <w:rPr>
            <w:noProof/>
            <w:webHidden/>
          </w:rPr>
          <w:instrText xml:space="preserve"> PAGEREF _Toc151745518 \h </w:instrText>
        </w:r>
        <w:r w:rsidR="00210EF2">
          <w:rPr>
            <w:noProof/>
            <w:webHidden/>
          </w:rPr>
        </w:r>
        <w:r w:rsidR="00210EF2">
          <w:rPr>
            <w:noProof/>
            <w:webHidden/>
          </w:rPr>
          <w:fldChar w:fldCharType="separate"/>
        </w:r>
        <w:r w:rsidR="00210EF2">
          <w:rPr>
            <w:noProof/>
            <w:webHidden/>
          </w:rPr>
          <w:t>35</w:t>
        </w:r>
        <w:r w:rsidR="00210EF2">
          <w:rPr>
            <w:noProof/>
            <w:webHidden/>
          </w:rPr>
          <w:fldChar w:fldCharType="end"/>
        </w:r>
      </w:hyperlink>
    </w:p>
    <w:p w14:paraId="17DA67B1" w14:textId="13F816BF"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19" w:history="1">
        <w:r w:rsidR="00210EF2" w:rsidRPr="00851299">
          <w:rPr>
            <w:rStyle w:val="Hyperlink"/>
            <w:rFonts w:eastAsiaTheme="majorEastAsia" w:cstheme="minorHAnsi"/>
            <w:noProof/>
          </w:rPr>
          <w:t>2.2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Δικαίωμα Συμμετοχής - Κριτήρια Ποιοτικής Επιλογής</w:t>
        </w:r>
        <w:r w:rsidR="00210EF2">
          <w:rPr>
            <w:noProof/>
            <w:webHidden/>
          </w:rPr>
          <w:tab/>
        </w:r>
        <w:r w:rsidR="00210EF2">
          <w:rPr>
            <w:noProof/>
            <w:webHidden/>
          </w:rPr>
          <w:fldChar w:fldCharType="begin"/>
        </w:r>
        <w:r w:rsidR="00210EF2">
          <w:rPr>
            <w:noProof/>
            <w:webHidden/>
          </w:rPr>
          <w:instrText xml:space="preserve"> PAGEREF _Toc151745519 \h </w:instrText>
        </w:r>
        <w:r w:rsidR="00210EF2">
          <w:rPr>
            <w:noProof/>
            <w:webHidden/>
          </w:rPr>
        </w:r>
        <w:r w:rsidR="00210EF2">
          <w:rPr>
            <w:noProof/>
            <w:webHidden/>
          </w:rPr>
          <w:fldChar w:fldCharType="separate"/>
        </w:r>
        <w:r w:rsidR="00210EF2">
          <w:rPr>
            <w:noProof/>
            <w:webHidden/>
          </w:rPr>
          <w:t>35</w:t>
        </w:r>
        <w:r w:rsidR="00210EF2">
          <w:rPr>
            <w:noProof/>
            <w:webHidden/>
          </w:rPr>
          <w:fldChar w:fldCharType="end"/>
        </w:r>
      </w:hyperlink>
    </w:p>
    <w:p w14:paraId="30C8B410" w14:textId="2BB68844"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0" w:history="1">
        <w:r w:rsidR="00210EF2" w:rsidRPr="00851299">
          <w:rPr>
            <w:rStyle w:val="Hyperlink"/>
            <w:rFonts w:eastAsiaTheme="majorEastAsia" w:cstheme="minorHAnsi"/>
            <w:noProof/>
          </w:rPr>
          <w:t>2.2.1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Δικαίωμα συμμετοχής</w:t>
        </w:r>
        <w:r w:rsidR="00210EF2">
          <w:rPr>
            <w:noProof/>
            <w:webHidden/>
          </w:rPr>
          <w:tab/>
        </w:r>
        <w:r w:rsidR="00210EF2">
          <w:rPr>
            <w:noProof/>
            <w:webHidden/>
          </w:rPr>
          <w:fldChar w:fldCharType="begin"/>
        </w:r>
        <w:r w:rsidR="00210EF2">
          <w:rPr>
            <w:noProof/>
            <w:webHidden/>
          </w:rPr>
          <w:instrText xml:space="preserve"> PAGEREF _Toc151745520 \h </w:instrText>
        </w:r>
        <w:r w:rsidR="00210EF2">
          <w:rPr>
            <w:noProof/>
            <w:webHidden/>
          </w:rPr>
        </w:r>
        <w:r w:rsidR="00210EF2">
          <w:rPr>
            <w:noProof/>
            <w:webHidden/>
          </w:rPr>
          <w:fldChar w:fldCharType="separate"/>
        </w:r>
        <w:r w:rsidR="00210EF2">
          <w:rPr>
            <w:noProof/>
            <w:webHidden/>
          </w:rPr>
          <w:t>35</w:t>
        </w:r>
        <w:r w:rsidR="00210EF2">
          <w:rPr>
            <w:noProof/>
            <w:webHidden/>
          </w:rPr>
          <w:fldChar w:fldCharType="end"/>
        </w:r>
      </w:hyperlink>
    </w:p>
    <w:p w14:paraId="1EB09D96" w14:textId="6ED14E40"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1" w:history="1">
        <w:r w:rsidR="00210EF2" w:rsidRPr="00851299">
          <w:rPr>
            <w:rStyle w:val="Hyperlink"/>
            <w:rFonts w:eastAsiaTheme="majorEastAsia" w:cstheme="minorHAnsi"/>
            <w:noProof/>
          </w:rPr>
          <w:t>2.2.2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Εγγύηση συμμετοχής</w:t>
        </w:r>
        <w:r w:rsidR="00210EF2">
          <w:rPr>
            <w:noProof/>
            <w:webHidden/>
          </w:rPr>
          <w:tab/>
        </w:r>
        <w:r w:rsidR="00210EF2">
          <w:rPr>
            <w:noProof/>
            <w:webHidden/>
          </w:rPr>
          <w:fldChar w:fldCharType="begin"/>
        </w:r>
        <w:r w:rsidR="00210EF2">
          <w:rPr>
            <w:noProof/>
            <w:webHidden/>
          </w:rPr>
          <w:instrText xml:space="preserve"> PAGEREF _Toc151745521 \h </w:instrText>
        </w:r>
        <w:r w:rsidR="00210EF2">
          <w:rPr>
            <w:noProof/>
            <w:webHidden/>
          </w:rPr>
        </w:r>
        <w:r w:rsidR="00210EF2">
          <w:rPr>
            <w:noProof/>
            <w:webHidden/>
          </w:rPr>
          <w:fldChar w:fldCharType="separate"/>
        </w:r>
        <w:r w:rsidR="00210EF2">
          <w:rPr>
            <w:noProof/>
            <w:webHidden/>
          </w:rPr>
          <w:t>36</w:t>
        </w:r>
        <w:r w:rsidR="00210EF2">
          <w:rPr>
            <w:noProof/>
            <w:webHidden/>
          </w:rPr>
          <w:fldChar w:fldCharType="end"/>
        </w:r>
      </w:hyperlink>
    </w:p>
    <w:p w14:paraId="789A39D0" w14:textId="47EE143B"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2" w:history="1">
        <w:r w:rsidR="00210EF2" w:rsidRPr="00851299">
          <w:rPr>
            <w:rStyle w:val="Hyperlink"/>
            <w:rFonts w:eastAsiaTheme="majorEastAsia" w:cstheme="minorHAnsi"/>
            <w:noProof/>
          </w:rPr>
          <w:t>2.2.3</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Λόγοι αποκλεισμού</w:t>
        </w:r>
        <w:r w:rsidR="00210EF2">
          <w:rPr>
            <w:noProof/>
            <w:webHidden/>
          </w:rPr>
          <w:tab/>
        </w:r>
        <w:r w:rsidR="00210EF2">
          <w:rPr>
            <w:noProof/>
            <w:webHidden/>
          </w:rPr>
          <w:fldChar w:fldCharType="begin"/>
        </w:r>
        <w:r w:rsidR="00210EF2">
          <w:rPr>
            <w:noProof/>
            <w:webHidden/>
          </w:rPr>
          <w:instrText xml:space="preserve"> PAGEREF _Toc151745522 \h </w:instrText>
        </w:r>
        <w:r w:rsidR="00210EF2">
          <w:rPr>
            <w:noProof/>
            <w:webHidden/>
          </w:rPr>
        </w:r>
        <w:r w:rsidR="00210EF2">
          <w:rPr>
            <w:noProof/>
            <w:webHidden/>
          </w:rPr>
          <w:fldChar w:fldCharType="separate"/>
        </w:r>
        <w:r w:rsidR="00210EF2">
          <w:rPr>
            <w:noProof/>
            <w:webHidden/>
          </w:rPr>
          <w:t>37</w:t>
        </w:r>
        <w:r w:rsidR="00210EF2">
          <w:rPr>
            <w:noProof/>
            <w:webHidden/>
          </w:rPr>
          <w:fldChar w:fldCharType="end"/>
        </w:r>
      </w:hyperlink>
    </w:p>
    <w:p w14:paraId="4FA8D4DA" w14:textId="3C0F69A1" w:rsidR="00210EF2" w:rsidRDefault="00000000">
      <w:pPr>
        <w:pStyle w:val="TOC3"/>
        <w:tabs>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3" w:history="1">
        <w:r w:rsidR="00210EF2" w:rsidRPr="00851299">
          <w:rPr>
            <w:rStyle w:val="Hyperlink"/>
            <w:rFonts w:eastAsiaTheme="majorEastAsia" w:cstheme="minorHAnsi"/>
            <w:noProof/>
          </w:rPr>
          <w:t>Κριτήρια Επιλογής</w:t>
        </w:r>
        <w:r w:rsidR="00210EF2">
          <w:rPr>
            <w:noProof/>
            <w:webHidden/>
          </w:rPr>
          <w:tab/>
        </w:r>
        <w:r w:rsidR="00210EF2">
          <w:rPr>
            <w:noProof/>
            <w:webHidden/>
          </w:rPr>
          <w:fldChar w:fldCharType="begin"/>
        </w:r>
        <w:r w:rsidR="00210EF2">
          <w:rPr>
            <w:noProof/>
            <w:webHidden/>
          </w:rPr>
          <w:instrText xml:space="preserve"> PAGEREF _Toc151745523 \h </w:instrText>
        </w:r>
        <w:r w:rsidR="00210EF2">
          <w:rPr>
            <w:noProof/>
            <w:webHidden/>
          </w:rPr>
        </w:r>
        <w:r w:rsidR="00210EF2">
          <w:rPr>
            <w:noProof/>
            <w:webHidden/>
          </w:rPr>
          <w:fldChar w:fldCharType="separate"/>
        </w:r>
        <w:r w:rsidR="00210EF2">
          <w:rPr>
            <w:noProof/>
            <w:webHidden/>
          </w:rPr>
          <w:t>42</w:t>
        </w:r>
        <w:r w:rsidR="00210EF2">
          <w:rPr>
            <w:noProof/>
            <w:webHidden/>
          </w:rPr>
          <w:fldChar w:fldCharType="end"/>
        </w:r>
      </w:hyperlink>
    </w:p>
    <w:p w14:paraId="1AFA8571" w14:textId="65F7DAC1"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4" w:history="1">
        <w:r w:rsidR="00210EF2" w:rsidRPr="00851299">
          <w:rPr>
            <w:rStyle w:val="Hyperlink"/>
            <w:rFonts w:eastAsiaTheme="majorEastAsia" w:cstheme="minorHAnsi"/>
            <w:noProof/>
          </w:rPr>
          <w:t>2.2.4</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Καταλληλότητα άσκησης επαγγελματικής δραστηριότητας</w:t>
        </w:r>
        <w:r w:rsidR="00210EF2">
          <w:rPr>
            <w:noProof/>
            <w:webHidden/>
          </w:rPr>
          <w:tab/>
        </w:r>
        <w:r w:rsidR="00210EF2">
          <w:rPr>
            <w:noProof/>
            <w:webHidden/>
          </w:rPr>
          <w:fldChar w:fldCharType="begin"/>
        </w:r>
        <w:r w:rsidR="00210EF2">
          <w:rPr>
            <w:noProof/>
            <w:webHidden/>
          </w:rPr>
          <w:instrText xml:space="preserve"> PAGEREF _Toc151745524 \h </w:instrText>
        </w:r>
        <w:r w:rsidR="00210EF2">
          <w:rPr>
            <w:noProof/>
            <w:webHidden/>
          </w:rPr>
        </w:r>
        <w:r w:rsidR="00210EF2">
          <w:rPr>
            <w:noProof/>
            <w:webHidden/>
          </w:rPr>
          <w:fldChar w:fldCharType="separate"/>
        </w:r>
        <w:r w:rsidR="00210EF2">
          <w:rPr>
            <w:noProof/>
            <w:webHidden/>
          </w:rPr>
          <w:t>42</w:t>
        </w:r>
        <w:r w:rsidR="00210EF2">
          <w:rPr>
            <w:noProof/>
            <w:webHidden/>
          </w:rPr>
          <w:fldChar w:fldCharType="end"/>
        </w:r>
      </w:hyperlink>
    </w:p>
    <w:p w14:paraId="17DDF627" w14:textId="14430F2E"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5" w:history="1">
        <w:r w:rsidR="00210EF2" w:rsidRPr="00851299">
          <w:rPr>
            <w:rStyle w:val="Hyperlink"/>
            <w:rFonts w:eastAsiaTheme="majorEastAsia" w:cstheme="minorHAnsi"/>
            <w:noProof/>
          </w:rPr>
          <w:t>2.2.5</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Οικονομική και χρηματοοικονομική επάρκεια</w:t>
        </w:r>
        <w:r w:rsidR="00210EF2">
          <w:rPr>
            <w:noProof/>
            <w:webHidden/>
          </w:rPr>
          <w:tab/>
        </w:r>
        <w:r w:rsidR="00210EF2">
          <w:rPr>
            <w:noProof/>
            <w:webHidden/>
          </w:rPr>
          <w:fldChar w:fldCharType="begin"/>
        </w:r>
        <w:r w:rsidR="00210EF2">
          <w:rPr>
            <w:noProof/>
            <w:webHidden/>
          </w:rPr>
          <w:instrText xml:space="preserve"> PAGEREF _Toc151745525 \h </w:instrText>
        </w:r>
        <w:r w:rsidR="00210EF2">
          <w:rPr>
            <w:noProof/>
            <w:webHidden/>
          </w:rPr>
        </w:r>
        <w:r w:rsidR="00210EF2">
          <w:rPr>
            <w:noProof/>
            <w:webHidden/>
          </w:rPr>
          <w:fldChar w:fldCharType="separate"/>
        </w:r>
        <w:r w:rsidR="00210EF2">
          <w:rPr>
            <w:noProof/>
            <w:webHidden/>
          </w:rPr>
          <w:t>43</w:t>
        </w:r>
        <w:r w:rsidR="00210EF2">
          <w:rPr>
            <w:noProof/>
            <w:webHidden/>
          </w:rPr>
          <w:fldChar w:fldCharType="end"/>
        </w:r>
      </w:hyperlink>
    </w:p>
    <w:p w14:paraId="3938EF30" w14:textId="7424FE9F"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6" w:history="1">
        <w:r w:rsidR="00210EF2" w:rsidRPr="00851299">
          <w:rPr>
            <w:rStyle w:val="Hyperlink"/>
            <w:rFonts w:eastAsiaTheme="majorEastAsia" w:cstheme="minorHAnsi"/>
            <w:noProof/>
          </w:rPr>
          <w:t>2.2.6</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Τεχνική και επαγγελματική ικανότητα</w:t>
        </w:r>
        <w:r w:rsidR="00210EF2">
          <w:rPr>
            <w:noProof/>
            <w:webHidden/>
          </w:rPr>
          <w:tab/>
        </w:r>
        <w:r w:rsidR="00210EF2">
          <w:rPr>
            <w:noProof/>
            <w:webHidden/>
          </w:rPr>
          <w:fldChar w:fldCharType="begin"/>
        </w:r>
        <w:r w:rsidR="00210EF2">
          <w:rPr>
            <w:noProof/>
            <w:webHidden/>
          </w:rPr>
          <w:instrText xml:space="preserve"> PAGEREF _Toc151745526 \h </w:instrText>
        </w:r>
        <w:r w:rsidR="00210EF2">
          <w:rPr>
            <w:noProof/>
            <w:webHidden/>
          </w:rPr>
        </w:r>
        <w:r w:rsidR="00210EF2">
          <w:rPr>
            <w:noProof/>
            <w:webHidden/>
          </w:rPr>
          <w:fldChar w:fldCharType="separate"/>
        </w:r>
        <w:r w:rsidR="00210EF2">
          <w:rPr>
            <w:noProof/>
            <w:webHidden/>
          </w:rPr>
          <w:t>45</w:t>
        </w:r>
        <w:r w:rsidR="00210EF2">
          <w:rPr>
            <w:noProof/>
            <w:webHidden/>
          </w:rPr>
          <w:fldChar w:fldCharType="end"/>
        </w:r>
      </w:hyperlink>
    </w:p>
    <w:p w14:paraId="583CE70B" w14:textId="4DBE4446" w:rsidR="00210EF2" w:rsidRDefault="00000000">
      <w:pPr>
        <w:pStyle w:val="TOC3"/>
        <w:tabs>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7" w:history="1">
        <w:r w:rsidR="00210EF2" w:rsidRPr="00851299">
          <w:rPr>
            <w:rStyle w:val="Hyperlink"/>
            <w:rFonts w:eastAsiaTheme="majorEastAsia" w:cstheme="minorHAnsi"/>
            <w:noProof/>
          </w:rPr>
          <w:t>2.2.7 Πρότυπα διασφάλισης ποιότητας - περιβαλλοντικής διαχείρισης – διασφαλίσεις</w:t>
        </w:r>
        <w:r w:rsidR="00210EF2">
          <w:rPr>
            <w:noProof/>
            <w:webHidden/>
          </w:rPr>
          <w:tab/>
        </w:r>
        <w:r w:rsidR="00210EF2">
          <w:rPr>
            <w:noProof/>
            <w:webHidden/>
          </w:rPr>
          <w:fldChar w:fldCharType="begin"/>
        </w:r>
        <w:r w:rsidR="00210EF2">
          <w:rPr>
            <w:noProof/>
            <w:webHidden/>
          </w:rPr>
          <w:instrText xml:space="preserve"> PAGEREF _Toc151745527 \h </w:instrText>
        </w:r>
        <w:r w:rsidR="00210EF2">
          <w:rPr>
            <w:noProof/>
            <w:webHidden/>
          </w:rPr>
        </w:r>
        <w:r w:rsidR="00210EF2">
          <w:rPr>
            <w:noProof/>
            <w:webHidden/>
          </w:rPr>
          <w:fldChar w:fldCharType="separate"/>
        </w:r>
        <w:r w:rsidR="00210EF2">
          <w:rPr>
            <w:noProof/>
            <w:webHidden/>
          </w:rPr>
          <w:t>50</w:t>
        </w:r>
        <w:r w:rsidR="00210EF2">
          <w:rPr>
            <w:noProof/>
            <w:webHidden/>
          </w:rPr>
          <w:fldChar w:fldCharType="end"/>
        </w:r>
      </w:hyperlink>
    </w:p>
    <w:p w14:paraId="33786C56" w14:textId="6E66F9FB"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8" w:history="1">
        <w:r w:rsidR="00210EF2" w:rsidRPr="00851299">
          <w:rPr>
            <w:rStyle w:val="Hyperlink"/>
            <w:rFonts w:eastAsiaTheme="majorEastAsia" w:cstheme="minorHAnsi"/>
            <w:noProof/>
          </w:rPr>
          <w:t>2.2.8</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Στήριξη στην ικανότητα τρίτων – Υπεργολαβία</w:t>
        </w:r>
        <w:r w:rsidR="00210EF2">
          <w:rPr>
            <w:noProof/>
            <w:webHidden/>
          </w:rPr>
          <w:tab/>
        </w:r>
        <w:r w:rsidR="00210EF2">
          <w:rPr>
            <w:noProof/>
            <w:webHidden/>
          </w:rPr>
          <w:fldChar w:fldCharType="begin"/>
        </w:r>
        <w:r w:rsidR="00210EF2">
          <w:rPr>
            <w:noProof/>
            <w:webHidden/>
          </w:rPr>
          <w:instrText xml:space="preserve"> PAGEREF _Toc151745528 \h </w:instrText>
        </w:r>
        <w:r w:rsidR="00210EF2">
          <w:rPr>
            <w:noProof/>
            <w:webHidden/>
          </w:rPr>
        </w:r>
        <w:r w:rsidR="00210EF2">
          <w:rPr>
            <w:noProof/>
            <w:webHidden/>
          </w:rPr>
          <w:fldChar w:fldCharType="separate"/>
        </w:r>
        <w:r w:rsidR="00210EF2">
          <w:rPr>
            <w:noProof/>
            <w:webHidden/>
          </w:rPr>
          <w:t>52</w:t>
        </w:r>
        <w:r w:rsidR="00210EF2">
          <w:rPr>
            <w:noProof/>
            <w:webHidden/>
          </w:rPr>
          <w:fldChar w:fldCharType="end"/>
        </w:r>
      </w:hyperlink>
    </w:p>
    <w:p w14:paraId="2DE0E2D4" w14:textId="26D6ED51"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29" w:history="1">
        <w:r w:rsidR="00210EF2" w:rsidRPr="00851299">
          <w:rPr>
            <w:rStyle w:val="Hyperlink"/>
            <w:rFonts w:eastAsiaTheme="majorEastAsia" w:cstheme="minorHAnsi"/>
            <w:noProof/>
          </w:rPr>
          <w:t>2.2.9</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Κανόνες απόδειξης ποιοτικής επιλογής</w:t>
        </w:r>
        <w:r w:rsidR="00210EF2">
          <w:rPr>
            <w:noProof/>
            <w:webHidden/>
          </w:rPr>
          <w:tab/>
        </w:r>
        <w:r w:rsidR="00210EF2">
          <w:rPr>
            <w:noProof/>
            <w:webHidden/>
          </w:rPr>
          <w:fldChar w:fldCharType="begin"/>
        </w:r>
        <w:r w:rsidR="00210EF2">
          <w:rPr>
            <w:noProof/>
            <w:webHidden/>
          </w:rPr>
          <w:instrText xml:space="preserve"> PAGEREF _Toc151745529 \h </w:instrText>
        </w:r>
        <w:r w:rsidR="00210EF2">
          <w:rPr>
            <w:noProof/>
            <w:webHidden/>
          </w:rPr>
        </w:r>
        <w:r w:rsidR="00210EF2">
          <w:rPr>
            <w:noProof/>
            <w:webHidden/>
          </w:rPr>
          <w:fldChar w:fldCharType="separate"/>
        </w:r>
        <w:r w:rsidR="00210EF2">
          <w:rPr>
            <w:noProof/>
            <w:webHidden/>
          </w:rPr>
          <w:t>53</w:t>
        </w:r>
        <w:r w:rsidR="00210EF2">
          <w:rPr>
            <w:noProof/>
            <w:webHidden/>
          </w:rPr>
          <w:fldChar w:fldCharType="end"/>
        </w:r>
      </w:hyperlink>
    </w:p>
    <w:p w14:paraId="276AB2B6" w14:textId="22E80922"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30" w:history="1">
        <w:r w:rsidR="00210EF2" w:rsidRPr="00851299">
          <w:rPr>
            <w:rStyle w:val="Hyperlink"/>
            <w:rFonts w:eastAsiaTheme="majorEastAsia" w:cstheme="minorHAnsi"/>
            <w:noProof/>
          </w:rPr>
          <w:t>2.3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Κριτήρια Ανάθεσης</w:t>
        </w:r>
        <w:r w:rsidR="00210EF2">
          <w:rPr>
            <w:noProof/>
            <w:webHidden/>
          </w:rPr>
          <w:tab/>
        </w:r>
        <w:r w:rsidR="00210EF2">
          <w:rPr>
            <w:noProof/>
            <w:webHidden/>
          </w:rPr>
          <w:fldChar w:fldCharType="begin"/>
        </w:r>
        <w:r w:rsidR="00210EF2">
          <w:rPr>
            <w:noProof/>
            <w:webHidden/>
          </w:rPr>
          <w:instrText xml:space="preserve"> PAGEREF _Toc151745530 \h </w:instrText>
        </w:r>
        <w:r w:rsidR="00210EF2">
          <w:rPr>
            <w:noProof/>
            <w:webHidden/>
          </w:rPr>
        </w:r>
        <w:r w:rsidR="00210EF2">
          <w:rPr>
            <w:noProof/>
            <w:webHidden/>
          </w:rPr>
          <w:fldChar w:fldCharType="separate"/>
        </w:r>
        <w:r w:rsidR="00210EF2">
          <w:rPr>
            <w:noProof/>
            <w:webHidden/>
          </w:rPr>
          <w:t>62</w:t>
        </w:r>
        <w:r w:rsidR="00210EF2">
          <w:rPr>
            <w:noProof/>
            <w:webHidden/>
          </w:rPr>
          <w:fldChar w:fldCharType="end"/>
        </w:r>
      </w:hyperlink>
    </w:p>
    <w:p w14:paraId="4356C5D6" w14:textId="18CC82A9"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1" w:history="1">
        <w:r w:rsidR="00210EF2" w:rsidRPr="00851299">
          <w:rPr>
            <w:rStyle w:val="Hyperlink"/>
            <w:rFonts w:eastAsiaTheme="majorEastAsia" w:cstheme="minorHAnsi"/>
            <w:noProof/>
          </w:rPr>
          <w:t>2.3.1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Κριτήριο ανάθεσης της συμφωνίας-πλαίσιο</w:t>
        </w:r>
        <w:r w:rsidR="00210EF2">
          <w:rPr>
            <w:noProof/>
            <w:webHidden/>
          </w:rPr>
          <w:tab/>
        </w:r>
        <w:r w:rsidR="00210EF2">
          <w:rPr>
            <w:noProof/>
            <w:webHidden/>
          </w:rPr>
          <w:fldChar w:fldCharType="begin"/>
        </w:r>
        <w:r w:rsidR="00210EF2">
          <w:rPr>
            <w:noProof/>
            <w:webHidden/>
          </w:rPr>
          <w:instrText xml:space="preserve"> PAGEREF _Toc151745531 \h </w:instrText>
        </w:r>
        <w:r w:rsidR="00210EF2">
          <w:rPr>
            <w:noProof/>
            <w:webHidden/>
          </w:rPr>
        </w:r>
        <w:r w:rsidR="00210EF2">
          <w:rPr>
            <w:noProof/>
            <w:webHidden/>
          </w:rPr>
          <w:fldChar w:fldCharType="separate"/>
        </w:r>
        <w:r w:rsidR="00210EF2">
          <w:rPr>
            <w:noProof/>
            <w:webHidden/>
          </w:rPr>
          <w:t>62</w:t>
        </w:r>
        <w:r w:rsidR="00210EF2">
          <w:rPr>
            <w:noProof/>
            <w:webHidden/>
          </w:rPr>
          <w:fldChar w:fldCharType="end"/>
        </w:r>
      </w:hyperlink>
    </w:p>
    <w:p w14:paraId="72F074C9" w14:textId="3D66A2EF"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2" w:history="1">
        <w:r w:rsidR="00210EF2" w:rsidRPr="00851299">
          <w:rPr>
            <w:rStyle w:val="Hyperlink"/>
            <w:rFonts w:eastAsiaTheme="majorEastAsia" w:cstheme="minorHAnsi"/>
            <w:noProof/>
          </w:rPr>
          <w:t>2.3.2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Βαθμολόγηση και κατάταξη προσφορών</w:t>
        </w:r>
        <w:r w:rsidR="00210EF2">
          <w:rPr>
            <w:noProof/>
            <w:webHidden/>
          </w:rPr>
          <w:tab/>
        </w:r>
        <w:r w:rsidR="00210EF2">
          <w:rPr>
            <w:noProof/>
            <w:webHidden/>
          </w:rPr>
          <w:fldChar w:fldCharType="begin"/>
        </w:r>
        <w:r w:rsidR="00210EF2">
          <w:rPr>
            <w:noProof/>
            <w:webHidden/>
          </w:rPr>
          <w:instrText xml:space="preserve"> PAGEREF _Toc151745532 \h </w:instrText>
        </w:r>
        <w:r w:rsidR="00210EF2">
          <w:rPr>
            <w:noProof/>
            <w:webHidden/>
          </w:rPr>
        </w:r>
        <w:r w:rsidR="00210EF2">
          <w:rPr>
            <w:noProof/>
            <w:webHidden/>
          </w:rPr>
          <w:fldChar w:fldCharType="separate"/>
        </w:r>
        <w:r w:rsidR="00210EF2">
          <w:rPr>
            <w:noProof/>
            <w:webHidden/>
          </w:rPr>
          <w:t>63</w:t>
        </w:r>
        <w:r w:rsidR="00210EF2">
          <w:rPr>
            <w:noProof/>
            <w:webHidden/>
          </w:rPr>
          <w:fldChar w:fldCharType="end"/>
        </w:r>
      </w:hyperlink>
    </w:p>
    <w:p w14:paraId="0DBD3F41" w14:textId="38E091E8"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3" w:history="1">
        <w:r w:rsidR="00210EF2" w:rsidRPr="00851299">
          <w:rPr>
            <w:rStyle w:val="Hyperlink"/>
            <w:rFonts w:eastAsiaTheme="majorEastAsia" w:cstheme="minorHAnsi"/>
            <w:noProof/>
          </w:rPr>
          <w:t>2.3.3</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Ανάθεση συμβάσεων που βασίζονται στη συμφωνία-πλαίσιο («εκτελεστικές συμβάσεις»)</w:t>
        </w:r>
        <w:r w:rsidR="00210EF2">
          <w:rPr>
            <w:noProof/>
            <w:webHidden/>
          </w:rPr>
          <w:tab/>
        </w:r>
        <w:r w:rsidR="00210EF2">
          <w:rPr>
            <w:noProof/>
            <w:webHidden/>
          </w:rPr>
          <w:fldChar w:fldCharType="begin"/>
        </w:r>
        <w:r w:rsidR="00210EF2">
          <w:rPr>
            <w:noProof/>
            <w:webHidden/>
          </w:rPr>
          <w:instrText xml:space="preserve"> PAGEREF _Toc151745533 \h </w:instrText>
        </w:r>
        <w:r w:rsidR="00210EF2">
          <w:rPr>
            <w:noProof/>
            <w:webHidden/>
          </w:rPr>
        </w:r>
        <w:r w:rsidR="00210EF2">
          <w:rPr>
            <w:noProof/>
            <w:webHidden/>
          </w:rPr>
          <w:fldChar w:fldCharType="separate"/>
        </w:r>
        <w:r w:rsidR="00210EF2">
          <w:rPr>
            <w:noProof/>
            <w:webHidden/>
          </w:rPr>
          <w:t>63</w:t>
        </w:r>
        <w:r w:rsidR="00210EF2">
          <w:rPr>
            <w:noProof/>
            <w:webHidden/>
          </w:rPr>
          <w:fldChar w:fldCharType="end"/>
        </w:r>
      </w:hyperlink>
    </w:p>
    <w:p w14:paraId="30305A3C" w14:textId="5FA37DE4"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34" w:history="1">
        <w:r w:rsidR="00210EF2" w:rsidRPr="00851299">
          <w:rPr>
            <w:rStyle w:val="Hyperlink"/>
            <w:rFonts w:eastAsiaTheme="majorEastAsia" w:cstheme="minorHAnsi"/>
            <w:noProof/>
          </w:rPr>
          <w:t>2.4</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Κατάρτιση – Περιεχόμενο Αιτήσεων Συμμετοχής (Α’ Στάδιο) και  Προσφορών (Β’ Στάδιο)</w:t>
        </w:r>
        <w:r w:rsidR="00210EF2">
          <w:rPr>
            <w:noProof/>
            <w:webHidden/>
          </w:rPr>
          <w:tab/>
        </w:r>
        <w:r w:rsidR="00210EF2">
          <w:rPr>
            <w:noProof/>
            <w:webHidden/>
          </w:rPr>
          <w:fldChar w:fldCharType="begin"/>
        </w:r>
        <w:r w:rsidR="00210EF2">
          <w:rPr>
            <w:noProof/>
            <w:webHidden/>
          </w:rPr>
          <w:instrText xml:space="preserve"> PAGEREF _Toc151745534 \h </w:instrText>
        </w:r>
        <w:r w:rsidR="00210EF2">
          <w:rPr>
            <w:noProof/>
            <w:webHidden/>
          </w:rPr>
        </w:r>
        <w:r w:rsidR="00210EF2">
          <w:rPr>
            <w:noProof/>
            <w:webHidden/>
          </w:rPr>
          <w:fldChar w:fldCharType="separate"/>
        </w:r>
        <w:r w:rsidR="00210EF2">
          <w:rPr>
            <w:noProof/>
            <w:webHidden/>
          </w:rPr>
          <w:t>63</w:t>
        </w:r>
        <w:r w:rsidR="00210EF2">
          <w:rPr>
            <w:noProof/>
            <w:webHidden/>
          </w:rPr>
          <w:fldChar w:fldCharType="end"/>
        </w:r>
      </w:hyperlink>
    </w:p>
    <w:p w14:paraId="4A027D6C" w14:textId="2FE87F89"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5" w:history="1">
        <w:r w:rsidR="00210EF2" w:rsidRPr="00851299">
          <w:rPr>
            <w:rStyle w:val="Hyperlink"/>
            <w:rFonts w:eastAsiaTheme="majorEastAsia" w:cstheme="minorHAnsi"/>
            <w:noProof/>
          </w:rPr>
          <w:t>2.4.1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Γενικοί όροι υποβολής Αιτήσεων Συμμετοχής (Α΄ Στάδιο) και Προσφορών (Β’ Στάδιο)</w:t>
        </w:r>
        <w:r w:rsidR="00210EF2">
          <w:rPr>
            <w:noProof/>
            <w:webHidden/>
          </w:rPr>
          <w:tab/>
        </w:r>
        <w:r w:rsidR="00210EF2">
          <w:rPr>
            <w:noProof/>
            <w:webHidden/>
          </w:rPr>
          <w:fldChar w:fldCharType="begin"/>
        </w:r>
        <w:r w:rsidR="00210EF2">
          <w:rPr>
            <w:noProof/>
            <w:webHidden/>
          </w:rPr>
          <w:instrText xml:space="preserve"> PAGEREF _Toc151745535 \h </w:instrText>
        </w:r>
        <w:r w:rsidR="00210EF2">
          <w:rPr>
            <w:noProof/>
            <w:webHidden/>
          </w:rPr>
        </w:r>
        <w:r w:rsidR="00210EF2">
          <w:rPr>
            <w:noProof/>
            <w:webHidden/>
          </w:rPr>
          <w:fldChar w:fldCharType="separate"/>
        </w:r>
        <w:r w:rsidR="00210EF2">
          <w:rPr>
            <w:noProof/>
            <w:webHidden/>
          </w:rPr>
          <w:t>63</w:t>
        </w:r>
        <w:r w:rsidR="00210EF2">
          <w:rPr>
            <w:noProof/>
            <w:webHidden/>
          </w:rPr>
          <w:fldChar w:fldCharType="end"/>
        </w:r>
      </w:hyperlink>
    </w:p>
    <w:p w14:paraId="5C9278F7" w14:textId="4C622440"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6" w:history="1">
        <w:r w:rsidR="00210EF2" w:rsidRPr="00851299">
          <w:rPr>
            <w:rStyle w:val="Hyperlink"/>
            <w:rFonts w:eastAsiaTheme="majorEastAsia" w:cstheme="minorHAnsi"/>
            <w:noProof/>
          </w:rPr>
          <w:t>2.4.2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Χρόνος και Τρόπος υποβολής αιτήσεων συμμετοχής (Α’ Στάδιο) και προσφορών (Β’ Στάδιο)</w:t>
        </w:r>
        <w:r w:rsidR="00210EF2">
          <w:rPr>
            <w:noProof/>
            <w:webHidden/>
          </w:rPr>
          <w:tab/>
        </w:r>
        <w:r w:rsidR="00210EF2">
          <w:rPr>
            <w:noProof/>
            <w:webHidden/>
          </w:rPr>
          <w:fldChar w:fldCharType="begin"/>
        </w:r>
        <w:r w:rsidR="00210EF2">
          <w:rPr>
            <w:noProof/>
            <w:webHidden/>
          </w:rPr>
          <w:instrText xml:space="preserve"> PAGEREF _Toc151745536 \h </w:instrText>
        </w:r>
        <w:r w:rsidR="00210EF2">
          <w:rPr>
            <w:noProof/>
            <w:webHidden/>
          </w:rPr>
        </w:r>
        <w:r w:rsidR="00210EF2">
          <w:rPr>
            <w:noProof/>
            <w:webHidden/>
          </w:rPr>
          <w:fldChar w:fldCharType="separate"/>
        </w:r>
        <w:r w:rsidR="00210EF2">
          <w:rPr>
            <w:noProof/>
            <w:webHidden/>
          </w:rPr>
          <w:t>64</w:t>
        </w:r>
        <w:r w:rsidR="00210EF2">
          <w:rPr>
            <w:noProof/>
            <w:webHidden/>
          </w:rPr>
          <w:fldChar w:fldCharType="end"/>
        </w:r>
      </w:hyperlink>
    </w:p>
    <w:p w14:paraId="7A3788AC" w14:textId="2BBEF44F"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7" w:history="1">
        <w:r w:rsidR="00210EF2" w:rsidRPr="00851299">
          <w:rPr>
            <w:rStyle w:val="Hyperlink"/>
            <w:rFonts w:eastAsiaTheme="majorEastAsia" w:cstheme="minorHAnsi"/>
            <w:noProof/>
          </w:rPr>
          <w:t>2.4.3</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Περιεχόμενα Φακέλου «Δικαιολογητικά Συμμετοχής- Τεχνική Προσφορά»</w:t>
        </w:r>
        <w:r w:rsidR="00210EF2">
          <w:rPr>
            <w:noProof/>
            <w:webHidden/>
          </w:rPr>
          <w:tab/>
        </w:r>
        <w:r w:rsidR="00210EF2">
          <w:rPr>
            <w:noProof/>
            <w:webHidden/>
          </w:rPr>
          <w:fldChar w:fldCharType="begin"/>
        </w:r>
        <w:r w:rsidR="00210EF2">
          <w:rPr>
            <w:noProof/>
            <w:webHidden/>
          </w:rPr>
          <w:instrText xml:space="preserve"> PAGEREF _Toc151745537 \h </w:instrText>
        </w:r>
        <w:r w:rsidR="00210EF2">
          <w:rPr>
            <w:noProof/>
            <w:webHidden/>
          </w:rPr>
        </w:r>
        <w:r w:rsidR="00210EF2">
          <w:rPr>
            <w:noProof/>
            <w:webHidden/>
          </w:rPr>
          <w:fldChar w:fldCharType="separate"/>
        </w:r>
        <w:r w:rsidR="00210EF2">
          <w:rPr>
            <w:noProof/>
            <w:webHidden/>
          </w:rPr>
          <w:t>67</w:t>
        </w:r>
        <w:r w:rsidR="00210EF2">
          <w:rPr>
            <w:noProof/>
            <w:webHidden/>
          </w:rPr>
          <w:fldChar w:fldCharType="end"/>
        </w:r>
      </w:hyperlink>
    </w:p>
    <w:p w14:paraId="3F8332BC" w14:textId="513D550D"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8" w:history="1">
        <w:r w:rsidR="00210EF2" w:rsidRPr="00851299">
          <w:rPr>
            <w:rStyle w:val="Hyperlink"/>
            <w:rFonts w:eastAsiaTheme="majorEastAsia" w:cstheme="minorHAnsi"/>
            <w:noProof/>
          </w:rPr>
          <w:t>2.4.4</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Περιεχόμενα Φακέλου «Οικονομική Προσφορά» / Τρόπος σύνταξης και υποβολής οικονομικών προσφορών</w:t>
        </w:r>
        <w:r w:rsidR="00210EF2">
          <w:rPr>
            <w:noProof/>
            <w:webHidden/>
          </w:rPr>
          <w:tab/>
        </w:r>
        <w:r w:rsidR="00210EF2">
          <w:rPr>
            <w:noProof/>
            <w:webHidden/>
          </w:rPr>
          <w:fldChar w:fldCharType="begin"/>
        </w:r>
        <w:r w:rsidR="00210EF2">
          <w:rPr>
            <w:noProof/>
            <w:webHidden/>
          </w:rPr>
          <w:instrText xml:space="preserve"> PAGEREF _Toc151745538 \h </w:instrText>
        </w:r>
        <w:r w:rsidR="00210EF2">
          <w:rPr>
            <w:noProof/>
            <w:webHidden/>
          </w:rPr>
        </w:r>
        <w:r w:rsidR="00210EF2">
          <w:rPr>
            <w:noProof/>
            <w:webHidden/>
          </w:rPr>
          <w:fldChar w:fldCharType="separate"/>
        </w:r>
        <w:r w:rsidR="00210EF2">
          <w:rPr>
            <w:noProof/>
            <w:webHidden/>
          </w:rPr>
          <w:t>69</w:t>
        </w:r>
        <w:r w:rsidR="00210EF2">
          <w:rPr>
            <w:noProof/>
            <w:webHidden/>
          </w:rPr>
          <w:fldChar w:fldCharType="end"/>
        </w:r>
      </w:hyperlink>
    </w:p>
    <w:p w14:paraId="273E20B4" w14:textId="66936B09"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39" w:history="1">
        <w:r w:rsidR="00210EF2" w:rsidRPr="00851299">
          <w:rPr>
            <w:rStyle w:val="Hyperlink"/>
            <w:rFonts w:eastAsiaTheme="majorEastAsia" w:cstheme="minorHAnsi"/>
            <w:noProof/>
          </w:rPr>
          <w:t>2.4.5</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Χρόνος ισχύος των αιτήσεων συμμετοχής (Α’ Στάδιο) και των προσφορών (Β’ Στάδιο)</w:t>
        </w:r>
        <w:r w:rsidR="00210EF2">
          <w:rPr>
            <w:noProof/>
            <w:webHidden/>
          </w:rPr>
          <w:tab/>
        </w:r>
        <w:r w:rsidR="00210EF2">
          <w:rPr>
            <w:noProof/>
            <w:webHidden/>
          </w:rPr>
          <w:fldChar w:fldCharType="begin"/>
        </w:r>
        <w:r w:rsidR="00210EF2">
          <w:rPr>
            <w:noProof/>
            <w:webHidden/>
          </w:rPr>
          <w:instrText xml:space="preserve"> PAGEREF _Toc151745539 \h </w:instrText>
        </w:r>
        <w:r w:rsidR="00210EF2">
          <w:rPr>
            <w:noProof/>
            <w:webHidden/>
          </w:rPr>
        </w:r>
        <w:r w:rsidR="00210EF2">
          <w:rPr>
            <w:noProof/>
            <w:webHidden/>
          </w:rPr>
          <w:fldChar w:fldCharType="separate"/>
        </w:r>
        <w:r w:rsidR="00210EF2">
          <w:rPr>
            <w:noProof/>
            <w:webHidden/>
          </w:rPr>
          <w:t>70</w:t>
        </w:r>
        <w:r w:rsidR="00210EF2">
          <w:rPr>
            <w:noProof/>
            <w:webHidden/>
          </w:rPr>
          <w:fldChar w:fldCharType="end"/>
        </w:r>
      </w:hyperlink>
    </w:p>
    <w:p w14:paraId="15795B08" w14:textId="47E9F44A"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40" w:history="1">
        <w:r w:rsidR="00210EF2" w:rsidRPr="00851299">
          <w:rPr>
            <w:rStyle w:val="Hyperlink"/>
            <w:rFonts w:eastAsiaTheme="majorEastAsia" w:cstheme="minorHAnsi"/>
            <w:noProof/>
          </w:rPr>
          <w:t>2.4.6</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Λόγοι απόρριψης αιτήσεων συμμετοχής (Α’ Στάδιο) και  προσφορών (Β’ Στάδιο)</w:t>
        </w:r>
        <w:r w:rsidR="00210EF2">
          <w:rPr>
            <w:noProof/>
            <w:webHidden/>
          </w:rPr>
          <w:tab/>
        </w:r>
        <w:r w:rsidR="00210EF2">
          <w:rPr>
            <w:noProof/>
            <w:webHidden/>
          </w:rPr>
          <w:fldChar w:fldCharType="begin"/>
        </w:r>
        <w:r w:rsidR="00210EF2">
          <w:rPr>
            <w:noProof/>
            <w:webHidden/>
          </w:rPr>
          <w:instrText xml:space="preserve"> PAGEREF _Toc151745540 \h </w:instrText>
        </w:r>
        <w:r w:rsidR="00210EF2">
          <w:rPr>
            <w:noProof/>
            <w:webHidden/>
          </w:rPr>
        </w:r>
        <w:r w:rsidR="00210EF2">
          <w:rPr>
            <w:noProof/>
            <w:webHidden/>
          </w:rPr>
          <w:fldChar w:fldCharType="separate"/>
        </w:r>
        <w:r w:rsidR="00210EF2">
          <w:rPr>
            <w:noProof/>
            <w:webHidden/>
          </w:rPr>
          <w:t>70</w:t>
        </w:r>
        <w:r w:rsidR="00210EF2">
          <w:rPr>
            <w:noProof/>
            <w:webHidden/>
          </w:rPr>
          <w:fldChar w:fldCharType="end"/>
        </w:r>
      </w:hyperlink>
    </w:p>
    <w:p w14:paraId="6BA5F9E0" w14:textId="4B78CB31" w:rsidR="00210EF2" w:rsidRDefault="00000000">
      <w:pPr>
        <w:pStyle w:val="TOC1"/>
        <w:tabs>
          <w:tab w:val="left" w:pos="440"/>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41" w:history="1">
        <w:r w:rsidR="00210EF2" w:rsidRPr="00851299">
          <w:rPr>
            <w:rStyle w:val="Hyperlink"/>
            <w:rFonts w:eastAsiaTheme="majorEastAsia" w:cstheme="minorHAnsi"/>
            <w:noProof/>
          </w:rPr>
          <w:t>3.</w:t>
        </w:r>
        <w:r w:rsidR="00210EF2">
          <w:rPr>
            <w:rFonts w:asciiTheme="minorHAnsi" w:eastAsiaTheme="minorEastAsia" w:hAnsiTheme="minorHAnsi" w:cstheme="minorBidi"/>
            <w:b w:val="0"/>
            <w:bCs w:val="0"/>
            <w:caps w:val="0"/>
            <w:noProof/>
            <w:kern w:val="2"/>
            <w:sz w:val="24"/>
            <w:szCs w:val="24"/>
            <w:lang w:eastAsia="en-GB"/>
            <w14:ligatures w14:val="standardContextual"/>
          </w:rPr>
          <w:tab/>
        </w:r>
        <w:r w:rsidR="00210EF2" w:rsidRPr="00851299">
          <w:rPr>
            <w:rStyle w:val="Hyperlink"/>
            <w:rFonts w:eastAsiaTheme="majorEastAsia" w:cstheme="minorHAnsi"/>
            <w:noProof/>
          </w:rPr>
          <w:t>ΔΙΕΝΕΡΓΕΙΑ ΔΙΑΔΙΚΑΣΙΑΣ - ΑΞΙΟΛΟΓΗΣΗ ΠΡΟΣΦΟΡΩΝ</w:t>
        </w:r>
        <w:r w:rsidR="00210EF2">
          <w:rPr>
            <w:noProof/>
            <w:webHidden/>
          </w:rPr>
          <w:tab/>
        </w:r>
        <w:r w:rsidR="00210EF2">
          <w:rPr>
            <w:noProof/>
            <w:webHidden/>
          </w:rPr>
          <w:fldChar w:fldCharType="begin"/>
        </w:r>
        <w:r w:rsidR="00210EF2">
          <w:rPr>
            <w:noProof/>
            <w:webHidden/>
          </w:rPr>
          <w:instrText xml:space="preserve"> PAGEREF _Toc151745541 \h </w:instrText>
        </w:r>
        <w:r w:rsidR="00210EF2">
          <w:rPr>
            <w:noProof/>
            <w:webHidden/>
          </w:rPr>
        </w:r>
        <w:r w:rsidR="00210EF2">
          <w:rPr>
            <w:noProof/>
            <w:webHidden/>
          </w:rPr>
          <w:fldChar w:fldCharType="separate"/>
        </w:r>
        <w:r w:rsidR="00210EF2">
          <w:rPr>
            <w:noProof/>
            <w:webHidden/>
          </w:rPr>
          <w:t>73</w:t>
        </w:r>
        <w:r w:rsidR="00210EF2">
          <w:rPr>
            <w:noProof/>
            <w:webHidden/>
          </w:rPr>
          <w:fldChar w:fldCharType="end"/>
        </w:r>
      </w:hyperlink>
    </w:p>
    <w:p w14:paraId="596FFA83" w14:textId="2C85E8FC"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42" w:history="1">
        <w:r w:rsidR="00210EF2" w:rsidRPr="00851299">
          <w:rPr>
            <w:rStyle w:val="Hyperlink"/>
            <w:rFonts w:eastAsiaTheme="majorEastAsia" w:cstheme="minorHAnsi"/>
            <w:noProof/>
          </w:rPr>
          <w:t>3.1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Αποσφράγιση και αξιολόγηση αιτήσεων συμμετοχής (Ά στάδιο)  και προσφορών (Β’στάδιο)</w:t>
        </w:r>
        <w:r w:rsidR="00210EF2">
          <w:rPr>
            <w:noProof/>
            <w:webHidden/>
          </w:rPr>
          <w:tab/>
        </w:r>
        <w:r w:rsidR="00210EF2">
          <w:rPr>
            <w:noProof/>
            <w:webHidden/>
          </w:rPr>
          <w:fldChar w:fldCharType="begin"/>
        </w:r>
        <w:r w:rsidR="00210EF2">
          <w:rPr>
            <w:noProof/>
            <w:webHidden/>
          </w:rPr>
          <w:instrText xml:space="preserve"> PAGEREF _Toc151745542 \h </w:instrText>
        </w:r>
        <w:r w:rsidR="00210EF2">
          <w:rPr>
            <w:noProof/>
            <w:webHidden/>
          </w:rPr>
        </w:r>
        <w:r w:rsidR="00210EF2">
          <w:rPr>
            <w:noProof/>
            <w:webHidden/>
          </w:rPr>
          <w:fldChar w:fldCharType="separate"/>
        </w:r>
        <w:r w:rsidR="00210EF2">
          <w:rPr>
            <w:noProof/>
            <w:webHidden/>
          </w:rPr>
          <w:t>73</w:t>
        </w:r>
        <w:r w:rsidR="00210EF2">
          <w:rPr>
            <w:noProof/>
            <w:webHidden/>
          </w:rPr>
          <w:fldChar w:fldCharType="end"/>
        </w:r>
      </w:hyperlink>
    </w:p>
    <w:p w14:paraId="37EA6242" w14:textId="34FF05B3"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43" w:history="1">
        <w:r w:rsidR="00210EF2" w:rsidRPr="00851299">
          <w:rPr>
            <w:rStyle w:val="Hyperlink"/>
            <w:rFonts w:eastAsiaTheme="majorEastAsia" w:cstheme="minorHAnsi"/>
            <w:noProof/>
          </w:rPr>
          <w:t>3.1.1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Ηλεκτρονική αποσφράγιση και αξιολόγηση αιτήσεων συμμετοχής (Α’ Στάδιο)</w:t>
        </w:r>
        <w:r w:rsidR="00210EF2">
          <w:rPr>
            <w:noProof/>
            <w:webHidden/>
          </w:rPr>
          <w:tab/>
        </w:r>
        <w:r w:rsidR="00210EF2">
          <w:rPr>
            <w:noProof/>
            <w:webHidden/>
          </w:rPr>
          <w:fldChar w:fldCharType="begin"/>
        </w:r>
        <w:r w:rsidR="00210EF2">
          <w:rPr>
            <w:noProof/>
            <w:webHidden/>
          </w:rPr>
          <w:instrText xml:space="preserve"> PAGEREF _Toc151745543 \h </w:instrText>
        </w:r>
        <w:r w:rsidR="00210EF2">
          <w:rPr>
            <w:noProof/>
            <w:webHidden/>
          </w:rPr>
        </w:r>
        <w:r w:rsidR="00210EF2">
          <w:rPr>
            <w:noProof/>
            <w:webHidden/>
          </w:rPr>
          <w:fldChar w:fldCharType="separate"/>
        </w:r>
        <w:r w:rsidR="00210EF2">
          <w:rPr>
            <w:noProof/>
            <w:webHidden/>
          </w:rPr>
          <w:t>73</w:t>
        </w:r>
        <w:r w:rsidR="00210EF2">
          <w:rPr>
            <w:noProof/>
            <w:webHidden/>
          </w:rPr>
          <w:fldChar w:fldCharType="end"/>
        </w:r>
      </w:hyperlink>
    </w:p>
    <w:p w14:paraId="35C862AE" w14:textId="054EACAB"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44" w:history="1">
        <w:r w:rsidR="00210EF2" w:rsidRPr="00851299">
          <w:rPr>
            <w:rStyle w:val="Hyperlink"/>
            <w:rFonts w:eastAsiaTheme="majorEastAsia" w:cstheme="minorHAnsi"/>
            <w:noProof/>
          </w:rPr>
          <w:t>3.1.2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 xml:space="preserve"> Ηλεκτρονική αποσφράγιση και αξιολόγηση προσφορών (Β’στάδιο)</w:t>
        </w:r>
        <w:r w:rsidR="00210EF2">
          <w:rPr>
            <w:noProof/>
            <w:webHidden/>
          </w:rPr>
          <w:tab/>
        </w:r>
        <w:r w:rsidR="00210EF2">
          <w:rPr>
            <w:noProof/>
            <w:webHidden/>
          </w:rPr>
          <w:fldChar w:fldCharType="begin"/>
        </w:r>
        <w:r w:rsidR="00210EF2">
          <w:rPr>
            <w:noProof/>
            <w:webHidden/>
          </w:rPr>
          <w:instrText xml:space="preserve"> PAGEREF _Toc151745544 \h </w:instrText>
        </w:r>
        <w:r w:rsidR="00210EF2">
          <w:rPr>
            <w:noProof/>
            <w:webHidden/>
          </w:rPr>
        </w:r>
        <w:r w:rsidR="00210EF2">
          <w:rPr>
            <w:noProof/>
            <w:webHidden/>
          </w:rPr>
          <w:fldChar w:fldCharType="separate"/>
        </w:r>
        <w:r w:rsidR="00210EF2">
          <w:rPr>
            <w:noProof/>
            <w:webHidden/>
          </w:rPr>
          <w:t>74</w:t>
        </w:r>
        <w:r w:rsidR="00210EF2">
          <w:rPr>
            <w:noProof/>
            <w:webHidden/>
          </w:rPr>
          <w:fldChar w:fldCharType="end"/>
        </w:r>
      </w:hyperlink>
    </w:p>
    <w:p w14:paraId="637E8BD8" w14:textId="5C8FEE5A"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45" w:history="1">
        <w:r w:rsidR="00210EF2" w:rsidRPr="00851299">
          <w:rPr>
            <w:rStyle w:val="Hyperlink"/>
            <w:rFonts w:eastAsiaTheme="majorEastAsia" w:cstheme="minorHAnsi"/>
            <w:noProof/>
          </w:rPr>
          <w:t>3.2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Πρόσκληση υποβολής δικαιολογητικών προσωρινού αναδόχου- Δικαιολογητικά προσωρινού αναδόχου</w:t>
        </w:r>
        <w:r w:rsidR="00210EF2">
          <w:rPr>
            <w:noProof/>
            <w:webHidden/>
          </w:rPr>
          <w:tab/>
        </w:r>
        <w:r w:rsidR="00210EF2">
          <w:rPr>
            <w:noProof/>
            <w:webHidden/>
          </w:rPr>
          <w:fldChar w:fldCharType="begin"/>
        </w:r>
        <w:r w:rsidR="00210EF2">
          <w:rPr>
            <w:noProof/>
            <w:webHidden/>
          </w:rPr>
          <w:instrText xml:space="preserve"> PAGEREF _Toc151745545 \h </w:instrText>
        </w:r>
        <w:r w:rsidR="00210EF2">
          <w:rPr>
            <w:noProof/>
            <w:webHidden/>
          </w:rPr>
        </w:r>
        <w:r w:rsidR="00210EF2">
          <w:rPr>
            <w:noProof/>
            <w:webHidden/>
          </w:rPr>
          <w:fldChar w:fldCharType="separate"/>
        </w:r>
        <w:r w:rsidR="00210EF2">
          <w:rPr>
            <w:noProof/>
            <w:webHidden/>
          </w:rPr>
          <w:t>75</w:t>
        </w:r>
        <w:r w:rsidR="00210EF2">
          <w:rPr>
            <w:noProof/>
            <w:webHidden/>
          </w:rPr>
          <w:fldChar w:fldCharType="end"/>
        </w:r>
      </w:hyperlink>
    </w:p>
    <w:p w14:paraId="08C7C71F" w14:textId="022F871E"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46" w:history="1">
        <w:r w:rsidR="00210EF2" w:rsidRPr="00851299">
          <w:rPr>
            <w:rStyle w:val="Hyperlink"/>
            <w:rFonts w:eastAsiaTheme="majorEastAsia" w:cstheme="minorHAnsi"/>
            <w:noProof/>
          </w:rPr>
          <w:t>3.3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Κατακύρωση - σύναψη συμφωνίας-πλαίσιο</w:t>
        </w:r>
        <w:r w:rsidR="00210EF2">
          <w:rPr>
            <w:noProof/>
            <w:webHidden/>
          </w:rPr>
          <w:tab/>
        </w:r>
        <w:r w:rsidR="00210EF2">
          <w:rPr>
            <w:noProof/>
            <w:webHidden/>
          </w:rPr>
          <w:fldChar w:fldCharType="begin"/>
        </w:r>
        <w:r w:rsidR="00210EF2">
          <w:rPr>
            <w:noProof/>
            <w:webHidden/>
          </w:rPr>
          <w:instrText xml:space="preserve"> PAGEREF _Toc151745546 \h </w:instrText>
        </w:r>
        <w:r w:rsidR="00210EF2">
          <w:rPr>
            <w:noProof/>
            <w:webHidden/>
          </w:rPr>
        </w:r>
        <w:r w:rsidR="00210EF2">
          <w:rPr>
            <w:noProof/>
            <w:webHidden/>
          </w:rPr>
          <w:fldChar w:fldCharType="separate"/>
        </w:r>
        <w:r w:rsidR="00210EF2">
          <w:rPr>
            <w:noProof/>
            <w:webHidden/>
          </w:rPr>
          <w:t>77</w:t>
        </w:r>
        <w:r w:rsidR="00210EF2">
          <w:rPr>
            <w:noProof/>
            <w:webHidden/>
          </w:rPr>
          <w:fldChar w:fldCharType="end"/>
        </w:r>
      </w:hyperlink>
    </w:p>
    <w:p w14:paraId="732EA815" w14:textId="6109CB7B"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47" w:history="1">
        <w:r w:rsidR="00210EF2" w:rsidRPr="00851299">
          <w:rPr>
            <w:rStyle w:val="Hyperlink"/>
            <w:rFonts w:eastAsiaTheme="majorEastAsia" w:cstheme="minorHAnsi"/>
            <w:noProof/>
          </w:rPr>
          <w:t>3.4</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Προδικαστικές Προσφυγές - Προσωρινή και οριστική Δικαστική Προστασία</w:t>
        </w:r>
        <w:r w:rsidR="00210EF2">
          <w:rPr>
            <w:noProof/>
            <w:webHidden/>
          </w:rPr>
          <w:tab/>
        </w:r>
        <w:r w:rsidR="00210EF2">
          <w:rPr>
            <w:noProof/>
            <w:webHidden/>
          </w:rPr>
          <w:fldChar w:fldCharType="begin"/>
        </w:r>
        <w:r w:rsidR="00210EF2">
          <w:rPr>
            <w:noProof/>
            <w:webHidden/>
          </w:rPr>
          <w:instrText xml:space="preserve"> PAGEREF _Toc151745547 \h </w:instrText>
        </w:r>
        <w:r w:rsidR="00210EF2">
          <w:rPr>
            <w:noProof/>
            <w:webHidden/>
          </w:rPr>
        </w:r>
        <w:r w:rsidR="00210EF2">
          <w:rPr>
            <w:noProof/>
            <w:webHidden/>
          </w:rPr>
          <w:fldChar w:fldCharType="separate"/>
        </w:r>
        <w:r w:rsidR="00210EF2">
          <w:rPr>
            <w:noProof/>
            <w:webHidden/>
          </w:rPr>
          <w:t>78</w:t>
        </w:r>
        <w:r w:rsidR="00210EF2">
          <w:rPr>
            <w:noProof/>
            <w:webHidden/>
          </w:rPr>
          <w:fldChar w:fldCharType="end"/>
        </w:r>
      </w:hyperlink>
    </w:p>
    <w:p w14:paraId="5FF313D4" w14:textId="7E980651"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48" w:history="1">
        <w:r w:rsidR="00210EF2" w:rsidRPr="00851299">
          <w:rPr>
            <w:rStyle w:val="Hyperlink"/>
            <w:rFonts w:eastAsiaTheme="majorEastAsia" w:cstheme="minorHAnsi"/>
            <w:noProof/>
          </w:rPr>
          <w:t>3.5</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Ματαίωση Διαδικασίας</w:t>
        </w:r>
        <w:r w:rsidR="00210EF2">
          <w:rPr>
            <w:noProof/>
            <w:webHidden/>
          </w:rPr>
          <w:tab/>
        </w:r>
        <w:r w:rsidR="00210EF2">
          <w:rPr>
            <w:noProof/>
            <w:webHidden/>
          </w:rPr>
          <w:fldChar w:fldCharType="begin"/>
        </w:r>
        <w:r w:rsidR="00210EF2">
          <w:rPr>
            <w:noProof/>
            <w:webHidden/>
          </w:rPr>
          <w:instrText xml:space="preserve"> PAGEREF _Toc151745548 \h </w:instrText>
        </w:r>
        <w:r w:rsidR="00210EF2">
          <w:rPr>
            <w:noProof/>
            <w:webHidden/>
          </w:rPr>
        </w:r>
        <w:r w:rsidR="00210EF2">
          <w:rPr>
            <w:noProof/>
            <w:webHidden/>
          </w:rPr>
          <w:fldChar w:fldCharType="separate"/>
        </w:r>
        <w:r w:rsidR="00210EF2">
          <w:rPr>
            <w:noProof/>
            <w:webHidden/>
          </w:rPr>
          <w:t>81</w:t>
        </w:r>
        <w:r w:rsidR="00210EF2">
          <w:rPr>
            <w:noProof/>
            <w:webHidden/>
          </w:rPr>
          <w:fldChar w:fldCharType="end"/>
        </w:r>
      </w:hyperlink>
    </w:p>
    <w:p w14:paraId="0B4CA2EE" w14:textId="1D44F16A" w:rsidR="00210EF2" w:rsidRDefault="00000000">
      <w:pPr>
        <w:pStyle w:val="TOC1"/>
        <w:tabs>
          <w:tab w:val="left" w:pos="440"/>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49" w:history="1">
        <w:r w:rsidR="00210EF2" w:rsidRPr="00851299">
          <w:rPr>
            <w:rStyle w:val="Hyperlink"/>
            <w:rFonts w:eastAsiaTheme="majorEastAsia" w:cstheme="minorHAnsi"/>
            <w:noProof/>
          </w:rPr>
          <w:t>4.</w:t>
        </w:r>
        <w:r w:rsidR="00210EF2">
          <w:rPr>
            <w:rFonts w:asciiTheme="minorHAnsi" w:eastAsiaTheme="minorEastAsia" w:hAnsiTheme="minorHAnsi" w:cstheme="minorBidi"/>
            <w:b w:val="0"/>
            <w:bCs w:val="0"/>
            <w:caps w:val="0"/>
            <w:noProof/>
            <w:kern w:val="2"/>
            <w:sz w:val="24"/>
            <w:szCs w:val="24"/>
            <w:lang w:eastAsia="en-GB"/>
            <w14:ligatures w14:val="standardContextual"/>
          </w:rPr>
          <w:tab/>
        </w:r>
        <w:r w:rsidR="00210EF2" w:rsidRPr="00851299">
          <w:rPr>
            <w:rStyle w:val="Hyperlink"/>
            <w:rFonts w:eastAsiaTheme="majorEastAsia" w:cstheme="minorHAnsi"/>
            <w:noProof/>
          </w:rPr>
          <w:t>ΟΡΟΙ ΕΚΤΕΛΕΣΗΣ ΤΗΣ ΣΥΜΦΩΝΙΑΣ-ΠΛΑΙΣΙΟ  ΚΑΙ ΤΩΝ ΕΚΤΕΛΕΣΤΙΚΩΝ ΣΥΜΒΑΣΕΩΝ</w:t>
        </w:r>
        <w:r w:rsidR="00210EF2">
          <w:rPr>
            <w:noProof/>
            <w:webHidden/>
          </w:rPr>
          <w:tab/>
        </w:r>
        <w:r w:rsidR="00210EF2">
          <w:rPr>
            <w:noProof/>
            <w:webHidden/>
          </w:rPr>
          <w:fldChar w:fldCharType="begin"/>
        </w:r>
        <w:r w:rsidR="00210EF2">
          <w:rPr>
            <w:noProof/>
            <w:webHidden/>
          </w:rPr>
          <w:instrText xml:space="preserve"> PAGEREF _Toc151745549 \h </w:instrText>
        </w:r>
        <w:r w:rsidR="00210EF2">
          <w:rPr>
            <w:noProof/>
            <w:webHidden/>
          </w:rPr>
        </w:r>
        <w:r w:rsidR="00210EF2">
          <w:rPr>
            <w:noProof/>
            <w:webHidden/>
          </w:rPr>
          <w:fldChar w:fldCharType="separate"/>
        </w:r>
        <w:r w:rsidR="00210EF2">
          <w:rPr>
            <w:noProof/>
            <w:webHidden/>
          </w:rPr>
          <w:t>83</w:t>
        </w:r>
        <w:r w:rsidR="00210EF2">
          <w:rPr>
            <w:noProof/>
            <w:webHidden/>
          </w:rPr>
          <w:fldChar w:fldCharType="end"/>
        </w:r>
      </w:hyperlink>
    </w:p>
    <w:p w14:paraId="1613420E" w14:textId="42193CF4"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0" w:history="1">
        <w:r w:rsidR="00210EF2" w:rsidRPr="00851299">
          <w:rPr>
            <w:rStyle w:val="Hyperlink"/>
            <w:rFonts w:eastAsiaTheme="majorEastAsia" w:cstheme="minorHAnsi"/>
            <w:noProof/>
          </w:rPr>
          <w:t>4.1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Εγγυήσεις  καλής εκτέλεσης</w:t>
        </w:r>
        <w:r w:rsidR="00210EF2">
          <w:rPr>
            <w:noProof/>
            <w:webHidden/>
          </w:rPr>
          <w:tab/>
        </w:r>
        <w:r w:rsidR="00210EF2">
          <w:rPr>
            <w:noProof/>
            <w:webHidden/>
          </w:rPr>
          <w:fldChar w:fldCharType="begin"/>
        </w:r>
        <w:r w:rsidR="00210EF2">
          <w:rPr>
            <w:noProof/>
            <w:webHidden/>
          </w:rPr>
          <w:instrText xml:space="preserve"> PAGEREF _Toc151745550 \h </w:instrText>
        </w:r>
        <w:r w:rsidR="00210EF2">
          <w:rPr>
            <w:noProof/>
            <w:webHidden/>
          </w:rPr>
        </w:r>
        <w:r w:rsidR="00210EF2">
          <w:rPr>
            <w:noProof/>
            <w:webHidden/>
          </w:rPr>
          <w:fldChar w:fldCharType="separate"/>
        </w:r>
        <w:r w:rsidR="00210EF2">
          <w:rPr>
            <w:noProof/>
            <w:webHidden/>
          </w:rPr>
          <w:t>83</w:t>
        </w:r>
        <w:r w:rsidR="00210EF2">
          <w:rPr>
            <w:noProof/>
            <w:webHidden/>
          </w:rPr>
          <w:fldChar w:fldCharType="end"/>
        </w:r>
      </w:hyperlink>
    </w:p>
    <w:p w14:paraId="7BD9D266" w14:textId="65FEE27D"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51" w:history="1">
        <w:r w:rsidR="00210EF2" w:rsidRPr="00851299">
          <w:rPr>
            <w:rStyle w:val="Hyperlink"/>
            <w:rFonts w:eastAsiaTheme="majorEastAsia" w:cstheme="minorHAnsi"/>
            <w:noProof/>
          </w:rPr>
          <w:t>4.1.1</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Εγγύηση καλής εκτέλεσης συμφωνίας-πλαίσιο</w:t>
        </w:r>
        <w:r w:rsidR="00210EF2">
          <w:rPr>
            <w:noProof/>
            <w:webHidden/>
          </w:rPr>
          <w:tab/>
        </w:r>
        <w:r w:rsidR="00210EF2">
          <w:rPr>
            <w:noProof/>
            <w:webHidden/>
          </w:rPr>
          <w:fldChar w:fldCharType="begin"/>
        </w:r>
        <w:r w:rsidR="00210EF2">
          <w:rPr>
            <w:noProof/>
            <w:webHidden/>
          </w:rPr>
          <w:instrText xml:space="preserve"> PAGEREF _Toc151745551 \h </w:instrText>
        </w:r>
        <w:r w:rsidR="00210EF2">
          <w:rPr>
            <w:noProof/>
            <w:webHidden/>
          </w:rPr>
        </w:r>
        <w:r w:rsidR="00210EF2">
          <w:rPr>
            <w:noProof/>
            <w:webHidden/>
          </w:rPr>
          <w:fldChar w:fldCharType="separate"/>
        </w:r>
        <w:r w:rsidR="00210EF2">
          <w:rPr>
            <w:noProof/>
            <w:webHidden/>
          </w:rPr>
          <w:t>83</w:t>
        </w:r>
        <w:r w:rsidR="00210EF2">
          <w:rPr>
            <w:noProof/>
            <w:webHidden/>
          </w:rPr>
          <w:fldChar w:fldCharType="end"/>
        </w:r>
      </w:hyperlink>
    </w:p>
    <w:p w14:paraId="6E697F8C" w14:textId="66359950" w:rsidR="00210EF2" w:rsidRDefault="00000000">
      <w:pPr>
        <w:pStyle w:val="TOC3"/>
        <w:tabs>
          <w:tab w:val="left" w:pos="1100"/>
          <w:tab w:val="right" w:leader="dot" w:pos="9350"/>
        </w:tabs>
        <w:rPr>
          <w:rFonts w:asciiTheme="minorHAnsi" w:eastAsiaTheme="minorEastAsia" w:hAnsiTheme="minorHAnsi" w:cstheme="minorBidi"/>
          <w:i w:val="0"/>
          <w:iCs w:val="0"/>
          <w:noProof/>
          <w:kern w:val="2"/>
          <w:sz w:val="24"/>
          <w:szCs w:val="24"/>
          <w:lang w:eastAsia="en-GB"/>
          <w14:ligatures w14:val="standardContextual"/>
        </w:rPr>
      </w:pPr>
      <w:hyperlink w:anchor="_Toc151745552" w:history="1">
        <w:r w:rsidR="00210EF2" w:rsidRPr="00851299">
          <w:rPr>
            <w:rStyle w:val="Hyperlink"/>
            <w:rFonts w:eastAsiaTheme="majorEastAsia" w:cstheme="minorHAnsi"/>
            <w:noProof/>
          </w:rPr>
          <w:t>4.1.2</w:t>
        </w:r>
        <w:r w:rsidR="00210EF2">
          <w:rPr>
            <w:rFonts w:asciiTheme="minorHAnsi" w:eastAsiaTheme="minorEastAsia" w:hAnsiTheme="minorHAnsi" w:cstheme="minorBidi"/>
            <w:i w:val="0"/>
            <w:iCs w:val="0"/>
            <w:noProof/>
            <w:kern w:val="2"/>
            <w:sz w:val="24"/>
            <w:szCs w:val="24"/>
            <w:lang w:eastAsia="en-GB"/>
            <w14:ligatures w14:val="standardContextual"/>
          </w:rPr>
          <w:tab/>
        </w:r>
        <w:r w:rsidR="00210EF2" w:rsidRPr="00851299">
          <w:rPr>
            <w:rStyle w:val="Hyperlink"/>
            <w:rFonts w:eastAsiaTheme="majorEastAsia" w:cstheme="minorHAnsi"/>
            <w:noProof/>
          </w:rPr>
          <w:t>Εγγύηση καλής εκτέλεσης εκτελεστικών συμβάσεων</w:t>
        </w:r>
        <w:r w:rsidR="00210EF2">
          <w:rPr>
            <w:noProof/>
            <w:webHidden/>
          </w:rPr>
          <w:tab/>
        </w:r>
        <w:r w:rsidR="00210EF2">
          <w:rPr>
            <w:noProof/>
            <w:webHidden/>
          </w:rPr>
          <w:fldChar w:fldCharType="begin"/>
        </w:r>
        <w:r w:rsidR="00210EF2">
          <w:rPr>
            <w:noProof/>
            <w:webHidden/>
          </w:rPr>
          <w:instrText xml:space="preserve"> PAGEREF _Toc151745552 \h </w:instrText>
        </w:r>
        <w:r w:rsidR="00210EF2">
          <w:rPr>
            <w:noProof/>
            <w:webHidden/>
          </w:rPr>
        </w:r>
        <w:r w:rsidR="00210EF2">
          <w:rPr>
            <w:noProof/>
            <w:webHidden/>
          </w:rPr>
          <w:fldChar w:fldCharType="separate"/>
        </w:r>
        <w:r w:rsidR="00210EF2">
          <w:rPr>
            <w:noProof/>
            <w:webHidden/>
          </w:rPr>
          <w:t>83</w:t>
        </w:r>
        <w:r w:rsidR="00210EF2">
          <w:rPr>
            <w:noProof/>
            <w:webHidden/>
          </w:rPr>
          <w:fldChar w:fldCharType="end"/>
        </w:r>
      </w:hyperlink>
    </w:p>
    <w:p w14:paraId="604F1EA9" w14:textId="45CBB323"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3" w:history="1">
        <w:r w:rsidR="00210EF2" w:rsidRPr="00851299">
          <w:rPr>
            <w:rStyle w:val="Hyperlink"/>
            <w:rFonts w:eastAsiaTheme="majorEastAsia" w:cstheme="minorHAnsi"/>
            <w:noProof/>
          </w:rPr>
          <w:t>4.2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Συμβατικό Πλαίσιο - Εφαρμοστέα Νομοθεσία</w:t>
        </w:r>
        <w:r w:rsidR="00210EF2">
          <w:rPr>
            <w:noProof/>
            <w:webHidden/>
          </w:rPr>
          <w:tab/>
        </w:r>
        <w:r w:rsidR="00210EF2">
          <w:rPr>
            <w:noProof/>
            <w:webHidden/>
          </w:rPr>
          <w:fldChar w:fldCharType="begin"/>
        </w:r>
        <w:r w:rsidR="00210EF2">
          <w:rPr>
            <w:noProof/>
            <w:webHidden/>
          </w:rPr>
          <w:instrText xml:space="preserve"> PAGEREF _Toc151745553 \h </w:instrText>
        </w:r>
        <w:r w:rsidR="00210EF2">
          <w:rPr>
            <w:noProof/>
            <w:webHidden/>
          </w:rPr>
        </w:r>
        <w:r w:rsidR="00210EF2">
          <w:rPr>
            <w:noProof/>
            <w:webHidden/>
          </w:rPr>
          <w:fldChar w:fldCharType="separate"/>
        </w:r>
        <w:r w:rsidR="00210EF2">
          <w:rPr>
            <w:noProof/>
            <w:webHidden/>
          </w:rPr>
          <w:t>84</w:t>
        </w:r>
        <w:r w:rsidR="00210EF2">
          <w:rPr>
            <w:noProof/>
            <w:webHidden/>
          </w:rPr>
          <w:fldChar w:fldCharType="end"/>
        </w:r>
      </w:hyperlink>
    </w:p>
    <w:p w14:paraId="56581C86" w14:textId="4FB17AC7"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4" w:history="1">
        <w:r w:rsidR="00210EF2" w:rsidRPr="00851299">
          <w:rPr>
            <w:rStyle w:val="Hyperlink"/>
            <w:rFonts w:eastAsiaTheme="majorEastAsia" w:cstheme="minorHAnsi"/>
            <w:noProof/>
          </w:rPr>
          <w:t>4.3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Όροι εκτέλεσης</w:t>
        </w:r>
        <w:r w:rsidR="00210EF2">
          <w:rPr>
            <w:noProof/>
            <w:webHidden/>
          </w:rPr>
          <w:tab/>
        </w:r>
        <w:r w:rsidR="00210EF2">
          <w:rPr>
            <w:noProof/>
            <w:webHidden/>
          </w:rPr>
          <w:fldChar w:fldCharType="begin"/>
        </w:r>
        <w:r w:rsidR="00210EF2">
          <w:rPr>
            <w:noProof/>
            <w:webHidden/>
          </w:rPr>
          <w:instrText xml:space="preserve"> PAGEREF _Toc151745554 \h </w:instrText>
        </w:r>
        <w:r w:rsidR="00210EF2">
          <w:rPr>
            <w:noProof/>
            <w:webHidden/>
          </w:rPr>
        </w:r>
        <w:r w:rsidR="00210EF2">
          <w:rPr>
            <w:noProof/>
            <w:webHidden/>
          </w:rPr>
          <w:fldChar w:fldCharType="separate"/>
        </w:r>
        <w:r w:rsidR="00210EF2">
          <w:rPr>
            <w:noProof/>
            <w:webHidden/>
          </w:rPr>
          <w:t>84</w:t>
        </w:r>
        <w:r w:rsidR="00210EF2">
          <w:rPr>
            <w:noProof/>
            <w:webHidden/>
          </w:rPr>
          <w:fldChar w:fldCharType="end"/>
        </w:r>
      </w:hyperlink>
    </w:p>
    <w:p w14:paraId="0D4B2670" w14:textId="5AE5E18F"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5" w:history="1">
        <w:r w:rsidR="00210EF2" w:rsidRPr="00851299">
          <w:rPr>
            <w:rStyle w:val="Hyperlink"/>
            <w:rFonts w:eastAsiaTheme="majorEastAsia" w:cstheme="minorHAnsi"/>
            <w:noProof/>
          </w:rPr>
          <w:t>4.4</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Υπεργολαβία</w:t>
        </w:r>
        <w:r w:rsidR="00210EF2">
          <w:rPr>
            <w:noProof/>
            <w:webHidden/>
          </w:rPr>
          <w:tab/>
        </w:r>
        <w:r w:rsidR="00210EF2">
          <w:rPr>
            <w:noProof/>
            <w:webHidden/>
          </w:rPr>
          <w:fldChar w:fldCharType="begin"/>
        </w:r>
        <w:r w:rsidR="00210EF2">
          <w:rPr>
            <w:noProof/>
            <w:webHidden/>
          </w:rPr>
          <w:instrText xml:space="preserve"> PAGEREF _Toc151745555 \h </w:instrText>
        </w:r>
        <w:r w:rsidR="00210EF2">
          <w:rPr>
            <w:noProof/>
            <w:webHidden/>
          </w:rPr>
        </w:r>
        <w:r w:rsidR="00210EF2">
          <w:rPr>
            <w:noProof/>
            <w:webHidden/>
          </w:rPr>
          <w:fldChar w:fldCharType="separate"/>
        </w:r>
        <w:r w:rsidR="00210EF2">
          <w:rPr>
            <w:noProof/>
            <w:webHidden/>
          </w:rPr>
          <w:t>86</w:t>
        </w:r>
        <w:r w:rsidR="00210EF2">
          <w:rPr>
            <w:noProof/>
            <w:webHidden/>
          </w:rPr>
          <w:fldChar w:fldCharType="end"/>
        </w:r>
      </w:hyperlink>
    </w:p>
    <w:p w14:paraId="170E3D6E" w14:textId="19F1065D"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6" w:history="1">
        <w:r w:rsidR="00210EF2" w:rsidRPr="00851299">
          <w:rPr>
            <w:rStyle w:val="Hyperlink"/>
            <w:rFonts w:eastAsiaTheme="majorEastAsia" w:cstheme="minorHAnsi"/>
            <w:noProof/>
          </w:rPr>
          <w:t>4.5</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Τροποποίηση συμφωνίας -πλαίσιο και των δυνάμει αυτής εκτελεστικών συμβάσεων κατά τη διάρκειά τους</w:t>
        </w:r>
        <w:r w:rsidR="00210EF2">
          <w:rPr>
            <w:noProof/>
            <w:webHidden/>
          </w:rPr>
          <w:tab/>
        </w:r>
        <w:r w:rsidR="00210EF2">
          <w:rPr>
            <w:noProof/>
            <w:webHidden/>
          </w:rPr>
          <w:fldChar w:fldCharType="begin"/>
        </w:r>
        <w:r w:rsidR="00210EF2">
          <w:rPr>
            <w:noProof/>
            <w:webHidden/>
          </w:rPr>
          <w:instrText xml:space="preserve"> PAGEREF _Toc151745556 \h </w:instrText>
        </w:r>
        <w:r w:rsidR="00210EF2">
          <w:rPr>
            <w:noProof/>
            <w:webHidden/>
          </w:rPr>
        </w:r>
        <w:r w:rsidR="00210EF2">
          <w:rPr>
            <w:noProof/>
            <w:webHidden/>
          </w:rPr>
          <w:fldChar w:fldCharType="separate"/>
        </w:r>
        <w:r w:rsidR="00210EF2">
          <w:rPr>
            <w:noProof/>
            <w:webHidden/>
          </w:rPr>
          <w:t>86</w:t>
        </w:r>
        <w:r w:rsidR="00210EF2">
          <w:rPr>
            <w:noProof/>
            <w:webHidden/>
          </w:rPr>
          <w:fldChar w:fldCharType="end"/>
        </w:r>
      </w:hyperlink>
    </w:p>
    <w:p w14:paraId="185754EB" w14:textId="6D708CCF"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7" w:history="1">
        <w:r w:rsidR="00210EF2" w:rsidRPr="00851299">
          <w:rPr>
            <w:rStyle w:val="Hyperlink"/>
            <w:rFonts w:eastAsiaTheme="majorEastAsia" w:cstheme="minorHAnsi"/>
            <w:noProof/>
          </w:rPr>
          <w:t>4.6</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Δικαίωμα μονομερούς λύσης της συμφωνίας-πλαίσιο και των δυνάμει αυτής εκτελεστικών συμβάσεων</w:t>
        </w:r>
        <w:r w:rsidR="00210EF2">
          <w:rPr>
            <w:noProof/>
            <w:webHidden/>
          </w:rPr>
          <w:tab/>
        </w:r>
        <w:r w:rsidR="00210EF2">
          <w:rPr>
            <w:noProof/>
            <w:webHidden/>
          </w:rPr>
          <w:fldChar w:fldCharType="begin"/>
        </w:r>
        <w:r w:rsidR="00210EF2">
          <w:rPr>
            <w:noProof/>
            <w:webHidden/>
          </w:rPr>
          <w:instrText xml:space="preserve"> PAGEREF _Toc151745557 \h </w:instrText>
        </w:r>
        <w:r w:rsidR="00210EF2">
          <w:rPr>
            <w:noProof/>
            <w:webHidden/>
          </w:rPr>
        </w:r>
        <w:r w:rsidR="00210EF2">
          <w:rPr>
            <w:noProof/>
            <w:webHidden/>
          </w:rPr>
          <w:fldChar w:fldCharType="separate"/>
        </w:r>
        <w:r w:rsidR="00210EF2">
          <w:rPr>
            <w:noProof/>
            <w:webHidden/>
          </w:rPr>
          <w:t>87</w:t>
        </w:r>
        <w:r w:rsidR="00210EF2">
          <w:rPr>
            <w:noProof/>
            <w:webHidden/>
          </w:rPr>
          <w:fldChar w:fldCharType="end"/>
        </w:r>
      </w:hyperlink>
    </w:p>
    <w:p w14:paraId="6961786F" w14:textId="3B3EB532"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58" w:history="1">
        <w:r w:rsidR="00210EF2" w:rsidRPr="00851299">
          <w:rPr>
            <w:rStyle w:val="Hyperlink"/>
            <w:rFonts w:eastAsiaTheme="majorEastAsia" w:cstheme="minorHAnsi"/>
            <w:noProof/>
          </w:rPr>
          <w:t>4.7</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Κήρυξη οικονομικού φορέα εκπτώτου από τη συμφωνία-πλαίσιο</w:t>
        </w:r>
        <w:r w:rsidR="00210EF2">
          <w:rPr>
            <w:noProof/>
            <w:webHidden/>
          </w:rPr>
          <w:tab/>
        </w:r>
        <w:r w:rsidR="00210EF2">
          <w:rPr>
            <w:noProof/>
            <w:webHidden/>
          </w:rPr>
          <w:fldChar w:fldCharType="begin"/>
        </w:r>
        <w:r w:rsidR="00210EF2">
          <w:rPr>
            <w:noProof/>
            <w:webHidden/>
          </w:rPr>
          <w:instrText xml:space="preserve"> PAGEREF _Toc151745558 \h </w:instrText>
        </w:r>
        <w:r w:rsidR="00210EF2">
          <w:rPr>
            <w:noProof/>
            <w:webHidden/>
          </w:rPr>
        </w:r>
        <w:r w:rsidR="00210EF2">
          <w:rPr>
            <w:noProof/>
            <w:webHidden/>
          </w:rPr>
          <w:fldChar w:fldCharType="separate"/>
        </w:r>
        <w:r w:rsidR="00210EF2">
          <w:rPr>
            <w:noProof/>
            <w:webHidden/>
          </w:rPr>
          <w:t>87</w:t>
        </w:r>
        <w:r w:rsidR="00210EF2">
          <w:rPr>
            <w:noProof/>
            <w:webHidden/>
          </w:rPr>
          <w:fldChar w:fldCharType="end"/>
        </w:r>
      </w:hyperlink>
    </w:p>
    <w:p w14:paraId="5B563BF3" w14:textId="2FDA8099" w:rsidR="00210EF2" w:rsidRDefault="00000000">
      <w:pPr>
        <w:pStyle w:val="TOC1"/>
        <w:tabs>
          <w:tab w:val="left" w:pos="440"/>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59" w:history="1">
        <w:r w:rsidR="00210EF2" w:rsidRPr="00851299">
          <w:rPr>
            <w:rStyle w:val="Hyperlink"/>
            <w:rFonts w:eastAsiaTheme="majorEastAsia" w:cstheme="minorHAnsi"/>
            <w:noProof/>
          </w:rPr>
          <w:t>5.</w:t>
        </w:r>
        <w:r w:rsidR="00210EF2">
          <w:rPr>
            <w:rFonts w:asciiTheme="minorHAnsi" w:eastAsiaTheme="minorEastAsia" w:hAnsiTheme="minorHAnsi" w:cstheme="minorBidi"/>
            <w:b w:val="0"/>
            <w:bCs w:val="0"/>
            <w:caps w:val="0"/>
            <w:noProof/>
            <w:kern w:val="2"/>
            <w:sz w:val="24"/>
            <w:szCs w:val="24"/>
            <w:lang w:eastAsia="en-GB"/>
            <w14:ligatures w14:val="standardContextual"/>
          </w:rPr>
          <w:tab/>
        </w:r>
        <w:r w:rsidR="00210EF2" w:rsidRPr="00851299">
          <w:rPr>
            <w:rStyle w:val="Hyperlink"/>
            <w:rFonts w:eastAsiaTheme="majorEastAsia" w:cstheme="minorHAnsi"/>
            <w:noProof/>
          </w:rPr>
          <w:t>ΕΙΔΙΚΟΙ ΟΡΟΙ ΕΚΤΕΛΕΣΗΣ ΕΚΤΕΛΕΣΤΙΚΩΝ ΣΥΜΒΑΣΕΩΝ</w:t>
        </w:r>
        <w:r w:rsidR="00210EF2">
          <w:rPr>
            <w:noProof/>
            <w:webHidden/>
          </w:rPr>
          <w:tab/>
        </w:r>
        <w:r w:rsidR="00210EF2">
          <w:rPr>
            <w:noProof/>
            <w:webHidden/>
          </w:rPr>
          <w:fldChar w:fldCharType="begin"/>
        </w:r>
        <w:r w:rsidR="00210EF2">
          <w:rPr>
            <w:noProof/>
            <w:webHidden/>
          </w:rPr>
          <w:instrText xml:space="preserve"> PAGEREF _Toc151745559 \h </w:instrText>
        </w:r>
        <w:r w:rsidR="00210EF2">
          <w:rPr>
            <w:noProof/>
            <w:webHidden/>
          </w:rPr>
        </w:r>
        <w:r w:rsidR="00210EF2">
          <w:rPr>
            <w:noProof/>
            <w:webHidden/>
          </w:rPr>
          <w:fldChar w:fldCharType="separate"/>
        </w:r>
        <w:r w:rsidR="00210EF2">
          <w:rPr>
            <w:noProof/>
            <w:webHidden/>
          </w:rPr>
          <w:t>89</w:t>
        </w:r>
        <w:r w:rsidR="00210EF2">
          <w:rPr>
            <w:noProof/>
            <w:webHidden/>
          </w:rPr>
          <w:fldChar w:fldCharType="end"/>
        </w:r>
      </w:hyperlink>
    </w:p>
    <w:p w14:paraId="1646BC43" w14:textId="21DF2863"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0" w:history="1">
        <w:r w:rsidR="00210EF2" w:rsidRPr="00851299">
          <w:rPr>
            <w:rStyle w:val="Hyperlink"/>
            <w:rFonts w:eastAsiaTheme="majorEastAsia" w:cstheme="minorHAnsi"/>
            <w:noProof/>
          </w:rPr>
          <w:t>5.1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Τρόπος πληρωμής</w:t>
        </w:r>
        <w:r w:rsidR="00210EF2">
          <w:rPr>
            <w:noProof/>
            <w:webHidden/>
          </w:rPr>
          <w:tab/>
        </w:r>
        <w:r w:rsidR="00210EF2">
          <w:rPr>
            <w:noProof/>
            <w:webHidden/>
          </w:rPr>
          <w:fldChar w:fldCharType="begin"/>
        </w:r>
        <w:r w:rsidR="00210EF2">
          <w:rPr>
            <w:noProof/>
            <w:webHidden/>
          </w:rPr>
          <w:instrText xml:space="preserve"> PAGEREF _Toc151745560 \h </w:instrText>
        </w:r>
        <w:r w:rsidR="00210EF2">
          <w:rPr>
            <w:noProof/>
            <w:webHidden/>
          </w:rPr>
        </w:r>
        <w:r w:rsidR="00210EF2">
          <w:rPr>
            <w:noProof/>
            <w:webHidden/>
          </w:rPr>
          <w:fldChar w:fldCharType="separate"/>
        </w:r>
        <w:r w:rsidR="00210EF2">
          <w:rPr>
            <w:noProof/>
            <w:webHidden/>
          </w:rPr>
          <w:t>89</w:t>
        </w:r>
        <w:r w:rsidR="00210EF2">
          <w:rPr>
            <w:noProof/>
            <w:webHidden/>
          </w:rPr>
          <w:fldChar w:fldCharType="end"/>
        </w:r>
      </w:hyperlink>
    </w:p>
    <w:p w14:paraId="32B107CB" w14:textId="34FBC899"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1" w:history="1">
        <w:r w:rsidR="00210EF2" w:rsidRPr="00851299">
          <w:rPr>
            <w:rStyle w:val="Hyperlink"/>
            <w:rFonts w:eastAsiaTheme="majorEastAsia" w:cstheme="minorHAnsi"/>
            <w:noProof/>
          </w:rPr>
          <w:t>5.2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Χρόνος παράδοσης αγαθών</w:t>
        </w:r>
        <w:r w:rsidR="00210EF2">
          <w:rPr>
            <w:noProof/>
            <w:webHidden/>
          </w:rPr>
          <w:tab/>
        </w:r>
        <w:r w:rsidR="00210EF2">
          <w:rPr>
            <w:noProof/>
            <w:webHidden/>
          </w:rPr>
          <w:fldChar w:fldCharType="begin"/>
        </w:r>
        <w:r w:rsidR="00210EF2">
          <w:rPr>
            <w:noProof/>
            <w:webHidden/>
          </w:rPr>
          <w:instrText xml:space="preserve"> PAGEREF _Toc151745561 \h </w:instrText>
        </w:r>
        <w:r w:rsidR="00210EF2">
          <w:rPr>
            <w:noProof/>
            <w:webHidden/>
          </w:rPr>
        </w:r>
        <w:r w:rsidR="00210EF2">
          <w:rPr>
            <w:noProof/>
            <w:webHidden/>
          </w:rPr>
          <w:fldChar w:fldCharType="separate"/>
        </w:r>
        <w:r w:rsidR="00210EF2">
          <w:rPr>
            <w:noProof/>
            <w:webHidden/>
          </w:rPr>
          <w:t>90</w:t>
        </w:r>
        <w:r w:rsidR="00210EF2">
          <w:rPr>
            <w:noProof/>
            <w:webHidden/>
          </w:rPr>
          <w:fldChar w:fldCharType="end"/>
        </w:r>
      </w:hyperlink>
    </w:p>
    <w:p w14:paraId="4C84CC17" w14:textId="3FAE1889"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2" w:history="1">
        <w:r w:rsidR="00210EF2" w:rsidRPr="00851299">
          <w:rPr>
            <w:rStyle w:val="Hyperlink"/>
            <w:rFonts w:eastAsiaTheme="majorEastAsia" w:cstheme="minorHAnsi"/>
            <w:noProof/>
          </w:rPr>
          <w:t>5.3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Παραλαβή ειδών - Χρόνος και τρόπος παραλαβής ειδών</w:t>
        </w:r>
        <w:r w:rsidR="00210EF2">
          <w:rPr>
            <w:noProof/>
            <w:webHidden/>
          </w:rPr>
          <w:tab/>
        </w:r>
        <w:r w:rsidR="00210EF2">
          <w:rPr>
            <w:noProof/>
            <w:webHidden/>
          </w:rPr>
          <w:fldChar w:fldCharType="begin"/>
        </w:r>
        <w:r w:rsidR="00210EF2">
          <w:rPr>
            <w:noProof/>
            <w:webHidden/>
          </w:rPr>
          <w:instrText xml:space="preserve"> PAGEREF _Toc151745562 \h </w:instrText>
        </w:r>
        <w:r w:rsidR="00210EF2">
          <w:rPr>
            <w:noProof/>
            <w:webHidden/>
          </w:rPr>
        </w:r>
        <w:r w:rsidR="00210EF2">
          <w:rPr>
            <w:noProof/>
            <w:webHidden/>
          </w:rPr>
          <w:fldChar w:fldCharType="separate"/>
        </w:r>
        <w:r w:rsidR="00210EF2">
          <w:rPr>
            <w:noProof/>
            <w:webHidden/>
          </w:rPr>
          <w:t>91</w:t>
        </w:r>
        <w:r w:rsidR="00210EF2">
          <w:rPr>
            <w:noProof/>
            <w:webHidden/>
          </w:rPr>
          <w:fldChar w:fldCharType="end"/>
        </w:r>
      </w:hyperlink>
    </w:p>
    <w:p w14:paraId="1D9663ED" w14:textId="0DAE1C92"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3" w:history="1">
        <w:r w:rsidR="00210EF2" w:rsidRPr="00851299">
          <w:rPr>
            <w:rStyle w:val="Hyperlink"/>
            <w:rFonts w:eastAsiaTheme="majorEastAsia" w:cstheme="minorHAnsi"/>
            <w:noProof/>
          </w:rPr>
          <w:t>5.4</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Ειδικοί όροι ναύλωσης – ασφάλισης - ανακοίνωσης φόρτωσης και ποιοτικού ελέγχου στο εξωτερικό</w:t>
        </w:r>
        <w:r w:rsidR="00210EF2">
          <w:rPr>
            <w:noProof/>
            <w:webHidden/>
          </w:rPr>
          <w:tab/>
        </w:r>
        <w:r w:rsidR="00210EF2">
          <w:rPr>
            <w:noProof/>
            <w:webHidden/>
          </w:rPr>
          <w:fldChar w:fldCharType="begin"/>
        </w:r>
        <w:r w:rsidR="00210EF2">
          <w:rPr>
            <w:noProof/>
            <w:webHidden/>
          </w:rPr>
          <w:instrText xml:space="preserve"> PAGEREF _Toc151745563 \h </w:instrText>
        </w:r>
        <w:r w:rsidR="00210EF2">
          <w:rPr>
            <w:noProof/>
            <w:webHidden/>
          </w:rPr>
        </w:r>
        <w:r w:rsidR="00210EF2">
          <w:rPr>
            <w:noProof/>
            <w:webHidden/>
          </w:rPr>
          <w:fldChar w:fldCharType="separate"/>
        </w:r>
        <w:r w:rsidR="00210EF2">
          <w:rPr>
            <w:noProof/>
            <w:webHidden/>
          </w:rPr>
          <w:t>93</w:t>
        </w:r>
        <w:r w:rsidR="00210EF2">
          <w:rPr>
            <w:noProof/>
            <w:webHidden/>
          </w:rPr>
          <w:fldChar w:fldCharType="end"/>
        </w:r>
      </w:hyperlink>
    </w:p>
    <w:p w14:paraId="2D843F35" w14:textId="1F6ACCA4"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4" w:history="1">
        <w:r w:rsidR="00210EF2" w:rsidRPr="00851299">
          <w:rPr>
            <w:rStyle w:val="Hyperlink"/>
            <w:rFonts w:eastAsiaTheme="majorEastAsia" w:cstheme="minorHAnsi"/>
            <w:noProof/>
          </w:rPr>
          <w:t>5.5</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Απόρριψη συμβατικών ειδών – Αντικατάσταση</w:t>
        </w:r>
        <w:r w:rsidR="00210EF2">
          <w:rPr>
            <w:noProof/>
            <w:webHidden/>
          </w:rPr>
          <w:tab/>
        </w:r>
        <w:r w:rsidR="00210EF2">
          <w:rPr>
            <w:noProof/>
            <w:webHidden/>
          </w:rPr>
          <w:fldChar w:fldCharType="begin"/>
        </w:r>
        <w:r w:rsidR="00210EF2">
          <w:rPr>
            <w:noProof/>
            <w:webHidden/>
          </w:rPr>
          <w:instrText xml:space="preserve"> PAGEREF _Toc151745564 \h </w:instrText>
        </w:r>
        <w:r w:rsidR="00210EF2">
          <w:rPr>
            <w:noProof/>
            <w:webHidden/>
          </w:rPr>
        </w:r>
        <w:r w:rsidR="00210EF2">
          <w:rPr>
            <w:noProof/>
            <w:webHidden/>
          </w:rPr>
          <w:fldChar w:fldCharType="separate"/>
        </w:r>
        <w:r w:rsidR="00210EF2">
          <w:rPr>
            <w:noProof/>
            <w:webHidden/>
          </w:rPr>
          <w:t>93</w:t>
        </w:r>
        <w:r w:rsidR="00210EF2">
          <w:rPr>
            <w:noProof/>
            <w:webHidden/>
          </w:rPr>
          <w:fldChar w:fldCharType="end"/>
        </w:r>
      </w:hyperlink>
    </w:p>
    <w:p w14:paraId="4579B25D" w14:textId="6F8F37E5"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5" w:history="1">
        <w:r w:rsidR="00210EF2" w:rsidRPr="00851299">
          <w:rPr>
            <w:rStyle w:val="Hyperlink"/>
            <w:rFonts w:eastAsiaTheme="majorEastAsia" w:cstheme="minorHAnsi"/>
            <w:noProof/>
          </w:rPr>
          <w:t>5.6</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Δείγματα – Δειγματοληψία – Εργαστηριακές εξετάσεις</w:t>
        </w:r>
        <w:r w:rsidR="00210EF2">
          <w:rPr>
            <w:noProof/>
            <w:webHidden/>
          </w:rPr>
          <w:tab/>
        </w:r>
        <w:r w:rsidR="00210EF2">
          <w:rPr>
            <w:noProof/>
            <w:webHidden/>
          </w:rPr>
          <w:fldChar w:fldCharType="begin"/>
        </w:r>
        <w:r w:rsidR="00210EF2">
          <w:rPr>
            <w:noProof/>
            <w:webHidden/>
          </w:rPr>
          <w:instrText xml:space="preserve"> PAGEREF _Toc151745565 \h </w:instrText>
        </w:r>
        <w:r w:rsidR="00210EF2">
          <w:rPr>
            <w:noProof/>
            <w:webHidden/>
          </w:rPr>
        </w:r>
        <w:r w:rsidR="00210EF2">
          <w:rPr>
            <w:noProof/>
            <w:webHidden/>
          </w:rPr>
          <w:fldChar w:fldCharType="separate"/>
        </w:r>
        <w:r w:rsidR="00210EF2">
          <w:rPr>
            <w:noProof/>
            <w:webHidden/>
          </w:rPr>
          <w:t>93</w:t>
        </w:r>
        <w:r w:rsidR="00210EF2">
          <w:rPr>
            <w:noProof/>
            <w:webHidden/>
          </w:rPr>
          <w:fldChar w:fldCharType="end"/>
        </w:r>
      </w:hyperlink>
    </w:p>
    <w:p w14:paraId="68BC7904" w14:textId="30BE8712"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6" w:history="1">
        <w:r w:rsidR="00210EF2" w:rsidRPr="00851299">
          <w:rPr>
            <w:rStyle w:val="Hyperlink"/>
            <w:rFonts w:eastAsiaTheme="majorEastAsia" w:cstheme="minorHAnsi"/>
            <w:noProof/>
          </w:rPr>
          <w:t>5.7</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Εγγυημένη λειτουργία προμήθειας</w:t>
        </w:r>
        <w:r w:rsidR="00210EF2">
          <w:rPr>
            <w:noProof/>
            <w:webHidden/>
          </w:rPr>
          <w:tab/>
        </w:r>
        <w:r w:rsidR="00210EF2">
          <w:rPr>
            <w:noProof/>
            <w:webHidden/>
          </w:rPr>
          <w:fldChar w:fldCharType="begin"/>
        </w:r>
        <w:r w:rsidR="00210EF2">
          <w:rPr>
            <w:noProof/>
            <w:webHidden/>
          </w:rPr>
          <w:instrText xml:space="preserve"> PAGEREF _Toc151745566 \h </w:instrText>
        </w:r>
        <w:r w:rsidR="00210EF2">
          <w:rPr>
            <w:noProof/>
            <w:webHidden/>
          </w:rPr>
        </w:r>
        <w:r w:rsidR="00210EF2">
          <w:rPr>
            <w:noProof/>
            <w:webHidden/>
          </w:rPr>
          <w:fldChar w:fldCharType="separate"/>
        </w:r>
        <w:r w:rsidR="00210EF2">
          <w:rPr>
            <w:noProof/>
            <w:webHidden/>
          </w:rPr>
          <w:t>93</w:t>
        </w:r>
        <w:r w:rsidR="00210EF2">
          <w:rPr>
            <w:noProof/>
            <w:webHidden/>
          </w:rPr>
          <w:fldChar w:fldCharType="end"/>
        </w:r>
      </w:hyperlink>
    </w:p>
    <w:p w14:paraId="217B897D" w14:textId="4BD17E25"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7" w:history="1">
        <w:r w:rsidR="00210EF2" w:rsidRPr="00851299">
          <w:rPr>
            <w:rStyle w:val="Hyperlink"/>
            <w:rFonts w:eastAsiaTheme="majorEastAsia" w:cstheme="minorHAnsi"/>
            <w:noProof/>
          </w:rPr>
          <w:t>5.8</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Αναπροσαρμογή τιμής</w:t>
        </w:r>
        <w:r w:rsidR="00210EF2">
          <w:rPr>
            <w:noProof/>
            <w:webHidden/>
          </w:rPr>
          <w:tab/>
        </w:r>
        <w:r w:rsidR="00210EF2">
          <w:rPr>
            <w:noProof/>
            <w:webHidden/>
          </w:rPr>
          <w:fldChar w:fldCharType="begin"/>
        </w:r>
        <w:r w:rsidR="00210EF2">
          <w:rPr>
            <w:noProof/>
            <w:webHidden/>
          </w:rPr>
          <w:instrText xml:space="preserve"> PAGEREF _Toc151745567 \h </w:instrText>
        </w:r>
        <w:r w:rsidR="00210EF2">
          <w:rPr>
            <w:noProof/>
            <w:webHidden/>
          </w:rPr>
        </w:r>
        <w:r w:rsidR="00210EF2">
          <w:rPr>
            <w:noProof/>
            <w:webHidden/>
          </w:rPr>
          <w:fldChar w:fldCharType="separate"/>
        </w:r>
        <w:r w:rsidR="00210EF2">
          <w:rPr>
            <w:noProof/>
            <w:webHidden/>
          </w:rPr>
          <w:t>94</w:t>
        </w:r>
        <w:r w:rsidR="00210EF2">
          <w:rPr>
            <w:noProof/>
            <w:webHidden/>
          </w:rPr>
          <w:fldChar w:fldCharType="end"/>
        </w:r>
      </w:hyperlink>
    </w:p>
    <w:p w14:paraId="1B563DA1" w14:textId="3DDF10FC"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8" w:history="1">
        <w:r w:rsidR="00210EF2" w:rsidRPr="00851299">
          <w:rPr>
            <w:rStyle w:val="Hyperlink"/>
            <w:rFonts w:eastAsiaTheme="majorEastAsia" w:cstheme="minorHAnsi"/>
            <w:noProof/>
          </w:rPr>
          <w:t>5.9</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Κήρυξη οικονομικού φορέα εκπτώτου - Κυρώσεις</w:t>
        </w:r>
        <w:r w:rsidR="00210EF2">
          <w:rPr>
            <w:noProof/>
            <w:webHidden/>
          </w:rPr>
          <w:tab/>
        </w:r>
        <w:r w:rsidR="00210EF2">
          <w:rPr>
            <w:noProof/>
            <w:webHidden/>
          </w:rPr>
          <w:fldChar w:fldCharType="begin"/>
        </w:r>
        <w:r w:rsidR="00210EF2">
          <w:rPr>
            <w:noProof/>
            <w:webHidden/>
          </w:rPr>
          <w:instrText xml:space="preserve"> PAGEREF _Toc151745568 \h </w:instrText>
        </w:r>
        <w:r w:rsidR="00210EF2">
          <w:rPr>
            <w:noProof/>
            <w:webHidden/>
          </w:rPr>
        </w:r>
        <w:r w:rsidR="00210EF2">
          <w:rPr>
            <w:noProof/>
            <w:webHidden/>
          </w:rPr>
          <w:fldChar w:fldCharType="separate"/>
        </w:r>
        <w:r w:rsidR="00210EF2">
          <w:rPr>
            <w:noProof/>
            <w:webHidden/>
          </w:rPr>
          <w:t>94</w:t>
        </w:r>
        <w:r w:rsidR="00210EF2">
          <w:rPr>
            <w:noProof/>
            <w:webHidden/>
          </w:rPr>
          <w:fldChar w:fldCharType="end"/>
        </w:r>
      </w:hyperlink>
    </w:p>
    <w:p w14:paraId="56870C53" w14:textId="4FBB4C72"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69" w:history="1">
        <w:r w:rsidR="00210EF2" w:rsidRPr="00851299">
          <w:rPr>
            <w:rStyle w:val="Hyperlink"/>
            <w:rFonts w:eastAsiaTheme="majorEastAsia" w:cstheme="minorHAnsi"/>
            <w:noProof/>
          </w:rPr>
          <w:t>5.10</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Διοικητικές προσφυγές κατά τη διαδικασία εκτέλεσης των συμβάσεων</w:t>
        </w:r>
        <w:r w:rsidR="00210EF2">
          <w:rPr>
            <w:noProof/>
            <w:webHidden/>
          </w:rPr>
          <w:tab/>
        </w:r>
        <w:r w:rsidR="00210EF2">
          <w:rPr>
            <w:noProof/>
            <w:webHidden/>
          </w:rPr>
          <w:fldChar w:fldCharType="begin"/>
        </w:r>
        <w:r w:rsidR="00210EF2">
          <w:rPr>
            <w:noProof/>
            <w:webHidden/>
          </w:rPr>
          <w:instrText xml:space="preserve"> PAGEREF _Toc151745569 \h </w:instrText>
        </w:r>
        <w:r w:rsidR="00210EF2">
          <w:rPr>
            <w:noProof/>
            <w:webHidden/>
          </w:rPr>
        </w:r>
        <w:r w:rsidR="00210EF2">
          <w:rPr>
            <w:noProof/>
            <w:webHidden/>
          </w:rPr>
          <w:fldChar w:fldCharType="separate"/>
        </w:r>
        <w:r w:rsidR="00210EF2">
          <w:rPr>
            <w:noProof/>
            <w:webHidden/>
          </w:rPr>
          <w:t>96</w:t>
        </w:r>
        <w:r w:rsidR="00210EF2">
          <w:rPr>
            <w:noProof/>
            <w:webHidden/>
          </w:rPr>
          <w:fldChar w:fldCharType="end"/>
        </w:r>
      </w:hyperlink>
    </w:p>
    <w:p w14:paraId="15F0A6E5" w14:textId="76EB6813"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0" w:history="1">
        <w:r w:rsidR="00210EF2" w:rsidRPr="00851299">
          <w:rPr>
            <w:rStyle w:val="Hyperlink"/>
            <w:rFonts w:eastAsiaTheme="majorEastAsia" w:cstheme="minorHAnsi"/>
            <w:noProof/>
          </w:rPr>
          <w:t>5.11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 xml:space="preserve"> Δικαστική επίλυση διαφορών</w:t>
        </w:r>
        <w:r w:rsidR="00210EF2">
          <w:rPr>
            <w:noProof/>
            <w:webHidden/>
          </w:rPr>
          <w:tab/>
        </w:r>
        <w:r w:rsidR="00210EF2">
          <w:rPr>
            <w:noProof/>
            <w:webHidden/>
          </w:rPr>
          <w:fldChar w:fldCharType="begin"/>
        </w:r>
        <w:r w:rsidR="00210EF2">
          <w:rPr>
            <w:noProof/>
            <w:webHidden/>
          </w:rPr>
          <w:instrText xml:space="preserve"> PAGEREF _Toc151745570 \h </w:instrText>
        </w:r>
        <w:r w:rsidR="00210EF2">
          <w:rPr>
            <w:noProof/>
            <w:webHidden/>
          </w:rPr>
        </w:r>
        <w:r w:rsidR="00210EF2">
          <w:rPr>
            <w:noProof/>
            <w:webHidden/>
          </w:rPr>
          <w:fldChar w:fldCharType="separate"/>
        </w:r>
        <w:r w:rsidR="00210EF2">
          <w:rPr>
            <w:noProof/>
            <w:webHidden/>
          </w:rPr>
          <w:t>97</w:t>
        </w:r>
        <w:r w:rsidR="00210EF2">
          <w:rPr>
            <w:noProof/>
            <w:webHidden/>
          </w:rPr>
          <w:fldChar w:fldCharType="end"/>
        </w:r>
      </w:hyperlink>
    </w:p>
    <w:p w14:paraId="4C3F5165" w14:textId="38DB2DC1"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1" w:history="1">
        <w:r w:rsidR="00210EF2" w:rsidRPr="00851299">
          <w:rPr>
            <w:rStyle w:val="Hyperlink"/>
            <w:rFonts w:eastAsiaTheme="majorEastAsia" w:cstheme="minorHAnsi"/>
            <w:noProof/>
          </w:rPr>
          <w:t>5.12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Ενημέρωση της Ε.Κ.Α.Α. για τις εκτελεστικές συμβάσεις</w:t>
        </w:r>
        <w:r w:rsidR="00210EF2">
          <w:rPr>
            <w:noProof/>
            <w:webHidden/>
          </w:rPr>
          <w:tab/>
        </w:r>
        <w:r w:rsidR="00210EF2">
          <w:rPr>
            <w:noProof/>
            <w:webHidden/>
          </w:rPr>
          <w:fldChar w:fldCharType="begin"/>
        </w:r>
        <w:r w:rsidR="00210EF2">
          <w:rPr>
            <w:noProof/>
            <w:webHidden/>
          </w:rPr>
          <w:instrText xml:space="preserve"> PAGEREF _Toc151745571 \h </w:instrText>
        </w:r>
        <w:r w:rsidR="00210EF2">
          <w:rPr>
            <w:noProof/>
            <w:webHidden/>
          </w:rPr>
        </w:r>
        <w:r w:rsidR="00210EF2">
          <w:rPr>
            <w:noProof/>
            <w:webHidden/>
          </w:rPr>
          <w:fldChar w:fldCharType="separate"/>
        </w:r>
        <w:r w:rsidR="00210EF2">
          <w:rPr>
            <w:noProof/>
            <w:webHidden/>
          </w:rPr>
          <w:t>97</w:t>
        </w:r>
        <w:r w:rsidR="00210EF2">
          <w:rPr>
            <w:noProof/>
            <w:webHidden/>
          </w:rPr>
          <w:fldChar w:fldCharType="end"/>
        </w:r>
      </w:hyperlink>
    </w:p>
    <w:p w14:paraId="34225DFE" w14:textId="5ECB8C79"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2" w:history="1">
        <w:r w:rsidR="00210EF2" w:rsidRPr="00851299">
          <w:rPr>
            <w:rStyle w:val="Hyperlink"/>
            <w:rFonts w:eastAsiaTheme="majorEastAsia" w:cstheme="minorHAnsi"/>
            <w:noProof/>
          </w:rPr>
          <w:t>5.13</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Ειδικές υποχρεώσεις που βαρύνουν τον ανάδοχο</w:t>
        </w:r>
        <w:r w:rsidR="00210EF2">
          <w:rPr>
            <w:noProof/>
            <w:webHidden/>
          </w:rPr>
          <w:tab/>
        </w:r>
        <w:r w:rsidR="00210EF2">
          <w:rPr>
            <w:noProof/>
            <w:webHidden/>
          </w:rPr>
          <w:fldChar w:fldCharType="begin"/>
        </w:r>
        <w:r w:rsidR="00210EF2">
          <w:rPr>
            <w:noProof/>
            <w:webHidden/>
          </w:rPr>
          <w:instrText xml:space="preserve"> PAGEREF _Toc151745572 \h </w:instrText>
        </w:r>
        <w:r w:rsidR="00210EF2">
          <w:rPr>
            <w:noProof/>
            <w:webHidden/>
          </w:rPr>
        </w:r>
        <w:r w:rsidR="00210EF2">
          <w:rPr>
            <w:noProof/>
            <w:webHidden/>
          </w:rPr>
          <w:fldChar w:fldCharType="separate"/>
        </w:r>
        <w:r w:rsidR="00210EF2">
          <w:rPr>
            <w:noProof/>
            <w:webHidden/>
          </w:rPr>
          <w:t>97</w:t>
        </w:r>
        <w:r w:rsidR="00210EF2">
          <w:rPr>
            <w:noProof/>
            <w:webHidden/>
          </w:rPr>
          <w:fldChar w:fldCharType="end"/>
        </w:r>
      </w:hyperlink>
    </w:p>
    <w:p w14:paraId="257CABFF" w14:textId="64249929" w:rsidR="00210EF2" w:rsidRDefault="00000000">
      <w:pPr>
        <w:pStyle w:val="TOC1"/>
        <w:tabs>
          <w:tab w:val="left" w:pos="440"/>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73" w:history="1">
        <w:r w:rsidR="00210EF2" w:rsidRPr="00851299">
          <w:rPr>
            <w:rStyle w:val="Hyperlink"/>
            <w:rFonts w:eastAsiaTheme="majorEastAsia" w:cstheme="minorHAnsi"/>
            <w:noProof/>
          </w:rPr>
          <w:t>6.</w:t>
        </w:r>
        <w:r w:rsidR="00210EF2">
          <w:rPr>
            <w:rFonts w:asciiTheme="minorHAnsi" w:eastAsiaTheme="minorEastAsia" w:hAnsiTheme="minorHAnsi" w:cstheme="minorBidi"/>
            <w:b w:val="0"/>
            <w:bCs w:val="0"/>
            <w:caps w:val="0"/>
            <w:noProof/>
            <w:kern w:val="2"/>
            <w:sz w:val="24"/>
            <w:szCs w:val="24"/>
            <w:lang w:eastAsia="en-GB"/>
            <w14:ligatures w14:val="standardContextual"/>
          </w:rPr>
          <w:tab/>
        </w:r>
        <w:r w:rsidR="00210EF2" w:rsidRPr="00851299">
          <w:rPr>
            <w:rStyle w:val="Hyperlink"/>
            <w:rFonts w:eastAsiaTheme="majorEastAsia" w:cstheme="minorHAnsi"/>
            <w:noProof/>
          </w:rPr>
          <w:t>ΔΙΚΑΙΟΛΟΓΗΤΙΚΑ ΤΟΥ ΑΝΑΔΟΧΟΥ  ΣΤΟΝ ΟΠΟΙΟ ΠΡΟΚΕΙΤΑΙ ΝΑ ΓΙΝΕΙ Η ΚΑΤΑΚΥΡΩΣΗ ΕΚΤΕΛΕΣΤΙΚΗΣ ΣΥΜΒΑΣΗΣ</w:t>
        </w:r>
        <w:r w:rsidR="00210EF2">
          <w:rPr>
            <w:noProof/>
            <w:webHidden/>
          </w:rPr>
          <w:tab/>
        </w:r>
        <w:r w:rsidR="00210EF2">
          <w:rPr>
            <w:noProof/>
            <w:webHidden/>
          </w:rPr>
          <w:fldChar w:fldCharType="begin"/>
        </w:r>
        <w:r w:rsidR="00210EF2">
          <w:rPr>
            <w:noProof/>
            <w:webHidden/>
          </w:rPr>
          <w:instrText xml:space="preserve"> PAGEREF _Toc151745573 \h </w:instrText>
        </w:r>
        <w:r w:rsidR="00210EF2">
          <w:rPr>
            <w:noProof/>
            <w:webHidden/>
          </w:rPr>
        </w:r>
        <w:r w:rsidR="00210EF2">
          <w:rPr>
            <w:noProof/>
            <w:webHidden/>
          </w:rPr>
          <w:fldChar w:fldCharType="separate"/>
        </w:r>
        <w:r w:rsidR="00210EF2">
          <w:rPr>
            <w:noProof/>
            <w:webHidden/>
          </w:rPr>
          <w:t>99</w:t>
        </w:r>
        <w:r w:rsidR="00210EF2">
          <w:rPr>
            <w:noProof/>
            <w:webHidden/>
          </w:rPr>
          <w:fldChar w:fldCharType="end"/>
        </w:r>
      </w:hyperlink>
    </w:p>
    <w:p w14:paraId="3ADF1D7E" w14:textId="0E8977FF"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4" w:history="1">
        <w:r w:rsidR="00210EF2" w:rsidRPr="00851299">
          <w:rPr>
            <w:rStyle w:val="Hyperlink"/>
            <w:rFonts w:eastAsiaTheme="majorEastAsia" w:cstheme="minorHAnsi"/>
            <w:noProof/>
          </w:rPr>
          <w:t>6.1</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Διαδικασία σύναψης εκτελεστικών συμβάσεων</w:t>
        </w:r>
        <w:r w:rsidR="00210EF2">
          <w:rPr>
            <w:noProof/>
            <w:webHidden/>
          </w:rPr>
          <w:tab/>
        </w:r>
        <w:r w:rsidR="00210EF2">
          <w:rPr>
            <w:noProof/>
            <w:webHidden/>
          </w:rPr>
          <w:fldChar w:fldCharType="begin"/>
        </w:r>
        <w:r w:rsidR="00210EF2">
          <w:rPr>
            <w:noProof/>
            <w:webHidden/>
          </w:rPr>
          <w:instrText xml:space="preserve"> PAGEREF _Toc151745574 \h </w:instrText>
        </w:r>
        <w:r w:rsidR="00210EF2">
          <w:rPr>
            <w:noProof/>
            <w:webHidden/>
          </w:rPr>
        </w:r>
        <w:r w:rsidR="00210EF2">
          <w:rPr>
            <w:noProof/>
            <w:webHidden/>
          </w:rPr>
          <w:fldChar w:fldCharType="separate"/>
        </w:r>
        <w:r w:rsidR="00210EF2">
          <w:rPr>
            <w:noProof/>
            <w:webHidden/>
          </w:rPr>
          <w:t>99</w:t>
        </w:r>
        <w:r w:rsidR="00210EF2">
          <w:rPr>
            <w:noProof/>
            <w:webHidden/>
          </w:rPr>
          <w:fldChar w:fldCharType="end"/>
        </w:r>
      </w:hyperlink>
    </w:p>
    <w:p w14:paraId="1C7B4C08" w14:textId="34BA0F1C" w:rsidR="00210EF2" w:rsidRDefault="00000000">
      <w:pPr>
        <w:pStyle w:val="TOC2"/>
        <w:tabs>
          <w:tab w:val="left" w:pos="880"/>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5" w:history="1">
        <w:r w:rsidR="00210EF2" w:rsidRPr="00851299">
          <w:rPr>
            <w:rStyle w:val="Hyperlink"/>
            <w:rFonts w:eastAsiaTheme="majorEastAsia" w:cstheme="minorHAnsi"/>
            <w:noProof/>
          </w:rPr>
          <w:t>6.2</w:t>
        </w:r>
        <w:r w:rsidR="00210EF2">
          <w:rPr>
            <w:rFonts w:asciiTheme="minorHAnsi" w:eastAsiaTheme="minorEastAsia" w:hAnsiTheme="minorHAnsi" w:cstheme="minorBidi"/>
            <w:smallCaps w:val="0"/>
            <w:noProof/>
            <w:kern w:val="2"/>
            <w:sz w:val="24"/>
            <w:szCs w:val="24"/>
            <w:lang w:eastAsia="en-GB"/>
            <w14:ligatures w14:val="standardContextual"/>
          </w:rPr>
          <w:tab/>
        </w:r>
        <w:r w:rsidR="00210EF2" w:rsidRPr="00851299">
          <w:rPr>
            <w:rStyle w:val="Hyperlink"/>
            <w:rFonts w:eastAsiaTheme="majorEastAsia" w:cstheme="minorHAnsi"/>
            <w:noProof/>
          </w:rPr>
          <w:t>Κατακύρωση – σύναψη εκτελεστικής σύμβασης</w:t>
        </w:r>
        <w:r w:rsidR="00210EF2">
          <w:rPr>
            <w:noProof/>
            <w:webHidden/>
          </w:rPr>
          <w:tab/>
        </w:r>
        <w:r w:rsidR="00210EF2">
          <w:rPr>
            <w:noProof/>
            <w:webHidden/>
          </w:rPr>
          <w:fldChar w:fldCharType="begin"/>
        </w:r>
        <w:r w:rsidR="00210EF2">
          <w:rPr>
            <w:noProof/>
            <w:webHidden/>
          </w:rPr>
          <w:instrText xml:space="preserve"> PAGEREF _Toc151745575 \h </w:instrText>
        </w:r>
        <w:r w:rsidR="00210EF2">
          <w:rPr>
            <w:noProof/>
            <w:webHidden/>
          </w:rPr>
        </w:r>
        <w:r w:rsidR="00210EF2">
          <w:rPr>
            <w:noProof/>
            <w:webHidden/>
          </w:rPr>
          <w:fldChar w:fldCharType="separate"/>
        </w:r>
        <w:r w:rsidR="00210EF2">
          <w:rPr>
            <w:noProof/>
            <w:webHidden/>
          </w:rPr>
          <w:t>99</w:t>
        </w:r>
        <w:r w:rsidR="00210EF2">
          <w:rPr>
            <w:noProof/>
            <w:webHidden/>
          </w:rPr>
          <w:fldChar w:fldCharType="end"/>
        </w:r>
      </w:hyperlink>
    </w:p>
    <w:p w14:paraId="41209FE7" w14:textId="2B80D36F"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6" w:history="1">
        <w:r w:rsidR="00210EF2" w:rsidRPr="00851299">
          <w:rPr>
            <w:rStyle w:val="Hyperlink"/>
            <w:rFonts w:eastAsiaTheme="majorEastAsia" w:cstheme="minorHAnsi"/>
            <w:noProof/>
          </w:rPr>
          <w:t>6.3 Διάρκεια εκτελεστικών συμβάσεων</w:t>
        </w:r>
        <w:r w:rsidR="00210EF2">
          <w:rPr>
            <w:noProof/>
            <w:webHidden/>
          </w:rPr>
          <w:tab/>
        </w:r>
        <w:r w:rsidR="00210EF2">
          <w:rPr>
            <w:noProof/>
            <w:webHidden/>
          </w:rPr>
          <w:fldChar w:fldCharType="begin"/>
        </w:r>
        <w:r w:rsidR="00210EF2">
          <w:rPr>
            <w:noProof/>
            <w:webHidden/>
          </w:rPr>
          <w:instrText xml:space="preserve"> PAGEREF _Toc151745576 \h </w:instrText>
        </w:r>
        <w:r w:rsidR="00210EF2">
          <w:rPr>
            <w:noProof/>
            <w:webHidden/>
          </w:rPr>
        </w:r>
        <w:r w:rsidR="00210EF2">
          <w:rPr>
            <w:noProof/>
            <w:webHidden/>
          </w:rPr>
          <w:fldChar w:fldCharType="separate"/>
        </w:r>
        <w:r w:rsidR="00210EF2">
          <w:rPr>
            <w:noProof/>
            <w:webHidden/>
          </w:rPr>
          <w:t>100</w:t>
        </w:r>
        <w:r w:rsidR="00210EF2">
          <w:rPr>
            <w:noProof/>
            <w:webHidden/>
          </w:rPr>
          <w:fldChar w:fldCharType="end"/>
        </w:r>
      </w:hyperlink>
    </w:p>
    <w:p w14:paraId="1BA34852" w14:textId="512ADCE5" w:rsidR="00210EF2" w:rsidRDefault="00000000">
      <w:pPr>
        <w:pStyle w:val="TOC1"/>
        <w:tabs>
          <w:tab w:val="right" w:leader="dot" w:pos="9350"/>
        </w:tabs>
        <w:rPr>
          <w:rFonts w:asciiTheme="minorHAnsi" w:eastAsiaTheme="minorEastAsia" w:hAnsiTheme="minorHAnsi" w:cstheme="minorBidi"/>
          <w:b w:val="0"/>
          <w:bCs w:val="0"/>
          <w:caps w:val="0"/>
          <w:noProof/>
          <w:kern w:val="2"/>
          <w:sz w:val="24"/>
          <w:szCs w:val="24"/>
          <w:lang w:eastAsia="en-GB"/>
          <w14:ligatures w14:val="standardContextual"/>
        </w:rPr>
      </w:pPr>
      <w:hyperlink w:anchor="_Toc151745577" w:history="1">
        <w:r w:rsidR="00210EF2" w:rsidRPr="00851299">
          <w:rPr>
            <w:rStyle w:val="Hyperlink"/>
            <w:rFonts w:eastAsiaTheme="majorEastAsia" w:cstheme="minorHAnsi"/>
            <w:noProof/>
          </w:rPr>
          <w:t>ΠΑΡΑΡΤΗΜΑΤΑ</w:t>
        </w:r>
        <w:r w:rsidR="00210EF2">
          <w:rPr>
            <w:noProof/>
            <w:webHidden/>
          </w:rPr>
          <w:tab/>
        </w:r>
        <w:r w:rsidR="00210EF2">
          <w:rPr>
            <w:noProof/>
            <w:webHidden/>
          </w:rPr>
          <w:fldChar w:fldCharType="begin"/>
        </w:r>
        <w:r w:rsidR="00210EF2">
          <w:rPr>
            <w:noProof/>
            <w:webHidden/>
          </w:rPr>
          <w:instrText xml:space="preserve"> PAGEREF _Toc151745577 \h </w:instrText>
        </w:r>
        <w:r w:rsidR="00210EF2">
          <w:rPr>
            <w:noProof/>
            <w:webHidden/>
          </w:rPr>
        </w:r>
        <w:r w:rsidR="00210EF2">
          <w:rPr>
            <w:noProof/>
            <w:webHidden/>
          </w:rPr>
          <w:fldChar w:fldCharType="separate"/>
        </w:r>
        <w:r w:rsidR="00210EF2">
          <w:rPr>
            <w:noProof/>
            <w:webHidden/>
          </w:rPr>
          <w:t>102</w:t>
        </w:r>
        <w:r w:rsidR="00210EF2">
          <w:rPr>
            <w:noProof/>
            <w:webHidden/>
          </w:rPr>
          <w:fldChar w:fldCharType="end"/>
        </w:r>
      </w:hyperlink>
    </w:p>
    <w:p w14:paraId="621A3EBD" w14:textId="409FAF59"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8" w:history="1">
        <w:r w:rsidR="00210EF2" w:rsidRPr="00851299">
          <w:rPr>
            <w:rStyle w:val="Hyperlink"/>
            <w:rFonts w:eastAsiaTheme="majorEastAsia" w:cstheme="minorHAnsi"/>
            <w:noProof/>
          </w:rPr>
          <w:t>ΠΑΡΑΡΤΗΜΑ Ι – Αναλυτική Περιγραφή Φυσικού και Οικονομικού Αντικειμένου της Συμφωνίας-πλαίσιο (προσαρμοσμένο από την Αναθέτουσα Αρχή)</w:t>
        </w:r>
        <w:r w:rsidR="00210EF2">
          <w:rPr>
            <w:noProof/>
            <w:webHidden/>
          </w:rPr>
          <w:tab/>
        </w:r>
        <w:r w:rsidR="00210EF2">
          <w:rPr>
            <w:noProof/>
            <w:webHidden/>
          </w:rPr>
          <w:fldChar w:fldCharType="begin"/>
        </w:r>
        <w:r w:rsidR="00210EF2">
          <w:rPr>
            <w:noProof/>
            <w:webHidden/>
          </w:rPr>
          <w:instrText xml:space="preserve"> PAGEREF _Toc151745578 \h </w:instrText>
        </w:r>
        <w:r w:rsidR="00210EF2">
          <w:rPr>
            <w:noProof/>
            <w:webHidden/>
          </w:rPr>
        </w:r>
        <w:r w:rsidR="00210EF2">
          <w:rPr>
            <w:noProof/>
            <w:webHidden/>
          </w:rPr>
          <w:fldChar w:fldCharType="separate"/>
        </w:r>
        <w:r w:rsidR="00210EF2">
          <w:rPr>
            <w:noProof/>
            <w:webHidden/>
          </w:rPr>
          <w:t>102</w:t>
        </w:r>
        <w:r w:rsidR="00210EF2">
          <w:rPr>
            <w:noProof/>
            <w:webHidden/>
          </w:rPr>
          <w:fldChar w:fldCharType="end"/>
        </w:r>
      </w:hyperlink>
    </w:p>
    <w:p w14:paraId="23E5C768" w14:textId="256CE789"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79" w:history="1">
        <w:r w:rsidR="00210EF2" w:rsidRPr="00851299">
          <w:rPr>
            <w:rStyle w:val="Hyperlink"/>
            <w:rFonts w:eastAsiaTheme="majorEastAsia" w:cstheme="minorHAnsi"/>
            <w:noProof/>
          </w:rPr>
          <w:t>ΠΑΡΑΡΤΗΜΑ ΙΙ –  Ειδική Συγγραφή Υποχρεώσεων (προσαρμοσμένο από την Αναθέτουσα Αρχή)</w:t>
        </w:r>
        <w:r w:rsidR="00210EF2">
          <w:rPr>
            <w:noProof/>
            <w:webHidden/>
          </w:rPr>
          <w:tab/>
        </w:r>
        <w:r w:rsidR="00210EF2">
          <w:rPr>
            <w:noProof/>
            <w:webHidden/>
          </w:rPr>
          <w:fldChar w:fldCharType="begin"/>
        </w:r>
        <w:r w:rsidR="00210EF2">
          <w:rPr>
            <w:noProof/>
            <w:webHidden/>
          </w:rPr>
          <w:instrText xml:space="preserve"> PAGEREF _Toc151745579 \h </w:instrText>
        </w:r>
        <w:r w:rsidR="00210EF2">
          <w:rPr>
            <w:noProof/>
            <w:webHidden/>
          </w:rPr>
        </w:r>
        <w:r w:rsidR="00210EF2">
          <w:rPr>
            <w:noProof/>
            <w:webHidden/>
          </w:rPr>
          <w:fldChar w:fldCharType="separate"/>
        </w:r>
        <w:r w:rsidR="00210EF2">
          <w:rPr>
            <w:noProof/>
            <w:webHidden/>
          </w:rPr>
          <w:t>104</w:t>
        </w:r>
        <w:r w:rsidR="00210EF2">
          <w:rPr>
            <w:noProof/>
            <w:webHidden/>
          </w:rPr>
          <w:fldChar w:fldCharType="end"/>
        </w:r>
      </w:hyperlink>
    </w:p>
    <w:p w14:paraId="411FA617" w14:textId="1DE41D24"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0" w:history="1">
        <w:r w:rsidR="00210EF2" w:rsidRPr="00851299">
          <w:rPr>
            <w:rStyle w:val="Hyperlink"/>
            <w:rFonts w:eastAsiaTheme="majorEastAsia" w:cstheme="minorHAnsi"/>
            <w:noProof/>
          </w:rPr>
          <w:t xml:space="preserve">ΠΑΡΑΡΤΗΜΑ ΙΙI – ΕΕΕΣ (Προσαρμοσμένο από την Αναθέτουσα Αρχή) </w:t>
        </w:r>
        <w:r w:rsidR="00210EF2" w:rsidRPr="00851299">
          <w:rPr>
            <w:rStyle w:val="Hyperlink"/>
            <w:rFonts w:eastAsiaTheme="majorEastAsia" w:cstheme="minorHAnsi"/>
            <w:i/>
            <w:noProof/>
          </w:rPr>
          <w:t>[ΥΠΟΧΡΕΩΤΙΚΟ]</w:t>
        </w:r>
        <w:r w:rsidR="00210EF2">
          <w:rPr>
            <w:noProof/>
            <w:webHidden/>
          </w:rPr>
          <w:tab/>
        </w:r>
        <w:r w:rsidR="00210EF2">
          <w:rPr>
            <w:noProof/>
            <w:webHidden/>
          </w:rPr>
          <w:fldChar w:fldCharType="begin"/>
        </w:r>
        <w:r w:rsidR="00210EF2">
          <w:rPr>
            <w:noProof/>
            <w:webHidden/>
          </w:rPr>
          <w:instrText xml:space="preserve"> PAGEREF _Toc151745580 \h </w:instrText>
        </w:r>
        <w:r w:rsidR="00210EF2">
          <w:rPr>
            <w:noProof/>
            <w:webHidden/>
          </w:rPr>
        </w:r>
        <w:r w:rsidR="00210EF2">
          <w:rPr>
            <w:noProof/>
            <w:webHidden/>
          </w:rPr>
          <w:fldChar w:fldCharType="separate"/>
        </w:r>
        <w:r w:rsidR="00210EF2">
          <w:rPr>
            <w:noProof/>
            <w:webHidden/>
          </w:rPr>
          <w:t>104</w:t>
        </w:r>
        <w:r w:rsidR="00210EF2">
          <w:rPr>
            <w:noProof/>
            <w:webHidden/>
          </w:rPr>
          <w:fldChar w:fldCharType="end"/>
        </w:r>
      </w:hyperlink>
    </w:p>
    <w:p w14:paraId="76339ADE" w14:textId="02BC3B51"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1" w:history="1">
        <w:r w:rsidR="00210EF2" w:rsidRPr="00851299">
          <w:rPr>
            <w:rStyle w:val="Hyperlink"/>
            <w:rFonts w:eastAsiaTheme="majorEastAsia" w:cstheme="minorHAnsi"/>
            <w:noProof/>
          </w:rPr>
          <w:t>ΠΑΡΑΡΤΗΜΑ ΙV – Άλλες Δηλώσεις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_Toc151745581 \h </w:instrText>
        </w:r>
        <w:r w:rsidR="00210EF2">
          <w:rPr>
            <w:noProof/>
            <w:webHidden/>
          </w:rPr>
        </w:r>
        <w:r w:rsidR="00210EF2">
          <w:rPr>
            <w:noProof/>
            <w:webHidden/>
          </w:rPr>
          <w:fldChar w:fldCharType="separate"/>
        </w:r>
        <w:r w:rsidR="00210EF2">
          <w:rPr>
            <w:noProof/>
            <w:webHidden/>
          </w:rPr>
          <w:t>104</w:t>
        </w:r>
        <w:r w:rsidR="00210EF2">
          <w:rPr>
            <w:noProof/>
            <w:webHidden/>
          </w:rPr>
          <w:fldChar w:fldCharType="end"/>
        </w:r>
      </w:hyperlink>
    </w:p>
    <w:p w14:paraId="34C920AC" w14:textId="016163E1"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2" w:history="1">
        <w:r w:rsidR="00210EF2" w:rsidRPr="00851299">
          <w:rPr>
            <w:rStyle w:val="Hyperlink"/>
            <w:rFonts w:eastAsiaTheme="majorEastAsia" w:cstheme="minorHAnsi"/>
            <w:noProof/>
          </w:rPr>
          <w:t>ΠΑΡΑΡΤΗΜΑ V – Υπόδειγμα Τεχνικής Προσφοράς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_Toc151745582 \h </w:instrText>
        </w:r>
        <w:r w:rsidR="00210EF2">
          <w:rPr>
            <w:noProof/>
            <w:webHidden/>
          </w:rPr>
        </w:r>
        <w:r w:rsidR="00210EF2">
          <w:rPr>
            <w:noProof/>
            <w:webHidden/>
          </w:rPr>
          <w:fldChar w:fldCharType="separate"/>
        </w:r>
        <w:r w:rsidR="00210EF2">
          <w:rPr>
            <w:noProof/>
            <w:webHidden/>
          </w:rPr>
          <w:t>104</w:t>
        </w:r>
        <w:r w:rsidR="00210EF2">
          <w:rPr>
            <w:noProof/>
            <w:webHidden/>
          </w:rPr>
          <w:fldChar w:fldCharType="end"/>
        </w:r>
      </w:hyperlink>
    </w:p>
    <w:p w14:paraId="22F7413A" w14:textId="67B1F244"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3" w:history="1">
        <w:r w:rsidR="00210EF2" w:rsidRPr="00851299">
          <w:rPr>
            <w:rStyle w:val="Hyperlink"/>
            <w:rFonts w:eastAsiaTheme="majorEastAsia" w:cstheme="minorHAnsi"/>
            <w:noProof/>
          </w:rPr>
          <w:t>ΠΑΡΑΡΤΗΜΑ VI – Άλλο Περιγραφικό Έγγραφο - Υπόδειγμα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_Toc151745583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028E0047" w14:textId="3B50830E"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4" w:history="1">
        <w:r w:rsidR="00210EF2" w:rsidRPr="00851299">
          <w:rPr>
            <w:rStyle w:val="Hyperlink"/>
            <w:rFonts w:eastAsiaTheme="majorEastAsia" w:cstheme="minorHAnsi"/>
            <w:noProof/>
          </w:rPr>
          <w:t>ΠΑΡΑΡΤΗΜΑ VIΙ – Υπόδειγμα Οικονομικής Προσφοράς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_Toc151745584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1CAD4BBB" w14:textId="3F5D0A0E"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5" w:history="1">
        <w:r w:rsidR="00210EF2" w:rsidRPr="00851299">
          <w:rPr>
            <w:rStyle w:val="Hyperlink"/>
            <w:rFonts w:eastAsiaTheme="majorEastAsia" w:cstheme="minorHAnsi"/>
            <w:noProof/>
          </w:rPr>
          <w:t>ΠΑΡΑΡΤΗΜΑ VIII – Υποδείγματα Εγγυητικών Επιστολών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_Toc151745585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3F3F17A8" w14:textId="2AC1CC73"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6" w:history="1">
        <w:r w:rsidR="00210EF2" w:rsidRPr="00851299">
          <w:rPr>
            <w:rStyle w:val="Hyperlink"/>
            <w:rFonts w:eastAsiaTheme="majorEastAsia" w:cstheme="minorHAnsi"/>
            <w:noProof/>
          </w:rPr>
          <w:t>ΠΑΡΑΡΤΗΜΑ IX – Πίνακας αντιστοίχισης λόγων αποκλεισμού-κριτηρίων ποιοτικής επιλογής και αποδεικτικών μέσων (Προσαρμοσμένο από την Αναθέτουσα Αρχή) [</w:t>
        </w:r>
        <w:r w:rsidR="00210EF2" w:rsidRPr="00851299">
          <w:rPr>
            <w:rStyle w:val="Hyperlink"/>
            <w:rFonts w:eastAsiaTheme="majorEastAsia" w:cstheme="minorHAnsi"/>
            <w:i/>
            <w:noProof/>
          </w:rPr>
          <w:t>ΠΡΟΑΙΡΕΤΙΚΟ]</w:t>
        </w:r>
        <w:r w:rsidR="00210EF2">
          <w:rPr>
            <w:noProof/>
            <w:webHidden/>
          </w:rPr>
          <w:tab/>
        </w:r>
        <w:r w:rsidR="00210EF2">
          <w:rPr>
            <w:noProof/>
            <w:webHidden/>
          </w:rPr>
          <w:fldChar w:fldCharType="begin"/>
        </w:r>
        <w:r w:rsidR="00210EF2">
          <w:rPr>
            <w:noProof/>
            <w:webHidden/>
          </w:rPr>
          <w:instrText xml:space="preserve"> PAGEREF _Toc151745586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727B66E3" w14:textId="4F6A555F"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7" w:history="1">
        <w:r w:rsidR="00210EF2" w:rsidRPr="00851299">
          <w:rPr>
            <w:rStyle w:val="Hyperlink"/>
            <w:rFonts w:eastAsiaTheme="majorEastAsia" w:cstheme="minorHAnsi"/>
            <w:noProof/>
          </w:rPr>
          <w:t>ΠΑΡΑΡΤΗΜΑ Χ – Ενημέρωση για την επεξεργασία προσωπικών δεδομένων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_Toc151745587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03271106" w14:textId="01E352C4"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8" w:history="1">
        <w:r w:rsidR="00210EF2" w:rsidRPr="00851299">
          <w:rPr>
            <w:rStyle w:val="Hyperlink"/>
            <w:rFonts w:eastAsiaTheme="majorEastAsia" w:cstheme="minorHAnsi"/>
            <w:noProof/>
          </w:rPr>
          <w:t>ΠΑΡΑΡΤΗΜΑ ΧΙ – Υπόδειγμα Σχεδίου Συμφωνίας-πλαίσιο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_Toc151745588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0CC4BEB7" w14:textId="56CD1087" w:rsidR="00210EF2" w:rsidRDefault="00000000">
      <w:pPr>
        <w:pStyle w:val="TOC2"/>
        <w:tabs>
          <w:tab w:val="right" w:leader="dot" w:pos="9350"/>
        </w:tabs>
        <w:rPr>
          <w:rFonts w:asciiTheme="minorHAnsi" w:eastAsiaTheme="minorEastAsia" w:hAnsiTheme="minorHAnsi" w:cstheme="minorBidi"/>
          <w:smallCaps w:val="0"/>
          <w:noProof/>
          <w:kern w:val="2"/>
          <w:sz w:val="24"/>
          <w:szCs w:val="24"/>
          <w:lang w:eastAsia="en-GB"/>
          <w14:ligatures w14:val="standardContextual"/>
        </w:rPr>
      </w:pPr>
      <w:hyperlink w:anchor="_Toc151745589" w:history="1">
        <w:r w:rsidR="00210EF2" w:rsidRPr="00851299">
          <w:rPr>
            <w:rStyle w:val="Hyperlink"/>
            <w:rFonts w:eastAsiaTheme="majorEastAsia" w:cstheme="minorHAnsi"/>
            <w:noProof/>
          </w:rPr>
          <w:t>ΠΑΡΑΡΤΗΜΑ XΙΙ – Υπόδειγμα Σχεδίου Εκτελεστικής Σύμβασης, βάσει της υπ'αριθ. …….Συμφωνίας-πλαίσιο (Προσαρμοσμένο από την Αναθέτουσα Αρχή)</w:t>
        </w:r>
        <w:r w:rsidR="00210EF2" w:rsidRPr="00851299">
          <w:rPr>
            <w:rStyle w:val="Hyperlink"/>
            <w:rFonts w:eastAsiaTheme="majorEastAsia" w:cstheme="minorHAnsi"/>
            <w:i/>
            <w:noProof/>
          </w:rPr>
          <w:t xml:space="preserve"> [ΠΡΟΑΙΡΕΤΙΚΟ]</w:t>
        </w:r>
        <w:r w:rsidR="00210EF2">
          <w:rPr>
            <w:noProof/>
            <w:webHidden/>
          </w:rPr>
          <w:tab/>
        </w:r>
        <w:r w:rsidR="00210EF2">
          <w:rPr>
            <w:noProof/>
            <w:webHidden/>
          </w:rPr>
          <w:fldChar w:fldCharType="begin"/>
        </w:r>
        <w:r w:rsidR="00210EF2">
          <w:rPr>
            <w:noProof/>
            <w:webHidden/>
          </w:rPr>
          <w:instrText xml:space="preserve"> PAGEREF _Toc151745589 \h </w:instrText>
        </w:r>
        <w:r w:rsidR="00210EF2">
          <w:rPr>
            <w:noProof/>
            <w:webHidden/>
          </w:rPr>
        </w:r>
        <w:r w:rsidR="00210EF2">
          <w:rPr>
            <w:noProof/>
            <w:webHidden/>
          </w:rPr>
          <w:fldChar w:fldCharType="separate"/>
        </w:r>
        <w:r w:rsidR="00210EF2">
          <w:rPr>
            <w:noProof/>
            <w:webHidden/>
          </w:rPr>
          <w:t>105</w:t>
        </w:r>
        <w:r w:rsidR="00210EF2">
          <w:rPr>
            <w:noProof/>
            <w:webHidden/>
          </w:rPr>
          <w:fldChar w:fldCharType="end"/>
        </w:r>
      </w:hyperlink>
    </w:p>
    <w:p w14:paraId="77368CD7" w14:textId="72D53A69" w:rsidR="001A13FA" w:rsidRPr="005364FB" w:rsidRDefault="001A13FA" w:rsidP="001A13FA">
      <w:pPr>
        <w:rPr>
          <w:rFonts w:cstheme="minorHAnsi"/>
        </w:rPr>
      </w:pPr>
      <w:r w:rsidRPr="005364FB">
        <w:rPr>
          <w:rFonts w:cstheme="minorHAnsi"/>
          <w:b/>
          <w:bCs/>
        </w:rPr>
        <w:fldChar w:fldCharType="end"/>
      </w:r>
    </w:p>
    <w:p w14:paraId="02C5FF08" w14:textId="77777777" w:rsidR="001A13FA" w:rsidRPr="005364FB" w:rsidRDefault="001A13FA" w:rsidP="001A13FA">
      <w:pPr>
        <w:pStyle w:val="Heading1"/>
        <w:rPr>
          <w:rFonts w:asciiTheme="minorHAnsi" w:hAnsiTheme="minorHAnsi" w:cstheme="minorHAnsi"/>
          <w:sz w:val="22"/>
          <w:szCs w:val="22"/>
          <w:lang w:val="el-GR"/>
        </w:rPr>
      </w:pPr>
      <w:bookmarkStart w:id="0" w:name="_Toc74907597"/>
      <w:bookmarkStart w:id="1" w:name="_Toc151745496"/>
      <w:r w:rsidRPr="005364FB">
        <w:rPr>
          <w:rFonts w:asciiTheme="minorHAnsi" w:hAnsiTheme="minorHAnsi" w:cstheme="minorHAnsi"/>
          <w:sz w:val="22"/>
          <w:szCs w:val="22"/>
          <w:lang w:val="el-GR"/>
        </w:rPr>
        <w:lastRenderedPageBreak/>
        <w:t>ΑΝΑΘΕΤΟΥΣΑ ΑΡΧΗ ΚΑΙ ΑΝΤΙΚΕΙΜΕΝΟ ΣΥΜΦΩΝΙΑΣ-ΠΛΑΙΣΙΟ</w:t>
      </w:r>
      <w:bookmarkEnd w:id="0"/>
      <w:bookmarkEnd w:id="1"/>
      <w:r w:rsidRPr="005364FB">
        <w:rPr>
          <w:rFonts w:asciiTheme="minorHAnsi" w:hAnsiTheme="minorHAnsi" w:cstheme="minorHAnsi"/>
          <w:sz w:val="22"/>
          <w:szCs w:val="22"/>
          <w:lang w:val="el-GR"/>
        </w:rPr>
        <w:t xml:space="preserve">  </w:t>
      </w:r>
    </w:p>
    <w:p w14:paraId="00D5912E" w14:textId="77777777" w:rsidR="001A13FA" w:rsidRPr="005364FB" w:rsidRDefault="001A13FA" w:rsidP="001A13FA">
      <w:pPr>
        <w:pStyle w:val="Heading2"/>
        <w:rPr>
          <w:rFonts w:asciiTheme="minorHAnsi" w:hAnsiTheme="minorHAnsi" w:cstheme="minorHAnsi"/>
          <w:sz w:val="22"/>
          <w:lang w:val="el-GR"/>
        </w:rPr>
      </w:pPr>
      <w:bookmarkStart w:id="2" w:name="_Toc151745497"/>
      <w:bookmarkStart w:id="3" w:name="_Toc74907598"/>
      <w:r w:rsidRPr="005364FB">
        <w:rPr>
          <w:rFonts w:asciiTheme="minorHAnsi" w:hAnsiTheme="minorHAnsi" w:cstheme="minorHAnsi"/>
          <w:sz w:val="22"/>
        </w:rPr>
        <w:t>1.1</w:t>
      </w:r>
      <w:r w:rsidRPr="005364FB">
        <w:rPr>
          <w:rFonts w:asciiTheme="minorHAnsi" w:hAnsiTheme="minorHAnsi" w:cstheme="minorHAnsi"/>
          <w:sz w:val="22"/>
        </w:rPr>
        <w:tab/>
      </w:r>
      <w:proofErr w:type="spellStart"/>
      <w:r w:rsidRPr="005364FB">
        <w:rPr>
          <w:rFonts w:asciiTheme="minorHAnsi" w:hAnsiTheme="minorHAnsi" w:cstheme="minorHAnsi"/>
          <w:szCs w:val="24"/>
        </w:rPr>
        <w:t>Στοιχεί</w:t>
      </w:r>
      <w:proofErr w:type="spellEnd"/>
      <w:r w:rsidRPr="005364FB">
        <w:rPr>
          <w:rFonts w:asciiTheme="minorHAnsi" w:hAnsiTheme="minorHAnsi" w:cstheme="minorHAnsi"/>
          <w:szCs w:val="24"/>
        </w:rPr>
        <w:t xml:space="preserve">α </w:t>
      </w:r>
      <w:proofErr w:type="spellStart"/>
      <w:r w:rsidRPr="005364FB">
        <w:rPr>
          <w:rFonts w:asciiTheme="minorHAnsi" w:hAnsiTheme="minorHAnsi" w:cstheme="minorHAnsi"/>
          <w:szCs w:val="24"/>
        </w:rPr>
        <w:t>Αν</w:t>
      </w:r>
      <w:proofErr w:type="spellEnd"/>
      <w:r w:rsidRPr="005364FB">
        <w:rPr>
          <w:rFonts w:asciiTheme="minorHAnsi" w:hAnsiTheme="minorHAnsi" w:cstheme="minorHAnsi"/>
          <w:szCs w:val="24"/>
        </w:rPr>
        <w:t xml:space="preserve">αθέτουσας </w:t>
      </w:r>
      <w:proofErr w:type="spellStart"/>
      <w:r w:rsidRPr="005364FB">
        <w:rPr>
          <w:rFonts w:asciiTheme="minorHAnsi" w:hAnsiTheme="minorHAnsi" w:cstheme="minorHAnsi"/>
          <w:szCs w:val="24"/>
        </w:rPr>
        <w:t>Αρχής</w:t>
      </w:r>
      <w:bookmarkEnd w:id="2"/>
      <w:proofErr w:type="spellEnd"/>
      <w:r w:rsidRPr="005364FB">
        <w:rPr>
          <w:rFonts w:asciiTheme="minorHAnsi" w:hAnsiTheme="minorHAnsi" w:cstheme="minorHAnsi"/>
          <w:sz w:val="22"/>
        </w:rPr>
        <w:t xml:space="preserve"> </w:t>
      </w:r>
      <w:bookmarkEnd w:id="3"/>
    </w:p>
    <w:p w14:paraId="1C2F38D4" w14:textId="77777777" w:rsidR="001A13FA" w:rsidRPr="005364FB" w:rsidRDefault="001A13FA" w:rsidP="001A13FA">
      <w:pPr>
        <w:pStyle w:val="normalwithoutspacing"/>
        <w:rPr>
          <w:rFonts w:asciiTheme="minorHAnsi" w:hAnsiTheme="minorHAnsi" w:cstheme="minorHAnsi"/>
          <w:b/>
          <w:sz w:val="22"/>
          <w:szCs w:val="22"/>
        </w:rPr>
      </w:pPr>
    </w:p>
    <w:tbl>
      <w:tblPr>
        <w:tblW w:w="9654" w:type="dxa"/>
        <w:tblInd w:w="108" w:type="dxa"/>
        <w:tblLayout w:type="fixed"/>
        <w:tblLook w:val="0000" w:firstRow="0" w:lastRow="0" w:firstColumn="0" w:lastColumn="0" w:noHBand="0" w:noVBand="0"/>
      </w:tblPr>
      <w:tblGrid>
        <w:gridCol w:w="5294"/>
        <w:gridCol w:w="4360"/>
      </w:tblGrid>
      <w:tr w:rsidR="001A13FA" w:rsidRPr="005364FB" w14:paraId="2D5BA3B6"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5AA3E072"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Επωνυμία</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5BE64E6D"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393836" w14:paraId="28F4E8B5"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2FA4371D"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Αριθμός Φορολογικού Μητρώου (Α.Φ.Μ.)</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49E31DA4"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461D4E95"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56903035"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Κωδικός ηλεκτρονικής τιμολόγησης</w:t>
            </w:r>
            <w:r w:rsidRPr="005364FB">
              <w:rPr>
                <w:rStyle w:val="00"/>
                <w:rFonts w:asciiTheme="minorHAnsi" w:hAnsiTheme="minorHAnsi" w:cstheme="minorHAnsi"/>
                <w:sz w:val="22"/>
                <w:szCs w:val="22"/>
              </w:rPr>
              <w:footnoteReference w:id="1"/>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749653E4"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6FFE1651"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6D5C9499"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Ταχυδρομική διεύθυνση</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13BDB60F"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002A46D6"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01AB1C76"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Πόλη</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1C6F9816"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0CCB5542"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70EC24C1"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Ταχυδρομικός Κωδικός</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2E4AF5FA"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468BE5B5"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6F928BDB"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Χώρα</w:t>
            </w:r>
            <w:r w:rsidRPr="005364FB">
              <w:rPr>
                <w:rStyle w:val="WW-FootnoteReference"/>
                <w:rFonts w:asciiTheme="minorHAnsi" w:hAnsiTheme="minorHAnsi" w:cstheme="minorHAnsi"/>
                <w:szCs w:val="22"/>
              </w:rPr>
              <w:footnoteReference w:id="2"/>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640C4A51"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4E04A971" w14:textId="77777777" w:rsidTr="0041569C">
        <w:trPr>
          <w:trHeight w:val="463"/>
        </w:trPr>
        <w:tc>
          <w:tcPr>
            <w:tcW w:w="5294" w:type="dxa"/>
            <w:tcBorders>
              <w:top w:val="single" w:sz="4" w:space="0" w:color="000000"/>
              <w:left w:val="single" w:sz="4" w:space="0" w:color="000000"/>
              <w:bottom w:val="single" w:sz="4" w:space="0" w:color="000000"/>
            </w:tcBorders>
            <w:shd w:val="clear" w:color="auto" w:fill="auto"/>
          </w:tcPr>
          <w:p w14:paraId="7FF83A40"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Κωδικός ΝUTS</w:t>
            </w:r>
            <w:r w:rsidRPr="005364FB">
              <w:rPr>
                <w:rStyle w:val="WW-FootnoteReference"/>
                <w:rFonts w:asciiTheme="minorHAnsi" w:hAnsiTheme="minorHAnsi" w:cstheme="minorHAnsi"/>
                <w:szCs w:val="22"/>
              </w:rPr>
              <w:footnoteReference w:id="3"/>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70DF9FDC"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2DC25D44"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23E52AE5"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Τηλέφωνο</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29AB5AAD"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2B386CD4"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1480B8F2" w14:textId="77777777" w:rsidR="001A13FA" w:rsidRPr="005364FB" w:rsidRDefault="001A13FA" w:rsidP="0041569C">
            <w:pPr>
              <w:pStyle w:val="normalwithoutspacing"/>
              <w:rPr>
                <w:rFonts w:asciiTheme="minorHAnsi" w:hAnsiTheme="minorHAnsi" w:cstheme="minorHAnsi"/>
                <w:sz w:val="22"/>
                <w:szCs w:val="22"/>
                <w:lang w:val="en-US"/>
              </w:rPr>
            </w:pPr>
            <w:r w:rsidRPr="005364FB">
              <w:rPr>
                <w:rFonts w:asciiTheme="minorHAnsi" w:hAnsiTheme="minorHAnsi" w:cstheme="minorHAnsi"/>
                <w:sz w:val="22"/>
                <w:szCs w:val="22"/>
              </w:rPr>
              <w:t>Ηλεκτρονικό Ταχυδρομείο (</w:t>
            </w:r>
            <w:r w:rsidRPr="005364FB">
              <w:rPr>
                <w:rFonts w:asciiTheme="minorHAnsi" w:hAnsiTheme="minorHAnsi" w:cstheme="minorHAnsi"/>
                <w:sz w:val="22"/>
                <w:szCs w:val="22"/>
                <w:lang w:val="en-US"/>
              </w:rPr>
              <w:t>e-mail)</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2943DB15"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5364FB" w14:paraId="21A518E7"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2EB3BD56"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Αρμόδιος για πληροφορίες</w:t>
            </w:r>
            <w:r w:rsidRPr="005364FB">
              <w:rPr>
                <w:rStyle w:val="WW-FootnoteReference"/>
                <w:rFonts w:asciiTheme="minorHAnsi" w:hAnsiTheme="minorHAnsi" w:cstheme="minorHAnsi"/>
                <w:szCs w:val="22"/>
              </w:rPr>
              <w:footnoteReference w:id="4"/>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4073482F"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393836" w14:paraId="1D0D6C9E" w14:textId="77777777" w:rsidTr="0041569C">
        <w:trPr>
          <w:trHeight w:val="438"/>
        </w:trPr>
        <w:tc>
          <w:tcPr>
            <w:tcW w:w="5294" w:type="dxa"/>
            <w:tcBorders>
              <w:top w:val="single" w:sz="4" w:space="0" w:color="000000"/>
              <w:left w:val="single" w:sz="4" w:space="0" w:color="000000"/>
              <w:bottom w:val="single" w:sz="4" w:space="0" w:color="000000"/>
            </w:tcBorders>
            <w:shd w:val="clear" w:color="auto" w:fill="auto"/>
          </w:tcPr>
          <w:p w14:paraId="55B929FD"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Γενική Διεύθυνση στο διαδίκτυο  (URL)</w:t>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3B8CA11B" w14:textId="77777777" w:rsidR="001A13FA" w:rsidRPr="005364FB" w:rsidRDefault="001A13FA" w:rsidP="0041569C">
            <w:pPr>
              <w:pStyle w:val="normalwithoutspacing"/>
              <w:snapToGrid w:val="0"/>
              <w:rPr>
                <w:rFonts w:asciiTheme="minorHAnsi" w:hAnsiTheme="minorHAnsi" w:cstheme="minorHAnsi"/>
                <w:sz w:val="22"/>
                <w:szCs w:val="22"/>
              </w:rPr>
            </w:pPr>
          </w:p>
        </w:tc>
      </w:tr>
      <w:tr w:rsidR="001A13FA" w:rsidRPr="00393836" w14:paraId="29F983D0" w14:textId="77777777" w:rsidTr="0041569C">
        <w:trPr>
          <w:trHeight w:val="805"/>
        </w:trPr>
        <w:tc>
          <w:tcPr>
            <w:tcW w:w="5294" w:type="dxa"/>
            <w:tcBorders>
              <w:top w:val="single" w:sz="4" w:space="0" w:color="000000"/>
              <w:left w:val="single" w:sz="4" w:space="0" w:color="000000"/>
              <w:bottom w:val="single" w:sz="4" w:space="0" w:color="000000"/>
            </w:tcBorders>
            <w:shd w:val="clear" w:color="auto" w:fill="auto"/>
          </w:tcPr>
          <w:p w14:paraId="270C9AC7" w14:textId="77777777" w:rsidR="001A13FA" w:rsidRPr="005364FB" w:rsidRDefault="001A13FA" w:rsidP="0041569C">
            <w:pPr>
              <w:pStyle w:val="normalwithoutspacing"/>
              <w:rPr>
                <w:rFonts w:asciiTheme="minorHAnsi" w:hAnsiTheme="minorHAnsi" w:cstheme="minorHAnsi"/>
                <w:sz w:val="22"/>
                <w:szCs w:val="22"/>
              </w:rPr>
            </w:pPr>
            <w:r w:rsidRPr="005364FB">
              <w:rPr>
                <w:rFonts w:asciiTheme="minorHAnsi" w:hAnsiTheme="minorHAnsi" w:cstheme="minorHAnsi"/>
                <w:sz w:val="22"/>
                <w:szCs w:val="22"/>
              </w:rPr>
              <w:t>Διεύθυνση του προφίλ αγοραστή στο διαδίκτυο (URL)</w:t>
            </w:r>
            <w:r w:rsidRPr="005364FB">
              <w:rPr>
                <w:rStyle w:val="WW-FootnoteReference"/>
                <w:rFonts w:asciiTheme="minorHAnsi" w:hAnsiTheme="minorHAnsi" w:cstheme="minorHAnsi"/>
                <w:szCs w:val="22"/>
              </w:rPr>
              <w:footnoteReference w:id="5"/>
            </w:r>
          </w:p>
        </w:tc>
        <w:tc>
          <w:tcPr>
            <w:tcW w:w="4360" w:type="dxa"/>
            <w:tcBorders>
              <w:top w:val="single" w:sz="4" w:space="0" w:color="000000"/>
              <w:left w:val="single" w:sz="4" w:space="0" w:color="000000"/>
              <w:bottom w:val="single" w:sz="4" w:space="0" w:color="000000"/>
              <w:right w:val="single" w:sz="4" w:space="0" w:color="000000"/>
            </w:tcBorders>
            <w:shd w:val="clear" w:color="auto" w:fill="FFFF00"/>
          </w:tcPr>
          <w:p w14:paraId="299A92AB" w14:textId="77777777" w:rsidR="001A13FA" w:rsidRPr="005364FB" w:rsidRDefault="001A13FA" w:rsidP="0041569C">
            <w:pPr>
              <w:pStyle w:val="normalwithoutspacing"/>
              <w:snapToGrid w:val="0"/>
              <w:rPr>
                <w:rFonts w:asciiTheme="minorHAnsi" w:hAnsiTheme="minorHAnsi" w:cstheme="minorHAnsi"/>
                <w:sz w:val="22"/>
                <w:szCs w:val="22"/>
              </w:rPr>
            </w:pPr>
          </w:p>
        </w:tc>
      </w:tr>
    </w:tbl>
    <w:p w14:paraId="6442864C" w14:textId="77777777" w:rsidR="001A13FA" w:rsidRPr="005364FB" w:rsidRDefault="001A13FA" w:rsidP="001A13FA">
      <w:pPr>
        <w:pStyle w:val="normalwithoutspacing"/>
        <w:rPr>
          <w:rFonts w:asciiTheme="minorHAnsi" w:hAnsiTheme="minorHAnsi" w:cstheme="minorHAnsi"/>
          <w:sz w:val="22"/>
          <w:szCs w:val="22"/>
        </w:rPr>
      </w:pPr>
    </w:p>
    <w:p w14:paraId="6726F33D" w14:textId="77777777" w:rsidR="001A13FA" w:rsidRPr="005364FB" w:rsidRDefault="001A13FA" w:rsidP="001A13FA">
      <w:pPr>
        <w:pStyle w:val="normalwithoutspacing"/>
        <w:rPr>
          <w:rFonts w:asciiTheme="minorHAnsi" w:hAnsiTheme="minorHAnsi" w:cstheme="minorHAnsi"/>
          <w:sz w:val="22"/>
          <w:szCs w:val="22"/>
        </w:rPr>
      </w:pPr>
      <w:r w:rsidRPr="005364FB">
        <w:rPr>
          <w:rFonts w:asciiTheme="minorHAnsi" w:hAnsiTheme="minorHAnsi" w:cstheme="minorHAnsi"/>
          <w:b/>
          <w:sz w:val="22"/>
          <w:szCs w:val="22"/>
        </w:rPr>
        <w:t xml:space="preserve">Είδος Αναθέτουσας Αρχής </w:t>
      </w:r>
    </w:p>
    <w:p w14:paraId="5C4E5EFF" w14:textId="77777777" w:rsidR="001A13FA" w:rsidRPr="005364FB" w:rsidRDefault="001A13FA" w:rsidP="001A13FA">
      <w:pPr>
        <w:pStyle w:val="normalwithoutspacing"/>
        <w:rPr>
          <w:rFonts w:asciiTheme="minorHAnsi" w:eastAsia="Calibri" w:hAnsiTheme="minorHAnsi" w:cstheme="minorHAnsi"/>
          <w:sz w:val="22"/>
          <w:szCs w:val="22"/>
        </w:rPr>
      </w:pPr>
      <w:r w:rsidRPr="005364FB">
        <w:rPr>
          <w:rFonts w:asciiTheme="minorHAnsi" w:hAnsiTheme="minorHAnsi" w:cstheme="minorHAnsi"/>
          <w:sz w:val="22"/>
          <w:szCs w:val="22"/>
        </w:rPr>
        <w:t xml:space="preserve">Η Αναθέτουσα Αρχή είναι η Περιφέρεια </w:t>
      </w:r>
      <w:r w:rsidRPr="005364FB">
        <w:rPr>
          <w:rFonts w:asciiTheme="minorHAnsi" w:hAnsiTheme="minorHAnsi" w:cstheme="minorHAnsi"/>
          <w:sz w:val="22"/>
          <w:szCs w:val="22"/>
          <w:highlight w:val="yellow"/>
        </w:rPr>
        <w:t>…</w:t>
      </w:r>
      <w:r>
        <w:rPr>
          <w:rFonts w:asciiTheme="minorHAnsi" w:hAnsiTheme="minorHAnsi" w:cstheme="minorHAnsi"/>
          <w:sz w:val="22"/>
          <w:szCs w:val="22"/>
          <w:highlight w:val="yellow"/>
        </w:rPr>
        <w:t>……….</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και ανήκει στη Γενική Κυβέρνηση, ως ΟΤΑ Β΄ Βαθμού. </w:t>
      </w:r>
    </w:p>
    <w:p w14:paraId="459F55CC" w14:textId="77777777" w:rsidR="001A13FA" w:rsidRPr="005364FB" w:rsidRDefault="001A13FA" w:rsidP="001A13FA">
      <w:pPr>
        <w:pStyle w:val="normalwithoutspacing"/>
        <w:rPr>
          <w:rFonts w:asciiTheme="minorHAnsi" w:hAnsiTheme="minorHAnsi" w:cstheme="minorHAnsi"/>
          <w:b/>
          <w:sz w:val="22"/>
          <w:szCs w:val="22"/>
        </w:rPr>
      </w:pPr>
    </w:p>
    <w:p w14:paraId="0CAB41F0" w14:textId="77777777" w:rsidR="001A13FA" w:rsidRPr="005364FB" w:rsidRDefault="001A13FA" w:rsidP="001A13FA">
      <w:pPr>
        <w:pStyle w:val="normalwithoutspacing"/>
        <w:rPr>
          <w:rFonts w:asciiTheme="minorHAnsi" w:hAnsiTheme="minorHAnsi" w:cstheme="minorHAnsi"/>
          <w:sz w:val="22"/>
          <w:szCs w:val="22"/>
        </w:rPr>
      </w:pPr>
      <w:r w:rsidRPr="005364FB">
        <w:rPr>
          <w:rFonts w:asciiTheme="minorHAnsi" w:hAnsiTheme="minorHAnsi" w:cstheme="minorHAnsi"/>
          <w:b/>
          <w:sz w:val="22"/>
          <w:szCs w:val="22"/>
        </w:rPr>
        <w:t>Κύρια δραστηριότητα Α.Α.</w:t>
      </w:r>
    </w:p>
    <w:p w14:paraId="210D4AF6" w14:textId="77777777" w:rsidR="001A13FA" w:rsidRPr="005364FB" w:rsidRDefault="001A13FA" w:rsidP="001A13FA">
      <w:pPr>
        <w:pStyle w:val="normalwithoutspacing"/>
        <w:rPr>
          <w:rFonts w:asciiTheme="minorHAnsi" w:hAnsiTheme="minorHAnsi" w:cstheme="minorHAnsi"/>
          <w:sz w:val="22"/>
          <w:szCs w:val="22"/>
        </w:rPr>
      </w:pPr>
      <w:r w:rsidRPr="005364FB">
        <w:rPr>
          <w:rFonts w:asciiTheme="minorHAnsi" w:hAnsiTheme="minorHAnsi" w:cstheme="minorHAnsi"/>
          <w:sz w:val="22"/>
          <w:szCs w:val="22"/>
        </w:rPr>
        <w:t>Η κύρια δραστηριότητα της Αναθέτουσας Αρχής είναι οι Γενικές Δημόσιες Υπηρεσίες.</w:t>
      </w:r>
    </w:p>
    <w:p w14:paraId="160190BE" w14:textId="77777777" w:rsidR="001A13FA" w:rsidRPr="005364FB" w:rsidRDefault="001A13FA" w:rsidP="001A13FA">
      <w:pPr>
        <w:pStyle w:val="normalwithoutspacing"/>
        <w:rPr>
          <w:rFonts w:asciiTheme="minorHAnsi" w:hAnsiTheme="minorHAnsi" w:cstheme="minorHAnsi"/>
          <w:sz w:val="22"/>
          <w:szCs w:val="22"/>
        </w:rPr>
      </w:pPr>
    </w:p>
    <w:p w14:paraId="551A868A"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b/>
          <w:sz w:val="22"/>
          <w:szCs w:val="22"/>
        </w:rPr>
        <w:lastRenderedPageBreak/>
        <w:t xml:space="preserve">Στοιχεία Επικοινωνίας </w:t>
      </w:r>
    </w:p>
    <w:p w14:paraId="75A83AD7" w14:textId="77777777" w:rsidR="001A13FA" w:rsidRPr="005364FB" w:rsidRDefault="001A13FA" w:rsidP="001A13FA">
      <w:pPr>
        <w:pStyle w:val="normalwithoutspacing"/>
        <w:ind w:left="426" w:hanging="426"/>
        <w:jc w:val="both"/>
        <w:rPr>
          <w:rFonts w:asciiTheme="minorHAnsi" w:hAnsiTheme="minorHAnsi" w:cstheme="minorHAnsi"/>
          <w:sz w:val="22"/>
          <w:szCs w:val="22"/>
        </w:rPr>
      </w:pPr>
      <w:r w:rsidRPr="005364FB">
        <w:rPr>
          <w:rFonts w:asciiTheme="minorHAnsi" w:hAnsiTheme="minorHAnsi" w:cstheme="minorHAnsi"/>
          <w:sz w:val="22"/>
          <w:szCs w:val="22"/>
        </w:rPr>
        <w:t>α)</w:t>
      </w:r>
      <w:r w:rsidRPr="005364FB">
        <w:rPr>
          <w:rFonts w:asciiTheme="minorHAnsi" w:hAnsiTheme="minorHAnsi" w:cstheme="minorHAnsi"/>
          <w:sz w:val="22"/>
          <w:szCs w:val="22"/>
        </w:rPr>
        <w:tab/>
        <w:t>Τα έγγραφα της σύμβασης είναι διαθέσιμα για ελεύθερη, πλήρη, άμεση &amp; δωρεάν ηλεκτρονική πρόσβαση μέσω της Διαδικτυακής Πύλης (</w:t>
      </w:r>
      <w:hyperlink r:id="rId7" w:history="1">
        <w:r w:rsidRPr="005364FB">
          <w:rPr>
            <w:rStyle w:val="Hyperlink"/>
            <w:rFonts w:asciiTheme="minorHAnsi" w:hAnsiTheme="minorHAnsi" w:cstheme="minorHAnsi"/>
            <w:sz w:val="22"/>
            <w:szCs w:val="22"/>
            <w:lang w:val="en-US"/>
          </w:rPr>
          <w:t>www</w:t>
        </w:r>
        <w:r w:rsidRPr="005364FB">
          <w:rPr>
            <w:rStyle w:val="Hyperlink"/>
            <w:rFonts w:asciiTheme="minorHAnsi" w:hAnsiTheme="minorHAnsi" w:cstheme="minorHAnsi"/>
            <w:sz w:val="22"/>
            <w:szCs w:val="22"/>
          </w:rPr>
          <w:t>.</w:t>
        </w:r>
        <w:proofErr w:type="spellStart"/>
        <w:r w:rsidRPr="005364FB">
          <w:rPr>
            <w:rStyle w:val="Hyperlink"/>
            <w:rFonts w:asciiTheme="minorHAnsi" w:hAnsiTheme="minorHAnsi" w:cstheme="minorHAnsi"/>
            <w:sz w:val="22"/>
            <w:szCs w:val="22"/>
            <w:lang w:val="en-US"/>
          </w:rPr>
          <w:t>promitheus</w:t>
        </w:r>
        <w:proofErr w:type="spellEnd"/>
        <w:r w:rsidRPr="005364FB">
          <w:rPr>
            <w:rStyle w:val="Hyperlink"/>
            <w:rFonts w:asciiTheme="minorHAnsi" w:hAnsiTheme="minorHAnsi" w:cstheme="minorHAnsi"/>
            <w:sz w:val="22"/>
            <w:szCs w:val="22"/>
          </w:rPr>
          <w:t>.</w:t>
        </w:r>
        <w:r w:rsidRPr="005364FB">
          <w:rPr>
            <w:rStyle w:val="Hyperlink"/>
            <w:rFonts w:asciiTheme="minorHAnsi" w:hAnsiTheme="minorHAnsi" w:cstheme="minorHAnsi"/>
            <w:sz w:val="22"/>
            <w:szCs w:val="22"/>
            <w:lang w:val="en-US"/>
          </w:rPr>
          <w:t>gov</w:t>
        </w:r>
        <w:r w:rsidRPr="005364FB">
          <w:rPr>
            <w:rStyle w:val="Hyperlink"/>
            <w:rFonts w:asciiTheme="minorHAnsi" w:hAnsiTheme="minorHAnsi" w:cstheme="minorHAnsi"/>
            <w:sz w:val="22"/>
            <w:szCs w:val="22"/>
          </w:rPr>
          <w:t>.</w:t>
        </w:r>
        <w:r w:rsidRPr="005364FB">
          <w:rPr>
            <w:rStyle w:val="Hyperlink"/>
            <w:rFonts w:asciiTheme="minorHAnsi" w:hAnsiTheme="minorHAnsi" w:cstheme="minorHAnsi"/>
            <w:sz w:val="22"/>
            <w:szCs w:val="22"/>
            <w:lang w:val="en-US"/>
          </w:rPr>
          <w:t>gr</w:t>
        </w:r>
      </w:hyperlink>
      <w:r w:rsidRPr="005364FB">
        <w:rPr>
          <w:rFonts w:asciiTheme="minorHAnsi" w:hAnsiTheme="minorHAnsi" w:cstheme="minorHAnsi"/>
          <w:sz w:val="22"/>
          <w:szCs w:val="22"/>
        </w:rPr>
        <w:t>) του ΟΠΣ ΕΣΗΔΗΣ.</w:t>
      </w:r>
    </w:p>
    <w:p w14:paraId="51E63AB9" w14:textId="77777777" w:rsidR="001A13FA" w:rsidRPr="005364FB" w:rsidRDefault="001A13FA" w:rsidP="001A13FA">
      <w:pPr>
        <w:pStyle w:val="normalwithoutspacing"/>
        <w:ind w:left="426" w:hanging="426"/>
        <w:jc w:val="both"/>
        <w:rPr>
          <w:rFonts w:asciiTheme="minorHAnsi" w:hAnsiTheme="minorHAnsi" w:cstheme="minorHAnsi"/>
          <w:sz w:val="22"/>
          <w:szCs w:val="22"/>
        </w:rPr>
      </w:pPr>
      <w:r w:rsidRPr="005364FB">
        <w:rPr>
          <w:rFonts w:asciiTheme="minorHAnsi" w:hAnsiTheme="minorHAnsi" w:cstheme="minorHAnsi"/>
          <w:sz w:val="22"/>
          <w:szCs w:val="22"/>
        </w:rPr>
        <w:t>β)</w:t>
      </w:r>
      <w:r w:rsidRPr="005364FB">
        <w:rPr>
          <w:rFonts w:asciiTheme="minorHAnsi" w:hAnsiTheme="minorHAnsi" w:cstheme="minorHAnsi"/>
          <w:sz w:val="22"/>
          <w:szCs w:val="22"/>
        </w:rPr>
        <w:tab/>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(www.promitheus.gov.gr) του ΟΠΣ ΕΣΗΔΗΣ.</w:t>
      </w:r>
    </w:p>
    <w:p w14:paraId="0867A559" w14:textId="77777777" w:rsidR="001A13FA" w:rsidRPr="005364FB" w:rsidRDefault="001A13FA" w:rsidP="001A13FA">
      <w:pPr>
        <w:pStyle w:val="normalwithoutspacing"/>
        <w:ind w:left="426" w:hanging="426"/>
        <w:jc w:val="both"/>
        <w:rPr>
          <w:rFonts w:asciiTheme="minorHAnsi" w:hAnsiTheme="minorHAnsi" w:cstheme="minorHAnsi"/>
          <w:sz w:val="22"/>
          <w:szCs w:val="22"/>
        </w:rPr>
      </w:pPr>
      <w:r w:rsidRPr="005364FB">
        <w:rPr>
          <w:rFonts w:asciiTheme="minorHAnsi" w:hAnsiTheme="minorHAnsi" w:cstheme="minorHAnsi"/>
          <w:sz w:val="22"/>
          <w:szCs w:val="22"/>
        </w:rPr>
        <w:t>γ)</w:t>
      </w:r>
      <w:r w:rsidRPr="005364FB">
        <w:rPr>
          <w:rFonts w:asciiTheme="minorHAnsi" w:hAnsiTheme="minorHAnsi" w:cstheme="minorHAnsi"/>
          <w:sz w:val="22"/>
          <w:szCs w:val="22"/>
        </w:rPr>
        <w:tab/>
        <w:t>Περαιτέρω πληροφορίες είναι διαθέσιμες από :</w:t>
      </w:r>
    </w:p>
    <w:p w14:paraId="0B3F0E84" w14:textId="77777777" w:rsidR="001A13FA" w:rsidRPr="005364FB" w:rsidRDefault="001A13FA" w:rsidP="001A13FA">
      <w:pPr>
        <w:pStyle w:val="normalwithoutspacing"/>
        <w:ind w:left="426"/>
        <w:jc w:val="both"/>
        <w:rPr>
          <w:rFonts w:asciiTheme="minorHAnsi" w:hAnsiTheme="minorHAnsi" w:cstheme="minorHAnsi"/>
          <w:i/>
          <w:iCs/>
          <w:color w:val="5B9BD5"/>
          <w:kern w:val="1"/>
          <w:sz w:val="22"/>
          <w:szCs w:val="22"/>
        </w:rPr>
      </w:pPr>
      <w:r w:rsidRPr="005364FB">
        <w:rPr>
          <w:rFonts w:asciiTheme="minorHAnsi" w:hAnsiTheme="minorHAnsi" w:cstheme="minorHAnsi"/>
          <w:sz w:val="22"/>
          <w:szCs w:val="22"/>
        </w:rPr>
        <w:t>την προαναφερθείσα διεύθυνση στο διαδίκτυο (</w:t>
      </w:r>
      <w:r w:rsidRPr="005364FB">
        <w:rPr>
          <w:rFonts w:asciiTheme="minorHAnsi" w:hAnsiTheme="minorHAnsi" w:cstheme="minorHAnsi"/>
          <w:sz w:val="22"/>
          <w:szCs w:val="22"/>
          <w:lang w:val="en-US"/>
        </w:rPr>
        <w:t>URL</w:t>
      </w:r>
      <w:r w:rsidRPr="005364FB">
        <w:rPr>
          <w:rFonts w:asciiTheme="minorHAnsi" w:hAnsiTheme="minorHAnsi" w:cstheme="minorHAnsi"/>
          <w:sz w:val="22"/>
          <w:szCs w:val="22"/>
        </w:rPr>
        <w:t xml:space="preserve">): </w:t>
      </w:r>
      <w:r w:rsidRPr="005364FB">
        <w:rPr>
          <w:rFonts w:asciiTheme="minorHAnsi" w:hAnsiTheme="minorHAnsi" w:cstheme="minorHAnsi"/>
          <w:sz w:val="22"/>
          <w:szCs w:val="22"/>
          <w:shd w:val="clear" w:color="auto" w:fill="FFFF00"/>
        </w:rPr>
        <w:t>………</w:t>
      </w:r>
      <w:r w:rsidRPr="005364FB">
        <w:rPr>
          <w:rFonts w:asciiTheme="minorHAnsi" w:hAnsiTheme="minorHAnsi" w:cstheme="minorHAnsi"/>
          <w:sz w:val="22"/>
          <w:szCs w:val="22"/>
        </w:rPr>
        <w:t xml:space="preserve"> ή άλλη διεύθυνση </w:t>
      </w:r>
      <w:r w:rsidRPr="005364FB">
        <w:rPr>
          <w:rFonts w:asciiTheme="minorHAnsi" w:hAnsiTheme="minorHAnsi" w:cstheme="minorHAnsi"/>
          <w:sz w:val="22"/>
          <w:szCs w:val="22"/>
          <w:shd w:val="clear" w:color="auto" w:fill="FFFF00"/>
        </w:rPr>
        <w:t>.......</w:t>
      </w:r>
      <w:r>
        <w:rPr>
          <w:rFonts w:asciiTheme="minorHAnsi" w:hAnsiTheme="minorHAnsi" w:cstheme="minorHAnsi"/>
          <w:sz w:val="22"/>
          <w:szCs w:val="22"/>
        </w:rPr>
        <w:t xml:space="preserve"> </w:t>
      </w:r>
      <w:r w:rsidRPr="005364FB">
        <w:rPr>
          <w:rFonts w:asciiTheme="minorHAnsi" w:hAnsiTheme="minorHAnsi" w:cstheme="minorHAnsi"/>
          <w:i/>
          <w:iCs/>
          <w:color w:val="5B9BD5"/>
          <w:kern w:val="1"/>
          <w:sz w:val="22"/>
          <w:szCs w:val="22"/>
        </w:rPr>
        <w:t>[κατά περίπτωση]</w:t>
      </w:r>
    </w:p>
    <w:p w14:paraId="0D1CA6DD" w14:textId="77777777" w:rsidR="001A13FA"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 xml:space="preserve">Εφαρμοστέο εθνικό δίκαιο  είναι το Βιβλίο Ι και </w:t>
      </w:r>
      <w:r w:rsidRPr="005364FB">
        <w:rPr>
          <w:rFonts w:asciiTheme="minorHAnsi" w:hAnsiTheme="minorHAnsi" w:cstheme="minorHAnsi"/>
          <w:sz w:val="22"/>
          <w:szCs w:val="22"/>
          <w:lang w:val="en-US"/>
        </w:rPr>
        <w:t>IV</w:t>
      </w:r>
      <w:r w:rsidRPr="005364FB">
        <w:rPr>
          <w:rFonts w:asciiTheme="minorHAnsi" w:hAnsiTheme="minorHAnsi" w:cstheme="minorHAnsi"/>
          <w:sz w:val="22"/>
          <w:szCs w:val="22"/>
        </w:rPr>
        <w:t xml:space="preserve"> του ν. 4412/2016 και η νομοθεσία της παρ. 1.4 της παρούσας.  </w:t>
      </w:r>
    </w:p>
    <w:p w14:paraId="1F3A15A6" w14:textId="77777777" w:rsidR="001A13FA" w:rsidRPr="005364FB" w:rsidRDefault="001A13FA" w:rsidP="001A13FA">
      <w:pPr>
        <w:pStyle w:val="normalwithoutspacing"/>
        <w:jc w:val="both"/>
        <w:rPr>
          <w:rFonts w:asciiTheme="minorHAnsi" w:hAnsiTheme="minorHAnsi" w:cstheme="minorHAnsi"/>
          <w:iCs/>
          <w:kern w:val="1"/>
          <w:sz w:val="22"/>
          <w:szCs w:val="22"/>
        </w:rPr>
      </w:pPr>
    </w:p>
    <w:p w14:paraId="125D3EF9" w14:textId="77777777" w:rsidR="001A13FA" w:rsidRPr="005364FB" w:rsidRDefault="001A13FA" w:rsidP="001A13FA">
      <w:pPr>
        <w:pStyle w:val="Heading2"/>
        <w:rPr>
          <w:rFonts w:asciiTheme="minorHAnsi" w:hAnsiTheme="minorHAnsi" w:cstheme="minorHAnsi"/>
          <w:sz w:val="22"/>
          <w:lang w:val="el-GR"/>
        </w:rPr>
      </w:pPr>
      <w:bookmarkStart w:id="4" w:name="_Toc74907599"/>
      <w:bookmarkStart w:id="5" w:name="_Toc151745498"/>
      <w:r w:rsidRPr="005364FB">
        <w:rPr>
          <w:rFonts w:asciiTheme="minorHAnsi" w:hAnsiTheme="minorHAnsi" w:cstheme="minorHAnsi"/>
          <w:sz w:val="22"/>
          <w:lang w:val="el-GR"/>
        </w:rPr>
        <w:t>1.2</w:t>
      </w:r>
      <w:r w:rsidRPr="005364FB">
        <w:rPr>
          <w:rFonts w:asciiTheme="minorHAnsi" w:hAnsiTheme="minorHAnsi" w:cstheme="minorHAnsi"/>
          <w:sz w:val="22"/>
          <w:lang w:val="el-GR"/>
        </w:rPr>
        <w:tab/>
        <w:t>Στοιχεία Διαδικασίας-Χρηματοδότηση</w:t>
      </w:r>
      <w:bookmarkEnd w:id="4"/>
      <w:bookmarkEnd w:id="5"/>
    </w:p>
    <w:p w14:paraId="1E459CBE" w14:textId="77777777" w:rsidR="001A13FA" w:rsidRPr="00AD0F0E" w:rsidRDefault="001A13FA" w:rsidP="001A13FA">
      <w:pPr>
        <w:jc w:val="both"/>
        <w:rPr>
          <w:rFonts w:cstheme="minorHAnsi"/>
          <w:lang w:val="el-GR"/>
        </w:rPr>
      </w:pPr>
      <w:r w:rsidRPr="00AD0F0E">
        <w:rPr>
          <w:rFonts w:cstheme="minorHAnsi"/>
          <w:b/>
          <w:lang w:val="el-GR"/>
        </w:rPr>
        <w:t xml:space="preserve">Είδος διαδικασίας </w:t>
      </w:r>
    </w:p>
    <w:p w14:paraId="6F9AE708" w14:textId="77777777" w:rsidR="001A13FA" w:rsidRPr="005364FB" w:rsidRDefault="001A13FA" w:rsidP="001A13FA">
      <w:pPr>
        <w:pStyle w:val="normalwithoutspacing"/>
        <w:spacing w:before="80" w:after="80"/>
        <w:jc w:val="both"/>
        <w:rPr>
          <w:rFonts w:asciiTheme="minorHAnsi" w:hAnsiTheme="minorHAnsi" w:cstheme="minorHAnsi"/>
          <w:sz w:val="22"/>
          <w:szCs w:val="22"/>
        </w:rPr>
      </w:pPr>
      <w:r w:rsidRPr="005364FB">
        <w:rPr>
          <w:rFonts w:asciiTheme="minorHAnsi" w:hAnsiTheme="minorHAnsi" w:cstheme="minorHAnsi"/>
          <w:sz w:val="22"/>
          <w:szCs w:val="22"/>
        </w:rPr>
        <w:t>Ο διαγωνισμός για την ανάδειξη οικονομικών φορέων που θα συμμετέχουν στη συμφωνία-πλαίσιο κατ’</w:t>
      </w:r>
      <w:r>
        <w:rPr>
          <w:rFonts w:asciiTheme="minorHAnsi" w:hAnsiTheme="minorHAnsi" w:cstheme="minorHAnsi"/>
          <w:sz w:val="22"/>
          <w:szCs w:val="22"/>
        </w:rPr>
        <w:t xml:space="preserve"> </w:t>
      </w:r>
      <w:r w:rsidRPr="005364FB">
        <w:rPr>
          <w:rFonts w:asciiTheme="minorHAnsi" w:hAnsiTheme="minorHAnsi" w:cstheme="minorHAnsi"/>
          <w:sz w:val="22"/>
          <w:szCs w:val="22"/>
        </w:rPr>
        <w:t xml:space="preserve">άρθρο 39 ν. 4412/2016, θα διεξαχθεί με την κλειστή διαδικασία του άρθρου 28 του ν. 4412/16, όπως ισχύει. Ειδικότερα, η αναθέτουσα αρχή προκηρύσσει, κλειστή Διαγωνιστική Διαδικασία άνω των ορίων σύμφωνα με το άρθρο 28 σε συνδυασμό με το άρθρο 84 του ν. 4412/2016 και προσκαλεί τους ενδιαφερόμενους οικονομικούς φορείς να υποβάλουν </w:t>
      </w:r>
      <w:r w:rsidRPr="005364FB">
        <w:rPr>
          <w:rFonts w:asciiTheme="minorHAnsi" w:hAnsiTheme="minorHAnsi" w:cstheme="minorHAnsi"/>
          <w:color w:val="FF0000"/>
          <w:sz w:val="22"/>
          <w:szCs w:val="22"/>
        </w:rPr>
        <w:t xml:space="preserve"> </w:t>
      </w:r>
      <w:r w:rsidRPr="005364FB">
        <w:rPr>
          <w:rFonts w:asciiTheme="minorHAnsi" w:hAnsiTheme="minorHAnsi" w:cstheme="minorHAnsi"/>
          <w:sz w:val="22"/>
          <w:szCs w:val="22"/>
        </w:rPr>
        <w:t xml:space="preserve">αίτηση συμμετοχής για την επιλογή τους (Α΄ Στάδιο), σύμφωνα με τα οριζόμενα στην παρούσα και τα τεύχη που τη συνοδεύουν, προκειμένου, όσοι από αυτούς επιλεγούν στο Α΄ στάδιο σύμφωνα με το άρθρο 84 του ν. 4412/2016, να υποβάλουν Τεχνική και Οικονομική Προσφορά στο Β΄ Στάδιο του Διαγωνισμού σύμφωνα με το άρθρο 100 παρ. 3 του ν. 4412/2016, για τη σύναψη </w:t>
      </w:r>
      <w:r w:rsidRPr="005364FB">
        <w:rPr>
          <w:rFonts w:asciiTheme="minorHAnsi" w:hAnsiTheme="minorHAnsi" w:cstheme="minorHAnsi"/>
          <w:color w:val="000000"/>
          <w:sz w:val="22"/>
          <w:szCs w:val="22"/>
        </w:rPr>
        <w:t xml:space="preserve">Συμφωνίας Πλαίσιο για την κάλυψη μέσω εκτελεστικών συμβάσεων, δυνάμει αυτής, των αναγκών </w:t>
      </w:r>
      <w:r w:rsidRPr="005364FB">
        <w:rPr>
          <w:rFonts w:asciiTheme="minorHAnsi" w:hAnsiTheme="minorHAnsi" w:cstheme="minorHAnsi"/>
          <w:sz w:val="22"/>
          <w:szCs w:val="22"/>
        </w:rPr>
        <w:t>αντιμετώπισης της υλικής στέρησης απόρων στα πλαίσια του Προγράμματος «Ανθρώπινο Δυναμικό και Κοινωνική Συνοχή» 2021-2027.</w:t>
      </w:r>
    </w:p>
    <w:p w14:paraId="249E1F16"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Ο παρών διαγωνισμός θα διενεργηθεί σε δύο στάδια:</w:t>
      </w:r>
    </w:p>
    <w:p w14:paraId="611B4829"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Α΄</w:t>
      </w:r>
      <w:r>
        <w:rPr>
          <w:rFonts w:asciiTheme="minorHAnsi" w:hAnsiTheme="minorHAnsi" w:cstheme="minorHAnsi"/>
          <w:sz w:val="22"/>
          <w:szCs w:val="22"/>
        </w:rPr>
        <w:t xml:space="preserve"> </w:t>
      </w:r>
      <w:r w:rsidRPr="005364FB">
        <w:rPr>
          <w:rFonts w:asciiTheme="minorHAnsi" w:hAnsiTheme="minorHAnsi" w:cstheme="minorHAnsi"/>
          <w:sz w:val="22"/>
          <w:szCs w:val="22"/>
        </w:rPr>
        <w:t>Στάδιο: Προεπιλογή – Πρόσκληση εκδήλωσης ενδιαφέροντος με την υποβολή αίτησης συμμετοχής</w:t>
      </w:r>
    </w:p>
    <w:p w14:paraId="6EAC3D6F"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Β΄</w:t>
      </w:r>
      <w:r>
        <w:rPr>
          <w:rFonts w:asciiTheme="minorHAnsi" w:hAnsiTheme="minorHAnsi" w:cstheme="minorHAnsi"/>
          <w:sz w:val="22"/>
          <w:szCs w:val="22"/>
        </w:rPr>
        <w:t xml:space="preserve"> </w:t>
      </w:r>
      <w:r w:rsidRPr="005364FB">
        <w:rPr>
          <w:rFonts w:asciiTheme="minorHAnsi" w:hAnsiTheme="minorHAnsi" w:cstheme="minorHAnsi"/>
          <w:sz w:val="22"/>
          <w:szCs w:val="22"/>
        </w:rPr>
        <w:t>Στάδιο: Ανάθεση – Πρόσκληση υποβολής προσφορών.</w:t>
      </w:r>
    </w:p>
    <w:p w14:paraId="60BDC4C8" w14:textId="77777777" w:rsidR="001A13FA" w:rsidRPr="00AD0F0E" w:rsidRDefault="001A13FA" w:rsidP="001A13FA">
      <w:pPr>
        <w:suppressAutoHyphens/>
        <w:spacing w:after="120"/>
        <w:jc w:val="both"/>
        <w:rPr>
          <w:rFonts w:cstheme="minorHAnsi"/>
          <w:lang w:val="el-GR"/>
        </w:rPr>
      </w:pPr>
      <w:r w:rsidRPr="00AD0F0E">
        <w:rPr>
          <w:rFonts w:cstheme="minorHAnsi"/>
          <w:color w:val="222222"/>
          <w:shd w:val="clear" w:color="auto" w:fill="FFFFFF"/>
          <w:lang w:val="el-GR" w:eastAsia="zh-CN"/>
        </w:rPr>
        <w:t xml:space="preserve">Η προθεσμία παραλαβής των </w:t>
      </w:r>
      <w:r w:rsidRPr="00AD0F0E">
        <w:rPr>
          <w:rFonts w:cstheme="minorHAnsi"/>
          <w:color w:val="222222"/>
          <w:shd w:val="clear" w:color="auto" w:fill="FFFFFF"/>
          <w:lang w:val="el-GR"/>
        </w:rPr>
        <w:t xml:space="preserve">αιτήσεων συμμετοχής </w:t>
      </w:r>
      <w:r w:rsidRPr="00AD0F0E">
        <w:rPr>
          <w:rFonts w:cstheme="minorHAnsi"/>
          <w:color w:val="222222"/>
          <w:shd w:val="clear" w:color="auto" w:fill="FFFFFF"/>
          <w:lang w:val="el-GR" w:eastAsia="zh-CN"/>
        </w:rPr>
        <w:t xml:space="preserve">ανέρχεται σε </w:t>
      </w:r>
      <w:r w:rsidRPr="00AD0F0E">
        <w:rPr>
          <w:rFonts w:cstheme="minorHAnsi"/>
          <w:color w:val="222222"/>
          <w:shd w:val="clear" w:color="auto" w:fill="FFFFFF"/>
          <w:lang w:val="el-GR"/>
        </w:rPr>
        <w:t>τριάντα (30) ημερολογιακές ημέρες</w:t>
      </w:r>
      <w:r w:rsidRPr="00AD0F0E">
        <w:rPr>
          <w:rFonts w:cstheme="minorHAnsi"/>
          <w:color w:val="222222"/>
          <w:shd w:val="clear" w:color="auto" w:fill="FFFFFF"/>
          <w:lang w:val="el-GR" w:eastAsia="zh-CN"/>
        </w:rPr>
        <w:t xml:space="preserve">, σύμφωνα με τα οριζόμενα στο άρθρο 28 παρ. </w:t>
      </w:r>
      <w:r w:rsidRPr="00AD0F0E">
        <w:rPr>
          <w:rFonts w:cstheme="minorHAnsi"/>
          <w:color w:val="222222"/>
          <w:shd w:val="clear" w:color="auto" w:fill="FFFFFF"/>
          <w:lang w:val="el-GR"/>
        </w:rPr>
        <w:t>2</w:t>
      </w:r>
      <w:r w:rsidRPr="00AD0F0E">
        <w:rPr>
          <w:rFonts w:cstheme="minorHAnsi"/>
          <w:color w:val="222222"/>
          <w:shd w:val="clear" w:color="auto" w:fill="FFFFFF"/>
          <w:lang w:val="el-GR" w:eastAsia="zh-CN"/>
        </w:rPr>
        <w:t xml:space="preserve"> του ν.4412/2016 από την ημερομηνία ηλεκτρονικής αποστολής του Τυποποιημένου Εντύπου Προκήρυξης στην Υπηρεσία Επισήμων Εκδόσεων της Ευρωπαϊκής Ένωσης.</w:t>
      </w:r>
    </w:p>
    <w:p w14:paraId="6B33176D" w14:textId="77777777" w:rsidR="001A13FA" w:rsidRPr="00AD0F0E" w:rsidRDefault="001A13FA" w:rsidP="001A13FA">
      <w:pPr>
        <w:suppressAutoHyphens/>
        <w:spacing w:after="120"/>
        <w:jc w:val="both"/>
        <w:rPr>
          <w:rFonts w:cstheme="minorHAnsi"/>
          <w:lang w:val="el-GR"/>
        </w:rPr>
      </w:pPr>
      <w:r w:rsidRPr="00AD0F0E">
        <w:rPr>
          <w:rFonts w:cstheme="minorHAnsi"/>
          <w:lang w:val="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8" w:history="1">
        <w:r w:rsidRPr="005364FB">
          <w:rPr>
            <w:rFonts w:cstheme="minorHAnsi"/>
            <w:color w:val="0000FF"/>
            <w:u w:val="single"/>
          </w:rPr>
          <w:t>www</w:t>
        </w:r>
        <w:r w:rsidRPr="00AD0F0E">
          <w:rPr>
            <w:rFonts w:cstheme="minorHAnsi"/>
            <w:color w:val="0000FF"/>
            <w:u w:val="single"/>
            <w:lang w:val="el-GR"/>
          </w:rPr>
          <w:t>.</w:t>
        </w:r>
        <w:proofErr w:type="spellStart"/>
        <w:r w:rsidRPr="005364FB">
          <w:rPr>
            <w:rFonts w:cstheme="minorHAnsi"/>
            <w:color w:val="0000FF"/>
            <w:u w:val="single"/>
          </w:rPr>
          <w:t>promitheus</w:t>
        </w:r>
        <w:proofErr w:type="spellEnd"/>
        <w:r w:rsidRPr="00AD0F0E">
          <w:rPr>
            <w:rFonts w:cstheme="minorHAnsi"/>
            <w:color w:val="0000FF"/>
            <w:u w:val="single"/>
            <w:lang w:val="el-GR"/>
          </w:rPr>
          <w:t>.</w:t>
        </w:r>
        <w:r w:rsidRPr="005364FB">
          <w:rPr>
            <w:rFonts w:cstheme="minorHAnsi"/>
            <w:color w:val="0000FF"/>
            <w:u w:val="single"/>
          </w:rPr>
          <w:t>gov</w:t>
        </w:r>
        <w:r w:rsidRPr="00AD0F0E">
          <w:rPr>
            <w:rFonts w:cstheme="minorHAnsi"/>
            <w:color w:val="0000FF"/>
            <w:u w:val="single"/>
            <w:lang w:val="el-GR"/>
          </w:rPr>
          <w:t>.</w:t>
        </w:r>
        <w:r w:rsidRPr="005364FB">
          <w:rPr>
            <w:rFonts w:cstheme="minorHAnsi"/>
            <w:color w:val="0000FF"/>
            <w:u w:val="single"/>
          </w:rPr>
          <w:t>gr</w:t>
        </w:r>
      </w:hyperlink>
      <w:r w:rsidRPr="00AD0F0E">
        <w:rPr>
          <w:rFonts w:cstheme="minorHAnsi"/>
          <w:lang w:val="el-GR"/>
        </w:rPr>
        <w:t>).</w:t>
      </w:r>
    </w:p>
    <w:p w14:paraId="2216AA95" w14:textId="77777777" w:rsidR="001A13FA" w:rsidRPr="00AD0F0E" w:rsidRDefault="001A13FA" w:rsidP="001A13FA">
      <w:pPr>
        <w:suppressAutoHyphens/>
        <w:spacing w:after="120"/>
        <w:jc w:val="both"/>
        <w:rPr>
          <w:rFonts w:cstheme="minorHAnsi"/>
          <w:kern w:val="1"/>
          <w:lang w:val="el-GR" w:eastAsia="zh-CN"/>
        </w:rPr>
      </w:pPr>
      <w:r w:rsidRPr="00AD0F0E">
        <w:rPr>
          <w:rFonts w:cstheme="minorHAnsi"/>
          <w:b/>
          <w:bCs/>
          <w:kern w:val="1"/>
          <w:lang w:val="el-GR" w:eastAsia="zh-CN"/>
        </w:rPr>
        <w:t>Η παρούσα πρόσκληση αφορά το Α΄ Στάδιο της Προεπιλογής</w:t>
      </w:r>
      <w:r w:rsidRPr="00AD0F0E">
        <w:rPr>
          <w:rFonts w:cstheme="minorHAnsi"/>
          <w:kern w:val="1"/>
          <w:lang w:val="el-GR" w:eastAsia="zh-CN"/>
        </w:rPr>
        <w:t>. Ηλεκτρονική πρόσκληση υποβολής προσφορών του Β΄ Σταδίου θα αποσταλεί μετά την ολοκλήρωση των διαδικασιών προεπιλογής μόνο στους οικονομικούς φορείς που θα προεπιλεγούν βάσει της διαδικασίας που καθορίζεται στην παρούσα πρόσκληση.</w:t>
      </w:r>
    </w:p>
    <w:p w14:paraId="5A9AE4E1" w14:textId="77777777" w:rsidR="001A13FA" w:rsidRPr="00AD0F0E" w:rsidRDefault="001A13FA" w:rsidP="001A13FA">
      <w:pPr>
        <w:suppressAutoHyphens/>
        <w:spacing w:after="120"/>
        <w:jc w:val="both"/>
        <w:rPr>
          <w:rFonts w:cstheme="minorHAnsi"/>
          <w:lang w:val="el-GR"/>
        </w:rPr>
      </w:pPr>
      <w:r w:rsidRPr="00AD0F0E">
        <w:rPr>
          <w:rFonts w:cstheme="minorHAnsi"/>
          <w:b/>
          <w:lang w:val="el-GR"/>
        </w:rPr>
        <w:t xml:space="preserve">Χρηματοδότηση της συμφωνίας-πλαίσιο </w:t>
      </w:r>
    </w:p>
    <w:p w14:paraId="034B61E9" w14:textId="77777777" w:rsidR="001A13FA" w:rsidRPr="00AD0F0E" w:rsidRDefault="001A13FA" w:rsidP="001A13FA">
      <w:pPr>
        <w:spacing w:after="232"/>
        <w:ind w:left="10" w:right="51"/>
        <w:jc w:val="both"/>
        <w:rPr>
          <w:rFonts w:cstheme="minorHAnsi"/>
          <w:lang w:val="el-GR"/>
        </w:rPr>
      </w:pPr>
      <w:r w:rsidRPr="00AD0F0E">
        <w:rPr>
          <w:rFonts w:cstheme="minorHAnsi"/>
          <w:lang w:val="el-GR"/>
        </w:rPr>
        <w:lastRenderedPageBreak/>
        <w:t xml:space="preserve">Φορέας χρηματοδότησης της παρούσας συμφωνίας-πλαίσιο και των συμβάσεων που βασίζονται σε αυτή  (“εκτελεστικές συμβάσεις”), είναι η </w:t>
      </w:r>
      <w:r w:rsidRPr="00AD0F0E">
        <w:rPr>
          <w:rFonts w:cstheme="minorHAnsi"/>
          <w:highlight w:val="yellow"/>
          <w:lang w:val="el-GR"/>
        </w:rPr>
        <w:t>………</w:t>
      </w:r>
      <w:r w:rsidRPr="00AD0F0E">
        <w:rPr>
          <w:rFonts w:cstheme="minorHAnsi"/>
          <w:lang w:val="el-GR"/>
        </w:rPr>
        <w:t xml:space="preserve">  </w:t>
      </w:r>
    </w:p>
    <w:p w14:paraId="7DF7D6C5" w14:textId="77777777" w:rsidR="001A13FA" w:rsidRPr="00AD0F0E" w:rsidRDefault="001A13FA" w:rsidP="001A13FA">
      <w:pPr>
        <w:spacing w:after="232"/>
        <w:ind w:left="10" w:right="51"/>
        <w:jc w:val="both"/>
        <w:rPr>
          <w:rFonts w:cstheme="minorHAnsi"/>
          <w:lang w:val="el-GR"/>
        </w:rPr>
      </w:pPr>
      <w:r w:rsidRPr="00AD0F0E">
        <w:rPr>
          <w:rFonts w:cstheme="minorHAnsi"/>
          <w:lang w:val="el-GR"/>
        </w:rPr>
        <w:t xml:space="preserve">Το αντικείμενο της συμφωνίας-πλαίσιο περιλαμβάνεται στο υποέργο Νο </w:t>
      </w:r>
      <w:r w:rsidRPr="00AD0F0E">
        <w:rPr>
          <w:rFonts w:cstheme="minorHAnsi"/>
          <w:highlight w:val="yellow"/>
          <w:lang w:val="el-GR"/>
        </w:rPr>
        <w:t>…..</w:t>
      </w:r>
      <w:r w:rsidRPr="00AD0F0E">
        <w:rPr>
          <w:rFonts w:cstheme="minorHAnsi"/>
          <w:lang w:val="el-GR"/>
        </w:rPr>
        <w:t xml:space="preserve"> της Πράξης : «</w:t>
      </w:r>
      <w:r w:rsidRPr="00AD0F0E">
        <w:rPr>
          <w:rFonts w:cstheme="minorHAnsi"/>
          <w:highlight w:val="yellow"/>
          <w:lang w:val="el-GR"/>
        </w:rPr>
        <w:t>………………….</w:t>
      </w:r>
      <w:r w:rsidRPr="00AD0F0E">
        <w:rPr>
          <w:rFonts w:cstheme="minorHAnsi"/>
          <w:lang w:val="el-GR"/>
        </w:rPr>
        <w:t xml:space="preserve">» η οποία έχει ενταχθεί στο Επιχειρησιακό Πρόγραμμα «Ανθρώπινο Δυναμικό &amp; Κοινωνική Συνοχή 2021-2027» με βάση την Απόφαση Ένταξης με αρ. πρωτ. </w:t>
      </w:r>
      <w:r w:rsidRPr="00AD0F0E">
        <w:rPr>
          <w:rFonts w:cstheme="minorHAnsi"/>
          <w:highlight w:val="yellow"/>
          <w:lang w:val="el-GR"/>
        </w:rPr>
        <w:t>………</w:t>
      </w:r>
      <w:r w:rsidRPr="00AD0F0E">
        <w:rPr>
          <w:rFonts w:cstheme="minorHAnsi"/>
          <w:lang w:val="el-GR"/>
        </w:rPr>
        <w:t xml:space="preserve"> του </w:t>
      </w:r>
      <w:r w:rsidRPr="00AD0F0E">
        <w:rPr>
          <w:rFonts w:cstheme="minorHAnsi"/>
          <w:highlight w:val="yellow"/>
          <w:lang w:val="el-GR"/>
        </w:rPr>
        <w:t>………………………</w:t>
      </w:r>
      <w:r w:rsidRPr="00AD0F0E">
        <w:rPr>
          <w:rFonts w:cstheme="minorHAnsi"/>
          <w:lang w:val="el-GR"/>
        </w:rPr>
        <w:t xml:space="preserve"> και έχει λάβει κωδικό </w:t>
      </w:r>
      <w:r w:rsidRPr="005364FB">
        <w:rPr>
          <w:rFonts w:cstheme="minorHAnsi"/>
        </w:rPr>
        <w:t>MIS</w:t>
      </w:r>
      <w:r w:rsidRPr="00AD0F0E">
        <w:rPr>
          <w:rFonts w:cstheme="minorHAnsi"/>
          <w:lang w:val="el-GR"/>
        </w:rPr>
        <w:t xml:space="preserve"> </w:t>
      </w:r>
      <w:r w:rsidRPr="00AD0F0E">
        <w:rPr>
          <w:rFonts w:cstheme="minorHAnsi"/>
          <w:highlight w:val="yellow"/>
          <w:lang w:val="el-GR"/>
        </w:rPr>
        <w:t>…………...</w:t>
      </w:r>
      <w:r w:rsidRPr="00AD0F0E">
        <w:rPr>
          <w:rFonts w:cstheme="minorHAnsi"/>
          <w:lang w:val="el-GR"/>
        </w:rPr>
        <w:t xml:space="preserve"> </w:t>
      </w:r>
      <w:r w:rsidRPr="005364FB">
        <w:rPr>
          <w:rFonts w:cstheme="minorHAnsi"/>
          <w:vertAlign w:val="superscript"/>
        </w:rPr>
        <w:footnoteReference w:id="6"/>
      </w:r>
      <w:r w:rsidRPr="00AD0F0E">
        <w:rPr>
          <w:rFonts w:cstheme="minorHAnsi"/>
          <w:lang w:val="el-GR"/>
        </w:rPr>
        <w:t>. Οι εκτελεστικές συμβάσεις της παρούσας συμφωνίας-πλαίσιο  θα χρηματοδοτηθούν  από την Ευρωπαϊκή Ένωση (Ευρωπαϊκό Κοινωνικό Ταμείο+) και από εθνικούς πόρους μέσω του ΠΔΕ</w:t>
      </w:r>
      <w:r w:rsidRPr="005364FB">
        <w:rPr>
          <w:rFonts w:cstheme="minorHAnsi"/>
          <w:vertAlign w:val="superscript"/>
        </w:rPr>
        <w:footnoteReference w:id="7"/>
      </w:r>
      <w:r w:rsidRPr="00AD0F0E">
        <w:rPr>
          <w:rFonts w:cstheme="minorHAnsi"/>
          <w:lang w:val="el-GR"/>
        </w:rPr>
        <w:t>. Η χρηματοδότηση θα εξειδικεύεται κάθε φορά πριν τη σύναψη της εκάστοτε εκτελεστικής σύμβασης</w:t>
      </w:r>
      <w:r w:rsidRPr="00AD0F0E">
        <w:rPr>
          <w:rFonts w:cstheme="minorHAnsi"/>
          <w:color w:val="000000"/>
          <w:kern w:val="1"/>
          <w:lang w:val="el-GR"/>
        </w:rPr>
        <w:t>, θα εκδίδεται η απόφαση ανάληψης υποχρέωσης ή/και απόφαση έγκρισης της πολυετούς ανάληψης σε περίπτωση που η δαπάνη εκτείνεται σε περισσότερα του ενός οικονομικά έτη</w:t>
      </w:r>
      <w:r w:rsidRPr="00AD0F0E">
        <w:rPr>
          <w:rFonts w:cstheme="minorHAnsi"/>
          <w:lang w:val="el-GR"/>
        </w:rPr>
        <w:t xml:space="preserve">. </w:t>
      </w:r>
    </w:p>
    <w:p w14:paraId="27F74D70" w14:textId="77777777" w:rsidR="001A13FA" w:rsidRPr="00AD0F0E" w:rsidRDefault="001A13FA" w:rsidP="001A13FA">
      <w:pPr>
        <w:spacing w:after="232"/>
        <w:ind w:left="10" w:right="51"/>
        <w:jc w:val="both"/>
        <w:rPr>
          <w:rFonts w:cstheme="minorHAnsi"/>
          <w:lang w:val="el-GR"/>
        </w:rPr>
      </w:pPr>
    </w:p>
    <w:p w14:paraId="5562947B" w14:textId="77777777" w:rsidR="001A13FA" w:rsidRPr="00AD0F0E" w:rsidRDefault="001A13FA" w:rsidP="001A13FA">
      <w:pPr>
        <w:spacing w:after="232"/>
        <w:ind w:left="10" w:right="51"/>
        <w:jc w:val="both"/>
        <w:rPr>
          <w:rFonts w:cstheme="minorHAnsi"/>
          <w:lang w:val="el-GR"/>
        </w:rPr>
      </w:pPr>
    </w:p>
    <w:p w14:paraId="41E727DF" w14:textId="77777777" w:rsidR="001A13FA" w:rsidRPr="00AD0F0E" w:rsidRDefault="001A13FA" w:rsidP="001A13FA">
      <w:pPr>
        <w:spacing w:after="232"/>
        <w:ind w:left="10" w:right="51"/>
        <w:jc w:val="both"/>
        <w:rPr>
          <w:rFonts w:cstheme="minorHAnsi"/>
          <w:lang w:val="el-GR"/>
        </w:rPr>
      </w:pPr>
    </w:p>
    <w:p w14:paraId="5BF17325" w14:textId="77777777" w:rsidR="001A13FA" w:rsidRPr="00AD0F0E" w:rsidRDefault="001A13FA" w:rsidP="001A13FA">
      <w:pPr>
        <w:spacing w:after="232"/>
        <w:ind w:left="10" w:right="51"/>
        <w:jc w:val="both"/>
        <w:rPr>
          <w:rFonts w:cstheme="minorHAnsi"/>
          <w:lang w:val="el-GR"/>
        </w:rPr>
      </w:pPr>
    </w:p>
    <w:p w14:paraId="58DB4A2D" w14:textId="77777777" w:rsidR="001A13FA" w:rsidRPr="00AD0F0E" w:rsidRDefault="001A13FA" w:rsidP="001A13FA">
      <w:pPr>
        <w:spacing w:after="232"/>
        <w:ind w:left="10" w:right="51"/>
        <w:jc w:val="both"/>
        <w:rPr>
          <w:rFonts w:cstheme="minorHAnsi"/>
          <w:lang w:val="el-GR"/>
        </w:rPr>
      </w:pPr>
    </w:p>
    <w:p w14:paraId="6FB98439" w14:textId="77777777" w:rsidR="001A13FA" w:rsidRPr="00AD0F0E" w:rsidRDefault="001A13FA" w:rsidP="001A13FA">
      <w:pPr>
        <w:spacing w:after="232"/>
        <w:ind w:left="10" w:right="51"/>
        <w:jc w:val="both"/>
        <w:rPr>
          <w:rFonts w:cstheme="minorHAnsi"/>
          <w:lang w:val="el-GR"/>
        </w:rPr>
      </w:pPr>
    </w:p>
    <w:p w14:paraId="3B1283C8" w14:textId="77777777" w:rsidR="001A13FA" w:rsidRPr="00DD2DE8" w:rsidRDefault="001A13FA" w:rsidP="001A13FA">
      <w:pPr>
        <w:pStyle w:val="Heading2"/>
        <w:pBdr>
          <w:bottom w:val="single" w:sz="12" w:space="0" w:color="000080"/>
        </w:pBdr>
        <w:rPr>
          <w:rFonts w:asciiTheme="minorHAnsi" w:hAnsiTheme="minorHAnsi" w:cstheme="minorHAnsi"/>
          <w:sz w:val="22"/>
          <w:lang w:val="el-GR"/>
        </w:rPr>
      </w:pPr>
      <w:bookmarkStart w:id="6" w:name="_Toc74907600"/>
      <w:bookmarkStart w:id="7" w:name="_Toc151745499"/>
      <w:r w:rsidRPr="005364FB">
        <w:rPr>
          <w:rFonts w:asciiTheme="minorHAnsi" w:hAnsiTheme="minorHAnsi" w:cstheme="minorHAnsi"/>
          <w:sz w:val="22"/>
          <w:lang w:val="el-GR"/>
        </w:rPr>
        <w:t>1.3</w:t>
      </w:r>
      <w:r w:rsidRPr="005364FB">
        <w:rPr>
          <w:rFonts w:asciiTheme="minorHAnsi" w:hAnsiTheme="minorHAnsi" w:cstheme="minorHAnsi"/>
          <w:sz w:val="22"/>
          <w:lang w:val="el-GR"/>
        </w:rPr>
        <w:tab/>
      </w:r>
      <w:r w:rsidRPr="0078107F">
        <w:rPr>
          <w:rFonts w:asciiTheme="minorHAnsi" w:hAnsiTheme="minorHAnsi" w:cstheme="minorHAnsi"/>
          <w:szCs w:val="24"/>
          <w:lang w:val="el-GR"/>
        </w:rPr>
        <w:t>Συνοπτική Περιγραφή φυσικού και οικονομικού αντικειμένου της συμφωνίας-πλαίσιο</w:t>
      </w:r>
      <w:bookmarkStart w:id="8" w:name="_Toc74907601"/>
      <w:bookmarkEnd w:id="6"/>
      <w:bookmarkEnd w:id="7"/>
    </w:p>
    <w:p w14:paraId="505659E9" w14:textId="77777777" w:rsidR="001A13FA" w:rsidRPr="005364FB" w:rsidRDefault="001A13FA" w:rsidP="001A13FA">
      <w:pPr>
        <w:pStyle w:val="Heading3"/>
        <w:rPr>
          <w:rFonts w:asciiTheme="minorHAnsi" w:hAnsiTheme="minorHAnsi" w:cstheme="minorHAnsi"/>
          <w:sz w:val="22"/>
          <w:szCs w:val="22"/>
        </w:rPr>
      </w:pPr>
      <w:bookmarkStart w:id="9" w:name="_Toc151745500"/>
      <w:r w:rsidRPr="005364FB">
        <w:rPr>
          <w:rFonts w:asciiTheme="minorHAnsi" w:hAnsiTheme="minorHAnsi" w:cstheme="minorHAnsi"/>
          <w:sz w:val="22"/>
          <w:szCs w:val="22"/>
        </w:rPr>
        <w:t>1.3.1</w:t>
      </w:r>
      <w:r w:rsidRPr="005364FB">
        <w:rPr>
          <w:rFonts w:asciiTheme="minorHAnsi" w:hAnsiTheme="minorHAnsi" w:cstheme="minorHAnsi"/>
          <w:sz w:val="22"/>
          <w:szCs w:val="22"/>
        </w:rPr>
        <w:tab/>
        <w:t>Αντικείμενο της συμφωνίας-πλαίσιο</w:t>
      </w:r>
      <w:bookmarkEnd w:id="8"/>
      <w:bookmarkEnd w:id="9"/>
      <w:r w:rsidRPr="005364FB">
        <w:rPr>
          <w:rFonts w:asciiTheme="minorHAnsi" w:hAnsiTheme="minorHAnsi" w:cstheme="minorHAnsi"/>
          <w:sz w:val="22"/>
          <w:szCs w:val="22"/>
        </w:rPr>
        <w:t xml:space="preserve">  </w:t>
      </w:r>
    </w:p>
    <w:p w14:paraId="1BC419B6" w14:textId="08535BEE" w:rsidR="001A13FA" w:rsidRPr="00AD0F0E" w:rsidRDefault="001A13FA" w:rsidP="001A13FA">
      <w:pPr>
        <w:jc w:val="both"/>
        <w:rPr>
          <w:rFonts w:cstheme="minorHAnsi"/>
          <w:lang w:val="el-GR"/>
        </w:rPr>
      </w:pPr>
      <w:r w:rsidRPr="00AD0F0E">
        <w:rPr>
          <w:rFonts w:cstheme="minorHAnsi"/>
          <w:lang w:val="el-GR"/>
        </w:rPr>
        <w:t xml:space="preserve">Αντικείμενο της συμφωνίας-πλαίσιο είναι </w:t>
      </w:r>
      <w:r w:rsidRPr="00AD0F0E">
        <w:rPr>
          <w:rFonts w:cstheme="minorHAnsi"/>
          <w:lang w:val="el-GR" w:eastAsia="zh-CN"/>
        </w:rPr>
        <w:t xml:space="preserve">η προμήθεια τροφίμων και ειδών βασικής υλικής </w:t>
      </w:r>
      <w:r w:rsidR="007D3CE1">
        <w:rPr>
          <w:rFonts w:cstheme="minorHAnsi"/>
          <w:lang w:val="el-GR"/>
        </w:rPr>
        <w:t>συνδρομής</w:t>
      </w:r>
      <w:r w:rsidR="007D3CE1" w:rsidRPr="001A13FA">
        <w:rPr>
          <w:rFonts w:cstheme="minorHAnsi"/>
          <w:lang w:val="el-GR"/>
        </w:rPr>
        <w:t xml:space="preserve"> </w:t>
      </w:r>
      <w:r w:rsidRPr="00AD0F0E">
        <w:rPr>
          <w:rFonts w:cstheme="minorHAnsi"/>
          <w:lang w:val="el-GR" w:eastAsia="zh-CN"/>
        </w:rPr>
        <w:t>για τη διανομή τους στους ωφελούμενους απόρους και εν γένει όσους διαβιούν σε κίνδυνο ακραίας φτώχειας</w:t>
      </w:r>
      <w:r w:rsidRPr="00AD0F0E">
        <w:rPr>
          <w:rFonts w:cstheme="minorHAnsi"/>
          <w:lang w:val="el-GR"/>
        </w:rPr>
        <w:t>, ως κατά την ΠΠ 2014-2020 συγχρηματοδοτήθηκαν από το ΤΕΒΑ, με τρόφιμα υψηλής διατροφικής αξίας προσαρμοσμένα στο διατροφικό υπόβαθρο του ωφελούμενου βάσει πολιτισμικών/θρησκευτικών πεποιθήσεων και με είδη υλικής συνδρομής για την υγιεινή, καθαριότητα και διαβίωση, σε ευθεία συνάρτηση με την εξυπηρετούμενη ομάδα</w:t>
      </w:r>
      <w:r w:rsidRPr="00AD0F0E">
        <w:rPr>
          <w:rFonts w:cstheme="minorHAnsi"/>
          <w:lang w:val="el-GR" w:eastAsia="zh-CN"/>
        </w:rPr>
        <w:t xml:space="preserve"> :</w:t>
      </w:r>
    </w:p>
    <w:p w14:paraId="4D1B1B55" w14:textId="2337C99C" w:rsidR="001A13FA" w:rsidRPr="00AD0F0E" w:rsidRDefault="001A13FA" w:rsidP="001A13FA">
      <w:pPr>
        <w:suppressAutoHyphens/>
        <w:jc w:val="both"/>
        <w:rPr>
          <w:rFonts w:eastAsia="Calibri" w:cstheme="minorHAnsi"/>
          <w:lang w:val="el-GR"/>
        </w:rPr>
      </w:pPr>
      <w:r w:rsidRPr="00AD0F0E">
        <w:rPr>
          <w:rFonts w:cstheme="minorHAnsi"/>
          <w:lang w:val="el-GR"/>
        </w:rPr>
        <w:t>Ειδικότερα, αντικείμενο της σύμβασης  είναι</w:t>
      </w:r>
      <w:r w:rsidRPr="00AD0F0E">
        <w:rPr>
          <w:rFonts w:eastAsia="Calibri" w:cstheme="minorHAnsi"/>
          <w:lang w:val="el-GR"/>
        </w:rPr>
        <w:t xml:space="preserve"> </w:t>
      </w:r>
      <w:r w:rsidRPr="00AD0F0E">
        <w:rPr>
          <w:rFonts w:cstheme="minorHAnsi"/>
          <w:lang w:val="el-GR"/>
        </w:rPr>
        <w:t xml:space="preserve">η προμήθεια τροφίμων και ειδών Βασικής Υλικής </w:t>
      </w:r>
      <w:r w:rsidR="007D3CE1">
        <w:rPr>
          <w:rFonts w:cstheme="minorHAnsi"/>
          <w:lang w:val="el-GR"/>
        </w:rPr>
        <w:t>Συνδρομής</w:t>
      </w:r>
      <w:r w:rsidR="007D3CE1" w:rsidRPr="001A13FA">
        <w:rPr>
          <w:rFonts w:cstheme="minorHAnsi"/>
          <w:lang w:val="el-GR"/>
        </w:rPr>
        <w:t xml:space="preserve"> </w:t>
      </w:r>
      <w:r w:rsidRPr="00AD0F0E">
        <w:rPr>
          <w:rFonts w:cstheme="minorHAnsi"/>
          <w:lang w:val="el-GR"/>
        </w:rPr>
        <w:t>(Β.Υ.</w:t>
      </w:r>
      <w:r w:rsidR="007D3CE1">
        <w:rPr>
          <w:rFonts w:cstheme="minorHAnsi"/>
          <w:lang w:val="el-GR"/>
        </w:rPr>
        <w:t>Σ</w:t>
      </w:r>
      <w:r w:rsidRPr="00AD0F0E">
        <w:rPr>
          <w:rFonts w:cstheme="minorHAnsi"/>
          <w:lang w:val="el-GR"/>
        </w:rPr>
        <w:t xml:space="preserve">.), συγκεκριμένα είδη με περιγραφή ποσότητας, συσκευασίας, μονάδας μέτρησης, αναλυτικών τεχνικών προδιαγραφών, κ.α.) και οι ακόλουθες, </w:t>
      </w:r>
      <w:proofErr w:type="spellStart"/>
      <w:r w:rsidRPr="00AD0F0E">
        <w:rPr>
          <w:rFonts w:cstheme="minorHAnsi"/>
          <w:lang w:val="el-GR"/>
        </w:rPr>
        <w:t>παρακολουθηματικές</w:t>
      </w:r>
      <w:proofErr w:type="spellEnd"/>
      <w:r w:rsidRPr="00AD0F0E">
        <w:rPr>
          <w:rFonts w:cstheme="minorHAnsi"/>
          <w:lang w:val="el-GR"/>
        </w:rPr>
        <w:t xml:space="preserve"> της προμήθειας, υπηρεσίες:</w:t>
      </w:r>
      <w:r w:rsidRPr="00AD0F0E">
        <w:rPr>
          <w:rFonts w:eastAsia="Calibri" w:cstheme="minorHAnsi"/>
          <w:lang w:val="el-GR"/>
        </w:rPr>
        <w:t xml:space="preserve"> </w:t>
      </w:r>
    </w:p>
    <w:p w14:paraId="23F458E8" w14:textId="77777777" w:rsidR="001A13FA" w:rsidRPr="00AD0F0E" w:rsidRDefault="001A13FA" w:rsidP="001A13FA">
      <w:pPr>
        <w:numPr>
          <w:ilvl w:val="0"/>
          <w:numId w:val="34"/>
        </w:numPr>
        <w:spacing w:after="60" w:line="248" w:lineRule="auto"/>
        <w:ind w:right="9" w:hanging="361"/>
        <w:jc w:val="both"/>
        <w:rPr>
          <w:rFonts w:cstheme="minorHAnsi"/>
          <w:lang w:val="el-GR"/>
        </w:rPr>
      </w:pPr>
      <w:r w:rsidRPr="00AD0F0E">
        <w:rPr>
          <w:rFonts w:cstheme="minorHAnsi"/>
          <w:lang w:val="el-GR"/>
        </w:rPr>
        <w:t>Η «πακετοποίηση» των προϊόντων σύμφωνα με τους όρους και τις προδιαγραφές που ορίζει η κείμενη νομοθεσία και υποδεικνύουν</w:t>
      </w:r>
      <w:r w:rsidRPr="00AD0F0E">
        <w:rPr>
          <w:rFonts w:eastAsia="Calibri" w:cstheme="minorHAnsi"/>
          <w:lang w:val="el-GR"/>
        </w:rPr>
        <w:t xml:space="preserve"> </w:t>
      </w:r>
      <w:r w:rsidRPr="00AD0F0E">
        <w:rPr>
          <w:rFonts w:cstheme="minorHAnsi"/>
          <w:lang w:val="el-GR"/>
        </w:rPr>
        <w:t>η Διαχειριστική</w:t>
      </w:r>
      <w:r w:rsidRPr="00AD0F0E">
        <w:rPr>
          <w:rFonts w:eastAsia="Calibri" w:cstheme="minorHAnsi"/>
          <w:lang w:val="el-GR"/>
        </w:rPr>
        <w:t xml:space="preserve"> </w:t>
      </w:r>
      <w:r w:rsidRPr="00AD0F0E">
        <w:rPr>
          <w:rFonts w:cstheme="minorHAnsi"/>
          <w:lang w:val="el-GR"/>
        </w:rPr>
        <w:t>και η Αναθέτουσα Αρχή.</w:t>
      </w:r>
      <w:r w:rsidRPr="00AD0F0E">
        <w:rPr>
          <w:rFonts w:eastAsia="Calibri" w:cstheme="minorHAnsi"/>
          <w:lang w:val="el-GR"/>
        </w:rPr>
        <w:t xml:space="preserve"> </w:t>
      </w:r>
    </w:p>
    <w:p w14:paraId="70038BA1" w14:textId="77777777" w:rsidR="001A13FA" w:rsidRPr="00AD0F0E" w:rsidRDefault="001A13FA" w:rsidP="001A13FA">
      <w:pPr>
        <w:numPr>
          <w:ilvl w:val="0"/>
          <w:numId w:val="34"/>
        </w:numPr>
        <w:spacing w:after="55" w:line="248" w:lineRule="auto"/>
        <w:ind w:right="9" w:hanging="361"/>
        <w:jc w:val="both"/>
        <w:rPr>
          <w:rFonts w:cstheme="minorHAnsi"/>
          <w:lang w:val="el-GR"/>
        </w:rPr>
      </w:pPr>
      <w:r w:rsidRPr="00AD0F0E">
        <w:rPr>
          <w:rFonts w:cstheme="minorHAnsi"/>
          <w:lang w:val="el-GR"/>
        </w:rPr>
        <w:t>Οι εργασίες τοποθέτησης ειδών ιδίου περιβάλλοντος συντήρησης σε δεύτερες, ομαδοποιημένες συσκευασίες ανά ωφελούμενο (</w:t>
      </w:r>
      <w:r w:rsidRPr="005364FB">
        <w:rPr>
          <w:rFonts w:eastAsia="Calibri" w:cstheme="minorHAnsi"/>
        </w:rPr>
        <w:t>picking</w:t>
      </w:r>
      <w:r w:rsidRPr="00AD0F0E">
        <w:rPr>
          <w:rFonts w:eastAsia="Calibri" w:cstheme="minorHAnsi"/>
          <w:lang w:val="el-GR"/>
        </w:rPr>
        <w:t xml:space="preserve">). </w:t>
      </w:r>
    </w:p>
    <w:p w14:paraId="5310870A" w14:textId="77777777" w:rsidR="001A13FA" w:rsidRPr="00AD0F0E" w:rsidRDefault="001A13FA" w:rsidP="001A13FA">
      <w:pPr>
        <w:numPr>
          <w:ilvl w:val="0"/>
          <w:numId w:val="34"/>
        </w:numPr>
        <w:spacing w:after="61" w:line="248" w:lineRule="auto"/>
        <w:ind w:right="9" w:hanging="361"/>
        <w:jc w:val="both"/>
        <w:rPr>
          <w:rFonts w:cstheme="minorHAnsi"/>
          <w:lang w:val="el-GR"/>
        </w:rPr>
      </w:pPr>
      <w:r w:rsidRPr="00AD0F0E">
        <w:rPr>
          <w:rFonts w:cstheme="minorHAnsi"/>
          <w:lang w:val="el-GR"/>
        </w:rPr>
        <w:lastRenderedPageBreak/>
        <w:t>Η ενδιάμεση αποθήκευση των ειδών καθώς</w:t>
      </w:r>
      <w:r w:rsidRPr="00AD0F0E">
        <w:rPr>
          <w:rFonts w:eastAsia="Calibri" w:cstheme="minorHAnsi"/>
          <w:lang w:val="el-GR"/>
        </w:rPr>
        <w:t xml:space="preserve"> </w:t>
      </w:r>
      <w:r w:rsidRPr="00AD0F0E">
        <w:rPr>
          <w:rFonts w:cstheme="minorHAnsi"/>
          <w:lang w:val="el-GR"/>
        </w:rPr>
        <w:t xml:space="preserve">και η περαιτέρω προώθησή τους σύμφωνα με τους προγραμματισμούς και </w:t>
      </w:r>
      <w:proofErr w:type="spellStart"/>
      <w:r w:rsidRPr="00AD0F0E">
        <w:rPr>
          <w:rFonts w:cstheme="minorHAnsi"/>
          <w:lang w:val="el-GR"/>
        </w:rPr>
        <w:t>αναπρογραμματισμούς</w:t>
      </w:r>
      <w:proofErr w:type="spellEnd"/>
      <w:r w:rsidRPr="00AD0F0E">
        <w:rPr>
          <w:rFonts w:cstheme="minorHAnsi"/>
          <w:lang w:val="el-GR"/>
        </w:rPr>
        <w:t xml:space="preserve"> (αναδιανομές)  της Αναθέτουσας Αρχής.</w:t>
      </w:r>
      <w:r w:rsidRPr="00AD0F0E">
        <w:rPr>
          <w:rFonts w:eastAsia="Calibri" w:cstheme="minorHAnsi"/>
          <w:lang w:val="el-GR"/>
        </w:rPr>
        <w:t xml:space="preserve"> </w:t>
      </w:r>
    </w:p>
    <w:p w14:paraId="3C196585" w14:textId="77777777" w:rsidR="001A13FA" w:rsidRPr="00AD0F0E" w:rsidRDefault="001A13FA" w:rsidP="001A13FA">
      <w:pPr>
        <w:numPr>
          <w:ilvl w:val="0"/>
          <w:numId w:val="34"/>
        </w:numPr>
        <w:spacing w:after="55" w:line="248" w:lineRule="auto"/>
        <w:ind w:right="9" w:hanging="361"/>
        <w:jc w:val="both"/>
        <w:rPr>
          <w:rFonts w:cstheme="minorHAnsi"/>
          <w:lang w:val="el-GR"/>
        </w:rPr>
      </w:pPr>
      <w:r w:rsidRPr="00AD0F0E">
        <w:rPr>
          <w:rFonts w:cstheme="minorHAnsi"/>
          <w:lang w:val="el-GR"/>
        </w:rPr>
        <w:t xml:space="preserve">Η ασφαλής μεταφορά των προϊόντων σε χαρτοκιβώτια ή τελάρα μίας χρήσης και η παράδοσή τους με κατάλληλα οχήματα στους χώρους διανομής. </w:t>
      </w:r>
      <w:r w:rsidRPr="00AD0F0E">
        <w:rPr>
          <w:rFonts w:eastAsia="Calibri" w:cstheme="minorHAnsi"/>
          <w:lang w:val="el-GR"/>
        </w:rPr>
        <w:t xml:space="preserve"> </w:t>
      </w:r>
    </w:p>
    <w:p w14:paraId="355885D2" w14:textId="77777777" w:rsidR="001A13FA" w:rsidRPr="00AD0F0E" w:rsidRDefault="001A13FA" w:rsidP="001A13FA">
      <w:pPr>
        <w:numPr>
          <w:ilvl w:val="0"/>
          <w:numId w:val="34"/>
        </w:numPr>
        <w:spacing w:after="60" w:line="248" w:lineRule="auto"/>
        <w:ind w:right="9" w:hanging="361"/>
        <w:jc w:val="both"/>
        <w:rPr>
          <w:rFonts w:cstheme="minorHAnsi"/>
          <w:lang w:val="el-GR"/>
        </w:rPr>
      </w:pPr>
      <w:r w:rsidRPr="00AD0F0E">
        <w:rPr>
          <w:rFonts w:cstheme="minorHAnsi"/>
          <w:lang w:val="el-GR"/>
        </w:rPr>
        <w:t>Η εκφόρτωση και παράδοσή τους</w:t>
      </w:r>
      <w:r w:rsidRPr="00AD0F0E">
        <w:rPr>
          <w:rFonts w:eastAsia="Calibri" w:cstheme="minorHAnsi"/>
          <w:lang w:val="el-GR"/>
        </w:rPr>
        <w:t xml:space="preserve">, </w:t>
      </w:r>
      <w:r w:rsidRPr="00AD0F0E">
        <w:rPr>
          <w:rFonts w:cstheme="minorHAnsi"/>
          <w:lang w:val="el-GR"/>
        </w:rPr>
        <w:t>ταξινομημένων ανά κατηγορία δέματος στους υποδεικνυόμενους από την Αναθέτουσα Αρχή χώρους</w:t>
      </w:r>
      <w:r w:rsidRPr="00AD0F0E">
        <w:rPr>
          <w:rFonts w:eastAsia="Calibri" w:cstheme="minorHAnsi"/>
          <w:color w:val="FF0000"/>
          <w:lang w:val="el-GR"/>
        </w:rPr>
        <w:t xml:space="preserve"> </w:t>
      </w:r>
      <w:r w:rsidRPr="00AD0F0E">
        <w:rPr>
          <w:rFonts w:cstheme="minorHAnsi"/>
          <w:lang w:val="el-GR"/>
        </w:rPr>
        <w:t>διανομής.</w:t>
      </w:r>
      <w:r w:rsidRPr="00AD0F0E">
        <w:rPr>
          <w:rFonts w:eastAsia="Calibri" w:cstheme="minorHAnsi"/>
          <w:lang w:val="el-GR"/>
        </w:rPr>
        <w:t xml:space="preserve"> </w:t>
      </w:r>
    </w:p>
    <w:p w14:paraId="20128F59" w14:textId="77777777" w:rsidR="001A13FA" w:rsidRPr="00AD0F0E" w:rsidRDefault="001A13FA" w:rsidP="001A13FA">
      <w:pPr>
        <w:numPr>
          <w:ilvl w:val="0"/>
          <w:numId w:val="34"/>
        </w:numPr>
        <w:spacing w:after="55" w:line="248" w:lineRule="auto"/>
        <w:ind w:right="9" w:hanging="361"/>
        <w:jc w:val="both"/>
        <w:rPr>
          <w:rFonts w:cstheme="minorHAnsi"/>
          <w:lang w:val="el-GR"/>
        </w:rPr>
      </w:pPr>
      <w:r w:rsidRPr="00AD0F0E">
        <w:rPr>
          <w:rFonts w:cstheme="minorHAnsi"/>
          <w:lang w:val="el-GR"/>
        </w:rPr>
        <w:t>Οι διανομές σε συγκεκριμένα σημεία ανά</w:t>
      </w:r>
      <w:r w:rsidRPr="00AD0F0E">
        <w:rPr>
          <w:rFonts w:eastAsia="Calibri" w:cstheme="minorHAnsi"/>
          <w:lang w:val="el-GR"/>
        </w:rPr>
        <w:t xml:space="preserve"> </w:t>
      </w:r>
      <w:r w:rsidRPr="00AD0F0E">
        <w:rPr>
          <w:rFonts w:cstheme="minorHAnsi"/>
          <w:lang w:val="el-GR"/>
        </w:rPr>
        <w:t>τακτά ωράρια σύμφωνα με τον χρονοπρογραμματισμό του έργου και κατόπιν συνεννόησης με την Αναθέτουσα Αρχή.</w:t>
      </w:r>
      <w:r w:rsidRPr="00AD0F0E">
        <w:rPr>
          <w:rFonts w:eastAsia="Calibri" w:cstheme="minorHAnsi"/>
          <w:lang w:val="el-GR"/>
        </w:rPr>
        <w:t xml:space="preserve"> </w:t>
      </w:r>
    </w:p>
    <w:p w14:paraId="03121CCE" w14:textId="77777777" w:rsidR="001A13FA" w:rsidRPr="00AD0F0E" w:rsidRDefault="001A13FA" w:rsidP="001A13FA">
      <w:pPr>
        <w:numPr>
          <w:ilvl w:val="0"/>
          <w:numId w:val="34"/>
        </w:numPr>
        <w:spacing w:after="60" w:line="248" w:lineRule="auto"/>
        <w:ind w:right="9" w:hanging="361"/>
        <w:jc w:val="both"/>
        <w:rPr>
          <w:rFonts w:cstheme="minorHAnsi"/>
          <w:lang w:val="el-GR"/>
        </w:rPr>
      </w:pPr>
      <w:r w:rsidRPr="00AD0F0E">
        <w:rPr>
          <w:rFonts w:cstheme="minorHAnsi"/>
          <w:lang w:val="el-GR"/>
        </w:rPr>
        <w:t>Η υποβοήθηση του έργου της διανομής στους ωφελούμενους, στα οριζόμενα από την Αναθέτουσα Αρχή σημεία διανομής.</w:t>
      </w:r>
      <w:r w:rsidRPr="00AD0F0E">
        <w:rPr>
          <w:rFonts w:eastAsia="Calibri" w:cstheme="minorHAnsi"/>
          <w:lang w:val="el-GR"/>
        </w:rPr>
        <w:t xml:space="preserve"> </w:t>
      </w:r>
    </w:p>
    <w:p w14:paraId="68E7CBA6" w14:textId="77777777" w:rsidR="001A13FA" w:rsidRPr="00AD0F0E" w:rsidRDefault="001A13FA" w:rsidP="001A13FA">
      <w:pPr>
        <w:numPr>
          <w:ilvl w:val="0"/>
          <w:numId w:val="34"/>
        </w:numPr>
        <w:spacing w:after="60" w:line="248" w:lineRule="auto"/>
        <w:ind w:right="9" w:hanging="361"/>
        <w:jc w:val="both"/>
        <w:rPr>
          <w:rFonts w:cstheme="minorHAnsi"/>
          <w:lang w:val="el-GR"/>
        </w:rPr>
      </w:pPr>
      <w:r w:rsidRPr="00AD0F0E">
        <w:rPr>
          <w:rFonts w:eastAsia="Calibri" w:cstheme="minorHAnsi"/>
          <w:lang w:val="el-GR"/>
        </w:rPr>
        <w:t>Η ασφαλής και υγιεινή μεταφορά και παράδοση (διανομή) κατ’ οίκο των ειδών στους ωφελούμενους που ανήκουν στην πληθυσμιακή ομάδα υπερηλίκων ή δικαιούχων με κινητικά προβλήματα.</w:t>
      </w:r>
    </w:p>
    <w:p w14:paraId="1F7C7DB8" w14:textId="77777777" w:rsidR="001A13FA" w:rsidRPr="00AD0F0E" w:rsidRDefault="001A13FA" w:rsidP="001A13FA">
      <w:pPr>
        <w:numPr>
          <w:ilvl w:val="0"/>
          <w:numId w:val="34"/>
        </w:numPr>
        <w:spacing w:after="60" w:line="248" w:lineRule="auto"/>
        <w:ind w:right="9" w:hanging="361"/>
        <w:jc w:val="both"/>
        <w:rPr>
          <w:rFonts w:cstheme="minorHAnsi"/>
          <w:lang w:val="el-GR"/>
        </w:rPr>
      </w:pPr>
      <w:r w:rsidRPr="00AD0F0E">
        <w:rPr>
          <w:rFonts w:cstheme="minorHAnsi"/>
          <w:lang w:val="el-GR"/>
        </w:rPr>
        <w:t>Η αποθήκευση των αδιανέμητων</w:t>
      </w:r>
      <w:r w:rsidRPr="00AD0F0E">
        <w:rPr>
          <w:rFonts w:eastAsia="Calibri" w:cstheme="minorHAnsi"/>
          <w:color w:val="FF0000"/>
          <w:lang w:val="el-GR"/>
        </w:rPr>
        <w:t xml:space="preserve"> </w:t>
      </w:r>
      <w:r w:rsidRPr="00AD0F0E">
        <w:rPr>
          <w:rFonts w:cstheme="minorHAnsi"/>
          <w:lang w:val="el-GR"/>
        </w:rPr>
        <w:t>ειδών σε κατάλληλους αποθηκευτικούς χώρους και ο</w:t>
      </w:r>
      <w:r w:rsidRPr="00AD0F0E">
        <w:rPr>
          <w:rFonts w:eastAsia="Calibri" w:cstheme="minorHAnsi"/>
          <w:color w:val="FF0000"/>
          <w:lang w:val="el-GR"/>
        </w:rPr>
        <w:t xml:space="preserve"> </w:t>
      </w:r>
      <w:r w:rsidRPr="00AD0F0E">
        <w:rPr>
          <w:rFonts w:cstheme="minorHAnsi"/>
          <w:lang w:val="el-GR"/>
        </w:rPr>
        <w:t>προγραμματισμός αναδιανομών με βάση τις κατευθύνσεις της Αναθέτουσας Αρχής.</w:t>
      </w:r>
      <w:r w:rsidRPr="00AD0F0E">
        <w:rPr>
          <w:rFonts w:eastAsia="Calibri" w:cstheme="minorHAnsi"/>
          <w:lang w:val="el-GR"/>
        </w:rPr>
        <w:t xml:space="preserve"> </w:t>
      </w:r>
    </w:p>
    <w:p w14:paraId="05EFC13B" w14:textId="77777777" w:rsidR="001A13FA" w:rsidRPr="00AD0F0E" w:rsidRDefault="001A13FA" w:rsidP="001A13FA">
      <w:pPr>
        <w:numPr>
          <w:ilvl w:val="0"/>
          <w:numId w:val="34"/>
        </w:numPr>
        <w:spacing w:after="61" w:line="248" w:lineRule="auto"/>
        <w:ind w:right="9" w:hanging="361"/>
        <w:jc w:val="both"/>
        <w:rPr>
          <w:rFonts w:cstheme="minorHAnsi"/>
          <w:lang w:val="el-GR"/>
        </w:rPr>
      </w:pPr>
      <w:r w:rsidRPr="00AD0F0E">
        <w:rPr>
          <w:rFonts w:cstheme="minorHAnsi"/>
          <w:lang w:val="el-GR"/>
        </w:rPr>
        <w:t xml:space="preserve">Η διεκπεραίωση όλων των διαδικασιών παρακολούθησης, συντονισμού και εναλλακτικών σεναρίων </w:t>
      </w:r>
      <w:proofErr w:type="spellStart"/>
      <w:r w:rsidRPr="00AD0F0E">
        <w:rPr>
          <w:rFonts w:cstheme="minorHAnsi"/>
          <w:lang w:val="el-GR"/>
        </w:rPr>
        <w:t>επαναπρογραμματισμού</w:t>
      </w:r>
      <w:proofErr w:type="spellEnd"/>
      <w:r w:rsidRPr="00AD0F0E">
        <w:rPr>
          <w:rFonts w:cstheme="minorHAnsi"/>
          <w:lang w:val="el-GR"/>
        </w:rPr>
        <w:t xml:space="preserve"> παραδόσεων, σύμφωνα με τις </w:t>
      </w:r>
      <w:proofErr w:type="spellStart"/>
      <w:r w:rsidRPr="00AD0F0E">
        <w:rPr>
          <w:rFonts w:cstheme="minorHAnsi"/>
          <w:lang w:val="el-GR"/>
        </w:rPr>
        <w:t>προκύπτουσες</w:t>
      </w:r>
      <w:proofErr w:type="spellEnd"/>
      <w:r w:rsidRPr="00AD0F0E">
        <w:rPr>
          <w:rFonts w:cstheme="minorHAnsi"/>
          <w:lang w:val="el-GR"/>
        </w:rPr>
        <w:t xml:space="preserve"> ανάγκες της Αναθέτουσας Αρχής.</w:t>
      </w:r>
      <w:r w:rsidRPr="00AD0F0E">
        <w:rPr>
          <w:rFonts w:eastAsia="Calibri" w:cstheme="minorHAnsi"/>
          <w:lang w:val="el-GR"/>
        </w:rPr>
        <w:t xml:space="preserve"> </w:t>
      </w:r>
    </w:p>
    <w:p w14:paraId="59D4AF8D" w14:textId="77777777" w:rsidR="001A13FA" w:rsidRPr="00AD0F0E" w:rsidRDefault="001A13FA" w:rsidP="001A13FA">
      <w:pPr>
        <w:numPr>
          <w:ilvl w:val="0"/>
          <w:numId w:val="34"/>
        </w:numPr>
        <w:autoSpaceDE w:val="0"/>
        <w:autoSpaceDN w:val="0"/>
        <w:adjustRightInd w:val="0"/>
        <w:spacing w:after="0" w:line="248" w:lineRule="auto"/>
        <w:ind w:right="9" w:hanging="361"/>
        <w:jc w:val="both"/>
        <w:rPr>
          <w:rFonts w:cstheme="minorHAnsi"/>
          <w:lang w:val="el-GR"/>
        </w:rPr>
      </w:pPr>
      <w:r w:rsidRPr="00AD0F0E">
        <w:rPr>
          <w:rFonts w:cstheme="minorHAnsi"/>
          <w:lang w:val="el-GR"/>
        </w:rPr>
        <w:t>Η τήρηση απαρέγκλιτα</w:t>
      </w:r>
      <w:r w:rsidRPr="00AD0F0E">
        <w:rPr>
          <w:rFonts w:eastAsia="Calibri" w:cstheme="minorHAnsi"/>
          <w:lang w:val="el-GR"/>
        </w:rPr>
        <w:t xml:space="preserve">, </w:t>
      </w:r>
      <w:r w:rsidRPr="00AD0F0E">
        <w:rPr>
          <w:rFonts w:cstheme="minorHAnsi"/>
          <w:lang w:val="el-GR"/>
        </w:rPr>
        <w:t>της ενωσιακής και εθνικής νομοθεσίας για την ασφάλεια των καταναλωτικών προϊόντων, την ενσωμάτωση κλιματικών και περιβαλλοντικών πτυχών, ιδίως με στόχο τη μείωση της σπατάλης τροφίμων και των πλαστικών μίας χρήσης, τη διασφάλιση σεβασμού της αξιοπρέπειας και αποτροπής του στιγματισμού των απόρων την αποφυγή μετάδοσης του κορονοϊού (ή άλλων ιών με αντίστοιχα χαρακτηριστικά, κ.λπ.), καθώς και των οδηγιών, συστάσεων και κατευθύνσεων της Διαχειριστικής Αρχής, σύμφωνα με το ΣΔΕ, τον Οδηγό Εφαρμογής και τους κανόνες δημοσιότητας του Προγράμματος.</w:t>
      </w:r>
      <w:r w:rsidRPr="00AD0F0E">
        <w:rPr>
          <w:rFonts w:eastAsia="Calibri" w:cstheme="minorHAnsi"/>
          <w:lang w:val="el-GR"/>
        </w:rPr>
        <w:t xml:space="preserve"> </w:t>
      </w:r>
    </w:p>
    <w:p w14:paraId="4F5F9A20" w14:textId="77777777" w:rsidR="001A13FA" w:rsidRPr="00AD0F0E" w:rsidRDefault="001A13FA" w:rsidP="001A13FA">
      <w:pPr>
        <w:spacing w:line="276" w:lineRule="auto"/>
        <w:jc w:val="both"/>
        <w:rPr>
          <w:rFonts w:cstheme="minorHAnsi"/>
          <w:lang w:val="el-GR"/>
        </w:rPr>
      </w:pPr>
    </w:p>
    <w:p w14:paraId="21A898AA" w14:textId="0179E7AB" w:rsidR="001A13FA" w:rsidRPr="00AD0F0E" w:rsidRDefault="001A13FA" w:rsidP="001A13FA">
      <w:pPr>
        <w:jc w:val="both"/>
        <w:rPr>
          <w:rFonts w:cstheme="minorHAnsi"/>
          <w:color w:val="000000" w:themeColor="text1"/>
          <w:lang w:val="el-GR"/>
        </w:rPr>
      </w:pPr>
      <w:r w:rsidRPr="00AD0F0E">
        <w:rPr>
          <w:rFonts w:cstheme="minorHAnsi"/>
          <w:lang w:val="el-GR"/>
        </w:rPr>
        <w:t>Τα προς προμήθεια είδη κατατάσσονται στους κωδικούς του Κοινού Λεξιλογίου δημοσίων συμβάσεων (</w:t>
      </w:r>
      <w:r w:rsidRPr="005364FB">
        <w:rPr>
          <w:rFonts w:cstheme="minorHAnsi"/>
        </w:rPr>
        <w:t>CPV</w:t>
      </w:r>
      <w:r w:rsidRPr="00AD0F0E">
        <w:rPr>
          <w:rFonts w:cstheme="minorHAnsi"/>
          <w:lang w:val="el-GR"/>
        </w:rPr>
        <w:t xml:space="preserve">) που αναφέρονται στον ακόλουθο δεσμευτικό πίνακα, </w:t>
      </w:r>
      <w:r w:rsidRPr="00AD0F0E">
        <w:rPr>
          <w:rFonts w:cstheme="minorHAnsi"/>
          <w:color w:val="000000" w:themeColor="text1"/>
          <w:lang w:val="el-GR"/>
        </w:rPr>
        <w:t xml:space="preserve">σύμφωνα με την επιτασσόμενη -βάσει της </w:t>
      </w:r>
      <w:r w:rsidR="00583249">
        <w:rPr>
          <w:rFonts w:cstheme="minorHAnsi"/>
          <w:color w:val="000000" w:themeColor="text1"/>
          <w:lang w:val="el-GR"/>
        </w:rPr>
        <w:t>Δ</w:t>
      </w:r>
      <w:r w:rsidRPr="00AD0F0E">
        <w:rPr>
          <w:rFonts w:cstheme="minorHAnsi"/>
          <w:color w:val="000000" w:themeColor="text1"/>
          <w:lang w:val="el-GR"/>
        </w:rPr>
        <w:t xml:space="preserve">ιατροφικής </w:t>
      </w:r>
      <w:r w:rsidR="00583249">
        <w:rPr>
          <w:rFonts w:cstheme="minorHAnsi"/>
          <w:color w:val="000000" w:themeColor="text1"/>
          <w:lang w:val="el-GR"/>
        </w:rPr>
        <w:t>Μ</w:t>
      </w:r>
      <w:r w:rsidRPr="00AD0F0E">
        <w:rPr>
          <w:rFonts w:cstheme="minorHAnsi"/>
          <w:color w:val="000000" w:themeColor="text1"/>
          <w:lang w:val="el-GR"/>
        </w:rPr>
        <w:t>ελέτης</w:t>
      </w:r>
      <w:r w:rsidR="00583249">
        <w:rPr>
          <w:rFonts w:cstheme="minorHAnsi"/>
          <w:color w:val="000000" w:themeColor="text1"/>
          <w:lang w:val="el-GR"/>
        </w:rPr>
        <w:t xml:space="preserve"> της παρ. 1.4 της παρούσας - </w:t>
      </w:r>
      <w:r w:rsidRPr="00AD0F0E">
        <w:rPr>
          <w:rFonts w:cstheme="minorHAnsi"/>
          <w:color w:val="000000" w:themeColor="text1"/>
          <w:lang w:val="el-GR"/>
        </w:rPr>
        <w:t xml:space="preserve">δεσμευτική αναλογία ομάδων τροφίμων και αγαθών: </w:t>
      </w:r>
    </w:p>
    <w:p w14:paraId="5BF57FD5" w14:textId="77777777" w:rsidR="001A13FA" w:rsidRPr="00AD0F0E" w:rsidRDefault="001A13FA" w:rsidP="001A13FA">
      <w:pPr>
        <w:spacing w:before="120"/>
        <w:rPr>
          <w:rFonts w:cstheme="minorHAnsi"/>
          <w:color w:val="000000" w:themeColor="text1"/>
          <w:lang w:val="el-GR"/>
        </w:rPr>
      </w:pPr>
      <w:r w:rsidRPr="00AD0F0E">
        <w:rPr>
          <w:rFonts w:cstheme="minorHAnsi"/>
          <w:color w:val="000000" w:themeColor="text1"/>
          <w:lang w:val="el-GR"/>
        </w:rPr>
        <w:t>Οι προσφορές των οικονομικών φορέων οφείλουν επί ποινή απόρριψης της προσφοράς να είναι ενιαίες και να αφορούν στο σύνολο των ειδών.</w:t>
      </w:r>
    </w:p>
    <w:p w14:paraId="7435F28E" w14:textId="77777777" w:rsidR="001A13FA" w:rsidRPr="00AD0F0E" w:rsidRDefault="001A13FA" w:rsidP="001A13FA">
      <w:pPr>
        <w:spacing w:before="120"/>
        <w:rPr>
          <w:rFonts w:cstheme="minorHAnsi"/>
          <w:color w:val="000000" w:themeColor="text1"/>
          <w:lang w:val="el-GR"/>
        </w:rPr>
      </w:pPr>
    </w:p>
    <w:tbl>
      <w:tblPr>
        <w:tblW w:w="10774" w:type="dxa"/>
        <w:tblInd w:w="-147" w:type="dxa"/>
        <w:tblLook w:val="04A0" w:firstRow="1" w:lastRow="0" w:firstColumn="1" w:lastColumn="0" w:noHBand="0" w:noVBand="1"/>
      </w:tblPr>
      <w:tblGrid>
        <w:gridCol w:w="601"/>
        <w:gridCol w:w="4928"/>
        <w:gridCol w:w="1134"/>
        <w:gridCol w:w="1417"/>
        <w:gridCol w:w="993"/>
        <w:gridCol w:w="1701"/>
      </w:tblGrid>
      <w:tr w:rsidR="001A13FA" w:rsidRPr="00DD2DE8" w14:paraId="0F78B964" w14:textId="77777777" w:rsidTr="0041569C">
        <w:trPr>
          <w:trHeight w:val="312"/>
        </w:trPr>
        <w:tc>
          <w:tcPr>
            <w:tcW w:w="60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4A72C2B" w14:textId="77777777" w:rsidR="001A13FA" w:rsidRPr="00DD2DE8" w:rsidRDefault="001A13FA" w:rsidP="0041569C">
            <w:pPr>
              <w:jc w:val="center"/>
              <w:rPr>
                <w:rFonts w:ascii="Calibri" w:hAnsi="Calibri" w:cs="Calibri"/>
                <w:b/>
                <w:bCs/>
                <w:color w:val="000000"/>
              </w:rPr>
            </w:pPr>
            <w:r w:rsidRPr="00DD2DE8">
              <w:rPr>
                <w:rFonts w:ascii="Calibri" w:hAnsi="Calibri" w:cs="Calibri"/>
                <w:b/>
                <w:bCs/>
                <w:color w:val="000000"/>
              </w:rPr>
              <w:t>Α.Α.</w:t>
            </w:r>
          </w:p>
        </w:tc>
        <w:tc>
          <w:tcPr>
            <w:tcW w:w="4928" w:type="dxa"/>
            <w:tcBorders>
              <w:top w:val="single" w:sz="4" w:space="0" w:color="auto"/>
              <w:left w:val="nil"/>
              <w:bottom w:val="single" w:sz="4" w:space="0" w:color="auto"/>
              <w:right w:val="single" w:sz="4" w:space="0" w:color="auto"/>
            </w:tcBorders>
            <w:shd w:val="clear" w:color="000000" w:fill="F2F2F2"/>
            <w:noWrap/>
            <w:vAlign w:val="bottom"/>
            <w:hideMark/>
          </w:tcPr>
          <w:p w14:paraId="2C564DC1" w14:textId="77777777" w:rsidR="001A13FA" w:rsidRPr="00DD2DE8" w:rsidRDefault="001A13FA" w:rsidP="0041569C">
            <w:pPr>
              <w:jc w:val="center"/>
              <w:rPr>
                <w:rFonts w:ascii="Calibri" w:hAnsi="Calibri" w:cs="Calibri"/>
                <w:b/>
                <w:bCs/>
                <w:color w:val="000000"/>
              </w:rPr>
            </w:pPr>
            <w:r w:rsidRPr="00DD2DE8">
              <w:rPr>
                <w:rFonts w:ascii="Calibri" w:hAnsi="Calibri" w:cs="Calibri"/>
                <w:b/>
                <w:bCs/>
                <w:color w:val="000000"/>
              </w:rPr>
              <w:t xml:space="preserve">ΠΡΟΪΟΝΤΑ ΣΥΜΜΕΤΟΧΗΣ </w:t>
            </w:r>
          </w:p>
        </w:tc>
        <w:tc>
          <w:tcPr>
            <w:tcW w:w="1134" w:type="dxa"/>
            <w:tcBorders>
              <w:top w:val="single" w:sz="4" w:space="0" w:color="auto"/>
              <w:left w:val="nil"/>
              <w:bottom w:val="single" w:sz="4" w:space="0" w:color="auto"/>
              <w:right w:val="single" w:sz="4" w:space="0" w:color="auto"/>
            </w:tcBorders>
            <w:shd w:val="clear" w:color="000000" w:fill="F2F2F2"/>
            <w:noWrap/>
            <w:vAlign w:val="bottom"/>
            <w:hideMark/>
          </w:tcPr>
          <w:p w14:paraId="05F1C0AE" w14:textId="77777777" w:rsidR="001A13FA" w:rsidRPr="00DD2DE8" w:rsidRDefault="001A13FA" w:rsidP="0041569C">
            <w:pPr>
              <w:jc w:val="center"/>
              <w:rPr>
                <w:rFonts w:ascii="Calibri" w:hAnsi="Calibri" w:cs="Calibri"/>
                <w:b/>
                <w:bCs/>
                <w:color w:val="000000"/>
              </w:rPr>
            </w:pPr>
            <w:r w:rsidRPr="00DD2DE8">
              <w:rPr>
                <w:rFonts w:ascii="Calibri" w:hAnsi="Calibri" w:cs="Calibri"/>
                <w:b/>
                <w:bCs/>
                <w:color w:val="000000"/>
              </w:rPr>
              <w:t>CPV</w:t>
            </w:r>
          </w:p>
        </w:tc>
        <w:tc>
          <w:tcPr>
            <w:tcW w:w="1417" w:type="dxa"/>
            <w:tcBorders>
              <w:top w:val="single" w:sz="4" w:space="0" w:color="auto"/>
              <w:left w:val="nil"/>
              <w:bottom w:val="single" w:sz="4" w:space="0" w:color="auto"/>
              <w:right w:val="single" w:sz="4" w:space="0" w:color="auto"/>
            </w:tcBorders>
            <w:shd w:val="clear" w:color="000000" w:fill="F2F2F2"/>
            <w:noWrap/>
            <w:vAlign w:val="bottom"/>
            <w:hideMark/>
          </w:tcPr>
          <w:p w14:paraId="26798557" w14:textId="77777777" w:rsidR="001A13FA" w:rsidRPr="00DD2DE8" w:rsidRDefault="001A13FA" w:rsidP="0041569C">
            <w:pPr>
              <w:jc w:val="center"/>
              <w:rPr>
                <w:rFonts w:ascii="Calibri" w:hAnsi="Calibri" w:cs="Calibri"/>
                <w:b/>
                <w:bCs/>
                <w:color w:val="000000"/>
                <w:sz w:val="20"/>
                <w:szCs w:val="20"/>
              </w:rPr>
            </w:pPr>
            <w:r w:rsidRPr="00DD2DE8">
              <w:rPr>
                <w:rFonts w:ascii="Calibri" w:hAnsi="Calibri" w:cs="Calibri"/>
                <w:b/>
                <w:bCs/>
                <w:color w:val="000000"/>
                <w:sz w:val="20"/>
                <w:szCs w:val="20"/>
              </w:rPr>
              <w:t>ΣΥΣΚΕΥΑΣΙΑ</w:t>
            </w:r>
          </w:p>
        </w:tc>
        <w:tc>
          <w:tcPr>
            <w:tcW w:w="993" w:type="dxa"/>
            <w:tcBorders>
              <w:top w:val="single" w:sz="4" w:space="0" w:color="auto"/>
              <w:left w:val="nil"/>
              <w:bottom w:val="single" w:sz="4" w:space="0" w:color="auto"/>
              <w:right w:val="single" w:sz="4" w:space="0" w:color="auto"/>
            </w:tcBorders>
            <w:shd w:val="clear" w:color="000000" w:fill="F2F2F2"/>
            <w:noWrap/>
            <w:vAlign w:val="bottom"/>
            <w:hideMark/>
          </w:tcPr>
          <w:p w14:paraId="1EFD21F1" w14:textId="77777777" w:rsidR="001A13FA" w:rsidRPr="00DD2DE8" w:rsidRDefault="001A13FA" w:rsidP="0041569C">
            <w:pPr>
              <w:jc w:val="center"/>
              <w:rPr>
                <w:rFonts w:ascii="Calibri" w:hAnsi="Calibri" w:cs="Calibri"/>
                <w:b/>
                <w:bCs/>
                <w:color w:val="000000"/>
                <w:sz w:val="20"/>
                <w:szCs w:val="20"/>
              </w:rPr>
            </w:pPr>
            <w:r w:rsidRPr="00DD2DE8">
              <w:rPr>
                <w:rFonts w:ascii="Calibri" w:hAnsi="Calibri" w:cs="Calibri"/>
                <w:b/>
                <w:bCs/>
                <w:color w:val="000000"/>
                <w:sz w:val="20"/>
                <w:szCs w:val="20"/>
              </w:rPr>
              <w:t>Μ.Μ.</w:t>
            </w:r>
          </w:p>
        </w:tc>
        <w:tc>
          <w:tcPr>
            <w:tcW w:w="1701" w:type="dxa"/>
            <w:tcBorders>
              <w:top w:val="single" w:sz="4" w:space="0" w:color="auto"/>
              <w:left w:val="nil"/>
              <w:bottom w:val="single" w:sz="4" w:space="0" w:color="auto"/>
              <w:right w:val="single" w:sz="4" w:space="0" w:color="auto"/>
            </w:tcBorders>
            <w:shd w:val="clear" w:color="000000" w:fill="F2F2F2"/>
            <w:noWrap/>
            <w:vAlign w:val="bottom"/>
            <w:hideMark/>
          </w:tcPr>
          <w:p w14:paraId="700BCB07" w14:textId="77777777" w:rsidR="001A13FA" w:rsidRPr="00DD2DE8" w:rsidRDefault="001A13FA" w:rsidP="0041569C">
            <w:pPr>
              <w:jc w:val="center"/>
              <w:rPr>
                <w:rFonts w:ascii="Calibri" w:hAnsi="Calibri" w:cs="Calibri"/>
                <w:b/>
                <w:bCs/>
                <w:color w:val="000000"/>
                <w:sz w:val="20"/>
                <w:szCs w:val="20"/>
              </w:rPr>
            </w:pPr>
            <w:r w:rsidRPr="00DD2DE8">
              <w:rPr>
                <w:rFonts w:ascii="Calibri" w:hAnsi="Calibri" w:cs="Calibri"/>
                <w:b/>
                <w:bCs/>
                <w:color w:val="000000"/>
                <w:sz w:val="20"/>
                <w:szCs w:val="20"/>
              </w:rPr>
              <w:t xml:space="preserve">ΤΙΜΗ </w:t>
            </w:r>
          </w:p>
        </w:tc>
      </w:tr>
      <w:tr w:rsidR="001A13FA" w:rsidRPr="00DD2DE8" w14:paraId="063856EB" w14:textId="77777777" w:rsidTr="0041569C">
        <w:trPr>
          <w:trHeight w:val="288"/>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14:paraId="256CEFBF" w14:textId="77777777" w:rsidR="001A13FA" w:rsidRPr="00DD2DE8" w:rsidRDefault="001A13FA" w:rsidP="0041569C">
            <w:pPr>
              <w:jc w:val="center"/>
              <w:rPr>
                <w:rFonts w:ascii="Calibri" w:hAnsi="Calibri" w:cs="Calibri"/>
                <w:color w:val="000000"/>
              </w:rPr>
            </w:pPr>
            <w:r w:rsidRPr="00DD2DE8">
              <w:rPr>
                <w:rFonts w:ascii="Calibri" w:hAnsi="Calibri" w:cs="Calibri"/>
                <w:color w:val="000000"/>
              </w:rPr>
              <w:t>1</w:t>
            </w:r>
          </w:p>
        </w:tc>
        <w:tc>
          <w:tcPr>
            <w:tcW w:w="4928" w:type="dxa"/>
            <w:tcBorders>
              <w:top w:val="nil"/>
              <w:left w:val="nil"/>
              <w:bottom w:val="single" w:sz="4" w:space="0" w:color="auto"/>
              <w:right w:val="single" w:sz="4" w:space="0" w:color="auto"/>
            </w:tcBorders>
            <w:shd w:val="clear" w:color="auto" w:fill="auto"/>
            <w:noWrap/>
            <w:vAlign w:val="bottom"/>
            <w:hideMark/>
          </w:tcPr>
          <w:p w14:paraId="5F3631A0" w14:textId="77777777" w:rsidR="001A13FA" w:rsidRPr="00DD2DE8" w:rsidRDefault="001A13FA" w:rsidP="0041569C">
            <w:pPr>
              <w:rPr>
                <w:rFonts w:ascii="Calibri" w:hAnsi="Calibri" w:cs="Calibri"/>
                <w:color w:val="000000"/>
              </w:rPr>
            </w:pPr>
            <w:r w:rsidRPr="00DD2DE8">
              <w:rPr>
                <w:rFonts w:ascii="Calibri" w:hAnsi="Calibri" w:cs="Calibri"/>
                <w:color w:val="00000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3D1AACA7" w14:textId="77777777" w:rsidR="001A13FA" w:rsidRPr="00DD2DE8" w:rsidRDefault="001A13FA" w:rsidP="0041569C">
            <w:pPr>
              <w:jc w:val="center"/>
              <w:rPr>
                <w:rFonts w:ascii="Calibri" w:hAnsi="Calibri" w:cs="Calibri"/>
                <w:color w:val="000000"/>
                <w:sz w:val="16"/>
                <w:szCs w:val="16"/>
              </w:rPr>
            </w:pPr>
          </w:p>
        </w:tc>
        <w:tc>
          <w:tcPr>
            <w:tcW w:w="1417" w:type="dxa"/>
            <w:tcBorders>
              <w:top w:val="nil"/>
              <w:left w:val="nil"/>
              <w:bottom w:val="single" w:sz="4" w:space="0" w:color="auto"/>
              <w:right w:val="single" w:sz="4" w:space="0" w:color="auto"/>
            </w:tcBorders>
            <w:shd w:val="clear" w:color="auto" w:fill="auto"/>
            <w:noWrap/>
            <w:vAlign w:val="bottom"/>
            <w:hideMark/>
          </w:tcPr>
          <w:p w14:paraId="435E613A" w14:textId="77777777" w:rsidR="001A13FA" w:rsidRPr="00DD2DE8" w:rsidRDefault="001A13FA" w:rsidP="0041569C">
            <w:pPr>
              <w:jc w:val="center"/>
              <w:rPr>
                <w:rFonts w:ascii="Calibri" w:hAnsi="Calibri" w:cs="Calibri"/>
                <w:color w:val="000000"/>
                <w:sz w:val="16"/>
                <w:szCs w:val="16"/>
              </w:rPr>
            </w:pPr>
          </w:p>
        </w:tc>
        <w:tc>
          <w:tcPr>
            <w:tcW w:w="993" w:type="dxa"/>
            <w:tcBorders>
              <w:top w:val="nil"/>
              <w:left w:val="nil"/>
              <w:bottom w:val="single" w:sz="4" w:space="0" w:color="auto"/>
              <w:right w:val="single" w:sz="4" w:space="0" w:color="auto"/>
            </w:tcBorders>
            <w:shd w:val="clear" w:color="auto" w:fill="auto"/>
            <w:noWrap/>
            <w:vAlign w:val="bottom"/>
            <w:hideMark/>
          </w:tcPr>
          <w:p w14:paraId="16C4D0C1" w14:textId="77777777" w:rsidR="001A13FA" w:rsidRPr="00DD2DE8" w:rsidRDefault="001A13FA" w:rsidP="0041569C">
            <w:pPr>
              <w:jc w:val="center"/>
              <w:rPr>
                <w:rFonts w:ascii="Calibri" w:hAnsi="Calibri" w:cs="Calibri"/>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bottom"/>
            <w:hideMark/>
          </w:tcPr>
          <w:p w14:paraId="1789380F" w14:textId="77777777" w:rsidR="001A13FA" w:rsidRPr="00DD2DE8" w:rsidRDefault="001A13FA" w:rsidP="0041569C">
            <w:pPr>
              <w:jc w:val="center"/>
              <w:rPr>
                <w:rFonts w:ascii="Calibri" w:hAnsi="Calibri" w:cs="Calibri"/>
                <w:b/>
                <w:bCs/>
                <w:color w:val="000000"/>
              </w:rPr>
            </w:pPr>
          </w:p>
        </w:tc>
      </w:tr>
      <w:tr w:rsidR="001A13FA" w:rsidRPr="00DD2DE8" w14:paraId="10F9898C" w14:textId="77777777" w:rsidTr="0041569C">
        <w:trPr>
          <w:trHeight w:val="288"/>
        </w:trPr>
        <w:tc>
          <w:tcPr>
            <w:tcW w:w="601" w:type="dxa"/>
            <w:tcBorders>
              <w:top w:val="nil"/>
              <w:left w:val="single" w:sz="4" w:space="0" w:color="auto"/>
              <w:bottom w:val="single" w:sz="4" w:space="0" w:color="auto"/>
              <w:right w:val="single" w:sz="4" w:space="0" w:color="auto"/>
            </w:tcBorders>
            <w:shd w:val="clear" w:color="auto" w:fill="auto"/>
            <w:noWrap/>
            <w:vAlign w:val="bottom"/>
            <w:hideMark/>
          </w:tcPr>
          <w:p w14:paraId="3A6B2314" w14:textId="77777777" w:rsidR="001A13FA" w:rsidRPr="00DD2DE8" w:rsidRDefault="001A13FA" w:rsidP="0041569C">
            <w:pPr>
              <w:jc w:val="center"/>
              <w:rPr>
                <w:rFonts w:ascii="Calibri" w:hAnsi="Calibri" w:cs="Calibri"/>
                <w:color w:val="000000"/>
              </w:rPr>
            </w:pPr>
            <w:r w:rsidRPr="00DD2DE8">
              <w:rPr>
                <w:rFonts w:ascii="Calibri" w:hAnsi="Calibri" w:cs="Calibri"/>
                <w:color w:val="000000"/>
              </w:rPr>
              <w:t>2</w:t>
            </w:r>
          </w:p>
        </w:tc>
        <w:tc>
          <w:tcPr>
            <w:tcW w:w="4928" w:type="dxa"/>
            <w:tcBorders>
              <w:top w:val="nil"/>
              <w:left w:val="nil"/>
              <w:bottom w:val="single" w:sz="4" w:space="0" w:color="auto"/>
              <w:right w:val="single" w:sz="4" w:space="0" w:color="auto"/>
            </w:tcBorders>
            <w:shd w:val="clear" w:color="auto" w:fill="auto"/>
            <w:noWrap/>
            <w:vAlign w:val="bottom"/>
            <w:hideMark/>
          </w:tcPr>
          <w:p w14:paraId="3B2D8876" w14:textId="77777777" w:rsidR="001A13FA" w:rsidRPr="00DD2DE8" w:rsidRDefault="001A13FA" w:rsidP="0041569C">
            <w:pPr>
              <w:rPr>
                <w:rFonts w:ascii="Calibri"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14:paraId="5CD8FAAC" w14:textId="77777777" w:rsidR="001A13FA" w:rsidRPr="00DD2DE8" w:rsidRDefault="001A13FA" w:rsidP="0041569C">
            <w:pPr>
              <w:jc w:val="center"/>
              <w:rPr>
                <w:rFonts w:ascii="Calibri" w:hAnsi="Calibri" w:cs="Calibri"/>
                <w:color w:val="000000"/>
                <w:sz w:val="16"/>
                <w:szCs w:val="16"/>
              </w:rPr>
            </w:pPr>
          </w:p>
        </w:tc>
        <w:tc>
          <w:tcPr>
            <w:tcW w:w="1417" w:type="dxa"/>
            <w:tcBorders>
              <w:top w:val="nil"/>
              <w:left w:val="nil"/>
              <w:bottom w:val="single" w:sz="4" w:space="0" w:color="auto"/>
              <w:right w:val="single" w:sz="4" w:space="0" w:color="auto"/>
            </w:tcBorders>
            <w:shd w:val="clear" w:color="auto" w:fill="auto"/>
            <w:noWrap/>
            <w:vAlign w:val="bottom"/>
            <w:hideMark/>
          </w:tcPr>
          <w:p w14:paraId="0B15703B" w14:textId="77777777" w:rsidR="001A13FA" w:rsidRPr="00DD2DE8" w:rsidRDefault="001A13FA" w:rsidP="0041569C">
            <w:pPr>
              <w:jc w:val="center"/>
              <w:rPr>
                <w:rFonts w:ascii="Calibri" w:hAnsi="Calibri" w:cs="Calibri"/>
                <w:color w:val="000000"/>
                <w:sz w:val="16"/>
                <w:szCs w:val="16"/>
              </w:rPr>
            </w:pPr>
          </w:p>
        </w:tc>
        <w:tc>
          <w:tcPr>
            <w:tcW w:w="993" w:type="dxa"/>
            <w:tcBorders>
              <w:top w:val="nil"/>
              <w:left w:val="nil"/>
              <w:bottom w:val="single" w:sz="4" w:space="0" w:color="auto"/>
              <w:right w:val="single" w:sz="4" w:space="0" w:color="auto"/>
            </w:tcBorders>
            <w:shd w:val="clear" w:color="auto" w:fill="auto"/>
            <w:noWrap/>
            <w:vAlign w:val="bottom"/>
            <w:hideMark/>
          </w:tcPr>
          <w:p w14:paraId="507F2F72" w14:textId="77777777" w:rsidR="001A13FA" w:rsidRPr="00DD2DE8" w:rsidRDefault="001A13FA" w:rsidP="0041569C">
            <w:pPr>
              <w:jc w:val="center"/>
              <w:rPr>
                <w:rFonts w:ascii="Calibri" w:hAnsi="Calibri" w:cs="Calibri"/>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bottom"/>
            <w:hideMark/>
          </w:tcPr>
          <w:p w14:paraId="3A4C021B" w14:textId="77777777" w:rsidR="001A13FA" w:rsidRPr="00DD2DE8" w:rsidRDefault="001A13FA" w:rsidP="0041569C">
            <w:pPr>
              <w:jc w:val="center"/>
              <w:rPr>
                <w:rFonts w:ascii="Calibri" w:hAnsi="Calibri" w:cs="Calibri"/>
                <w:b/>
                <w:bCs/>
                <w:color w:val="000000"/>
              </w:rPr>
            </w:pPr>
          </w:p>
        </w:tc>
      </w:tr>
    </w:tbl>
    <w:p w14:paraId="501E7B21" w14:textId="77777777" w:rsidR="001A13FA" w:rsidRPr="005364FB" w:rsidRDefault="001A13FA" w:rsidP="001A13FA">
      <w:pPr>
        <w:spacing w:before="120"/>
        <w:rPr>
          <w:rFonts w:cstheme="minorHAnsi"/>
          <w:color w:val="000000" w:themeColor="text1"/>
        </w:rPr>
      </w:pPr>
    </w:p>
    <w:p w14:paraId="3C666E77" w14:textId="77777777" w:rsidR="001A13FA" w:rsidRPr="005364FB" w:rsidRDefault="001A13FA" w:rsidP="001A13FA">
      <w:pPr>
        <w:pStyle w:val="Heading3"/>
        <w:rPr>
          <w:rFonts w:asciiTheme="minorHAnsi" w:hAnsiTheme="minorHAnsi" w:cstheme="minorHAnsi"/>
          <w:i/>
          <w:color w:val="0070C0"/>
          <w:sz w:val="22"/>
          <w:szCs w:val="22"/>
        </w:rPr>
      </w:pPr>
      <w:bookmarkStart w:id="10" w:name="_Toc151745501"/>
      <w:bookmarkStart w:id="11" w:name="_Toc74907602"/>
      <w:r w:rsidRPr="005364FB">
        <w:rPr>
          <w:rFonts w:asciiTheme="minorHAnsi" w:hAnsiTheme="minorHAnsi" w:cstheme="minorHAnsi"/>
          <w:sz w:val="22"/>
          <w:szCs w:val="22"/>
        </w:rPr>
        <w:lastRenderedPageBreak/>
        <w:t>1.3.2</w:t>
      </w:r>
      <w:r w:rsidRPr="005364FB">
        <w:rPr>
          <w:rFonts w:asciiTheme="minorHAnsi" w:hAnsiTheme="minorHAnsi" w:cstheme="minorHAnsi"/>
          <w:sz w:val="22"/>
          <w:szCs w:val="22"/>
        </w:rPr>
        <w:tab/>
        <w:t>Αναθέτουσες Αρχές που συμμετέχουν στη συμφωνία-πλαίσιο</w:t>
      </w:r>
      <w:bookmarkEnd w:id="10"/>
      <w:r w:rsidRPr="005364FB">
        <w:rPr>
          <w:rFonts w:asciiTheme="minorHAnsi" w:hAnsiTheme="minorHAnsi" w:cstheme="minorHAnsi"/>
          <w:sz w:val="22"/>
          <w:szCs w:val="22"/>
        </w:rPr>
        <w:t xml:space="preserve"> </w:t>
      </w:r>
      <w:bookmarkEnd w:id="11"/>
    </w:p>
    <w:p w14:paraId="40A89E07" w14:textId="77777777" w:rsidR="001A13FA" w:rsidRPr="00DD2DE8" w:rsidRDefault="001A13FA" w:rsidP="001A13FA">
      <w:pPr>
        <w:pStyle w:val="BodyText"/>
        <w:rPr>
          <w:rFonts w:asciiTheme="minorHAnsi" w:hAnsiTheme="minorHAnsi" w:cstheme="minorHAnsi"/>
          <w:iCs/>
          <w:color w:val="000000" w:themeColor="text1"/>
          <w:sz w:val="22"/>
          <w:szCs w:val="22"/>
        </w:rPr>
      </w:pPr>
      <w:r w:rsidRPr="00DD2DE8">
        <w:rPr>
          <w:rFonts w:asciiTheme="minorHAnsi" w:hAnsiTheme="minorHAnsi" w:cstheme="minorHAnsi"/>
          <w:iCs/>
          <w:color w:val="000000" w:themeColor="text1"/>
          <w:sz w:val="22"/>
          <w:szCs w:val="22"/>
        </w:rPr>
        <w:t>Δεν τυγχάνει εφαρμογής</w:t>
      </w:r>
    </w:p>
    <w:p w14:paraId="1FC3415F" w14:textId="77777777" w:rsidR="001A13FA" w:rsidRPr="005364FB" w:rsidRDefault="001A13FA" w:rsidP="001A13FA">
      <w:pPr>
        <w:pStyle w:val="Heading3"/>
        <w:rPr>
          <w:rFonts w:asciiTheme="minorHAnsi" w:hAnsiTheme="minorHAnsi" w:cstheme="minorHAnsi"/>
          <w:i/>
          <w:iCs/>
          <w:color w:val="729FCF"/>
          <w:sz w:val="22"/>
          <w:szCs w:val="22"/>
        </w:rPr>
      </w:pPr>
      <w:bookmarkStart w:id="12" w:name="_Toc74907603"/>
      <w:bookmarkStart w:id="13" w:name="_Toc151745502"/>
      <w:r w:rsidRPr="005364FB">
        <w:rPr>
          <w:rFonts w:asciiTheme="minorHAnsi" w:hAnsiTheme="minorHAnsi" w:cstheme="minorHAnsi"/>
          <w:sz w:val="22"/>
          <w:szCs w:val="22"/>
        </w:rPr>
        <w:t>1.3.3</w:t>
      </w:r>
      <w:r w:rsidRPr="005364FB">
        <w:rPr>
          <w:rFonts w:asciiTheme="minorHAnsi" w:hAnsiTheme="minorHAnsi" w:cstheme="minorHAnsi"/>
          <w:sz w:val="22"/>
          <w:szCs w:val="22"/>
        </w:rPr>
        <w:tab/>
        <w:t>Αριθμός συμβαλλομένων οικονομικών φορέων</w:t>
      </w:r>
      <w:bookmarkEnd w:id="12"/>
      <w:bookmarkEnd w:id="13"/>
    </w:p>
    <w:p w14:paraId="20AF9049" w14:textId="77777777" w:rsidR="001A13FA" w:rsidRPr="00AD0F0E" w:rsidRDefault="001A13FA" w:rsidP="001A13FA">
      <w:pPr>
        <w:jc w:val="both"/>
        <w:rPr>
          <w:rFonts w:cstheme="minorHAnsi"/>
          <w:lang w:val="el-GR"/>
        </w:rPr>
      </w:pPr>
      <w:r w:rsidRPr="00AD0F0E">
        <w:rPr>
          <w:rFonts w:cstheme="minorHAnsi"/>
          <w:lang w:val="el-GR"/>
        </w:rPr>
        <w:t xml:space="preserve">Η ολοκλήρωση αυτής της  διαδικασίας θα οδηγήσει στη σύναψη Συμφωνίας – Πλαίσιο με κατάταξη των οικονομικών φορέων, κατά σειρά μειοδοσίας, σύμφωνα με το κριτήριο της πλέον συμφέρουσας από οικονομική άποψη προσφοράς βάσει της τιμής. Σε περίπτωση ανάδειξης ενός οικονομικού φορέα συνάπτεται  Συμφωνία – Πλαίσιο με τον ως άνω οικονομικό φορέα. </w:t>
      </w:r>
    </w:p>
    <w:p w14:paraId="0A3F11E5" w14:textId="77777777" w:rsidR="001A13FA" w:rsidRPr="005364FB" w:rsidRDefault="001A13FA" w:rsidP="001A13FA">
      <w:pPr>
        <w:pStyle w:val="Heading3"/>
        <w:rPr>
          <w:rFonts w:asciiTheme="minorHAnsi" w:hAnsiTheme="minorHAnsi" w:cstheme="minorHAnsi"/>
          <w:b w:val="0"/>
          <w:i/>
          <w:color w:val="548DD4"/>
          <w:sz w:val="22"/>
          <w:szCs w:val="22"/>
        </w:rPr>
      </w:pPr>
      <w:bookmarkStart w:id="14" w:name="_Toc151745503"/>
      <w:bookmarkStart w:id="15" w:name="_Toc74907604"/>
      <w:r w:rsidRPr="005364FB">
        <w:rPr>
          <w:rFonts w:asciiTheme="minorHAnsi" w:hAnsiTheme="minorHAnsi" w:cstheme="minorHAnsi"/>
          <w:iCs/>
          <w:sz w:val="22"/>
          <w:szCs w:val="22"/>
        </w:rPr>
        <w:t>1.3.4</w:t>
      </w:r>
      <w:r w:rsidRPr="005364FB">
        <w:rPr>
          <w:rFonts w:asciiTheme="minorHAnsi" w:hAnsiTheme="minorHAnsi" w:cstheme="minorHAnsi"/>
          <w:iCs/>
          <w:sz w:val="22"/>
          <w:szCs w:val="22"/>
        </w:rPr>
        <w:tab/>
        <w:t>Υποδιαίρεση συμφωνίας-πλαίσιο σε τμήματα</w:t>
      </w:r>
      <w:bookmarkEnd w:id="14"/>
      <w:r w:rsidRPr="005364FB">
        <w:rPr>
          <w:rFonts w:asciiTheme="minorHAnsi" w:hAnsiTheme="minorHAnsi" w:cstheme="minorHAnsi"/>
          <w:iCs/>
          <w:sz w:val="22"/>
          <w:szCs w:val="22"/>
        </w:rPr>
        <w:t xml:space="preserve"> </w:t>
      </w:r>
      <w:bookmarkEnd w:id="15"/>
    </w:p>
    <w:p w14:paraId="309E3BB5" w14:textId="77777777" w:rsidR="001A13FA" w:rsidRPr="00AD0F0E" w:rsidRDefault="001A13FA" w:rsidP="001A13FA">
      <w:pPr>
        <w:spacing w:after="80"/>
        <w:jc w:val="both"/>
        <w:rPr>
          <w:rFonts w:cstheme="minorHAnsi"/>
          <w:lang w:val="el-GR"/>
        </w:rPr>
      </w:pPr>
      <w:r w:rsidRPr="00AD0F0E">
        <w:rPr>
          <w:rFonts w:cstheme="minorHAnsi"/>
          <w:lang w:val="el-GR"/>
        </w:rPr>
        <w:t>Η παρούσα συμφωνία-πλαίσιο δεν υποδιαιρείται σε τμήματα, για τους ακόλουθους λόγους:</w:t>
      </w:r>
    </w:p>
    <w:p w14:paraId="41656D77" w14:textId="77777777" w:rsidR="001A13FA" w:rsidRPr="00AD0F0E" w:rsidRDefault="001A13FA" w:rsidP="001A13FA">
      <w:pPr>
        <w:spacing w:after="80"/>
        <w:jc w:val="both"/>
        <w:rPr>
          <w:rFonts w:cstheme="minorHAnsi"/>
          <w:lang w:val="el-GR"/>
        </w:rPr>
      </w:pPr>
      <w:r w:rsidRPr="00AD0F0E">
        <w:rPr>
          <w:rFonts w:cstheme="minorHAnsi"/>
          <w:lang w:val="el-GR"/>
        </w:rPr>
        <w:t xml:space="preserve"> Για την υλοποίηση των ορθών διαδικασιών ως προς την αποτελεσματικότητα του συγκεκριμένου προγράμματος, κρίνεται σκόπιμη η εφαρμογή ενός ολοκληρωμένου και κεντρικά συντονισμένου από την αναθέτουσα αρχή, έργου διαχείρισης της αλυσίδας ενεργειών, με στόχο την ταυτόχρονη εξυπηρέτηση του συνόλου των ωφελούμενων, βάσει του συντονισμού των κοινωνικών εταίρων ως προς την τήρηση των χρονοδιαγραμμάτων ανά σημείο διανομής και τη δυνατότητα άμεσης προσαρμογής σε περίπτωση </w:t>
      </w:r>
      <w:proofErr w:type="spellStart"/>
      <w:r w:rsidRPr="00AD0F0E">
        <w:rPr>
          <w:rFonts w:cstheme="minorHAnsi"/>
          <w:lang w:val="el-GR"/>
        </w:rPr>
        <w:t>επαναπρογραμματισμού</w:t>
      </w:r>
      <w:proofErr w:type="spellEnd"/>
      <w:r w:rsidRPr="00AD0F0E">
        <w:rPr>
          <w:rFonts w:cstheme="minorHAnsi"/>
          <w:lang w:val="el-GR"/>
        </w:rPr>
        <w:t xml:space="preserve"> παραδόσεων λόγω αντιμετώπισης ειδικών συνθηκών που μπορεί να προκύψουν σε περιπτώσεις μειωμένης προσέλευσης ωφελούμενων ή αδυναμίας εκτέλεσης προγραμματισμένης παραλαβής – διανομής, από τα αρμόδια όργανα ενός κοινωνικού εταίρου.</w:t>
      </w:r>
      <w:r w:rsidRPr="00AD0F0E">
        <w:rPr>
          <w:rFonts w:eastAsia="Calibri" w:cstheme="minorHAnsi"/>
          <w:lang w:val="el-GR"/>
        </w:rPr>
        <w:t xml:space="preserve"> </w:t>
      </w:r>
    </w:p>
    <w:p w14:paraId="6B25387B" w14:textId="77777777" w:rsidR="001A13FA" w:rsidRPr="00AD0F0E" w:rsidRDefault="001A13FA" w:rsidP="001A13FA">
      <w:pPr>
        <w:spacing w:after="80"/>
        <w:jc w:val="both"/>
        <w:rPr>
          <w:rFonts w:cstheme="minorHAnsi"/>
          <w:lang w:val="el-GR"/>
        </w:rPr>
      </w:pPr>
      <w:r w:rsidRPr="00AD0F0E">
        <w:rPr>
          <w:rFonts w:cstheme="minorHAnsi"/>
          <w:lang w:val="el-GR"/>
        </w:rPr>
        <w:t>Το όλο έργο δημοπρατείται ενιαία, καθώς η Αναθέτουσα Αρχή έχει ως στόχο - εκτός της προμήθειας προϊόντων - την παροχή μιας ολοκληρωμένης υπηρεσίας που ενοποιεί όλες τις απαιτούμενες ενέργειες της συνολικής διοργάνωσης διανομών και αναδιανομών και ιδιαίτερα των νωπών προϊόντων, προς διαφορετικούς κοινωνικούς εταίρους σε περιπτώσεις μειωμένης προσέλευσης δικαιούχων ανά εταίρο σύμπραξης, υπό τη διαδικασία κυλιόμενων εναλλασσόμενων αναδιανομών, επιτυγχάνοντας έτσι τον απώτερο σκοπό του προγράμματος ως προς την κάλυψη των αναγκών των ωφελούμενων έναντι της αναγκαστικής – σε διαφορετική περίπτωση – προώθησης των τροφίμων σε λοιπές δομές που δεν εντάσσονται στους άμεσους δικαιούχους του προγράμματος και δεν συγκλίνουν με τη στόχευση αυτού.</w:t>
      </w:r>
      <w:r w:rsidRPr="00AD0F0E">
        <w:rPr>
          <w:rFonts w:eastAsia="Calibri" w:cstheme="minorHAnsi"/>
          <w:lang w:val="el-GR"/>
        </w:rPr>
        <w:t xml:space="preserve"> </w:t>
      </w:r>
    </w:p>
    <w:p w14:paraId="0DF4C71D" w14:textId="77777777" w:rsidR="001A13FA" w:rsidRPr="00AD0F0E" w:rsidRDefault="001A13FA" w:rsidP="001A13FA">
      <w:pPr>
        <w:spacing w:after="80"/>
        <w:jc w:val="both"/>
        <w:rPr>
          <w:rFonts w:eastAsia="Calibri" w:cstheme="minorHAnsi"/>
          <w:lang w:val="el-GR"/>
        </w:rPr>
      </w:pPr>
      <w:r w:rsidRPr="00AD0F0E">
        <w:rPr>
          <w:rFonts w:cstheme="minorHAnsi"/>
          <w:lang w:val="el-GR"/>
        </w:rPr>
        <w:t xml:space="preserve">Ειδικότερα, στα πλαίσια επίτευξης των στόχων του προγράμματος είναι η υλοποίηση ενός ολοκληρωμένου έργου, στο οποίο εκτός της προμήθειας τροφίμων, συμπεριλαμβάνονται οι εργασίες ομαδοποίησης των δεύτερων συσκευασιών ανά είδη, σύμφωνα με τη ζώνη θερμοκρασίας διατήρησής τους και τις ιδιαιτερότητές τους, η μεταφορά τους ανά σημείο διανομής, η εκφόρτωση και η διανομή τους, η επιστροφή και αποθήκευση των μη διανεμόμενων και η εκ νέου διανομή τους, η αυθημερόν προώθηση των αδιανέμητων νωπών προϊόντων σε λοιπές δομές που θα υποδείξει η Αναθέτουσα Αρχή, καθώς επίσης και οι απαιτούμενες κατ’ </w:t>
      </w:r>
      <w:proofErr w:type="spellStart"/>
      <w:r w:rsidRPr="00AD0F0E">
        <w:rPr>
          <w:rFonts w:cstheme="minorHAnsi"/>
          <w:lang w:val="el-GR"/>
        </w:rPr>
        <w:t>οίκον</w:t>
      </w:r>
      <w:proofErr w:type="spellEnd"/>
      <w:r w:rsidRPr="00AD0F0E">
        <w:rPr>
          <w:rFonts w:cstheme="minorHAnsi"/>
          <w:lang w:val="el-GR"/>
        </w:rPr>
        <w:t xml:space="preserve"> διανομές σε ωφελούμενους που εμπεριστατωμένα αδυνατούν να προσέλθουν στα σημεία διανομής.</w:t>
      </w:r>
      <w:r w:rsidRPr="00AD0F0E">
        <w:rPr>
          <w:rFonts w:eastAsia="Calibri" w:cstheme="minorHAnsi"/>
          <w:lang w:val="el-GR"/>
        </w:rPr>
        <w:t xml:space="preserve"> </w:t>
      </w:r>
    </w:p>
    <w:p w14:paraId="028763C1" w14:textId="77777777" w:rsidR="001A13FA" w:rsidRPr="00AD0F0E" w:rsidRDefault="001A13FA" w:rsidP="001A13FA">
      <w:pPr>
        <w:spacing w:after="80"/>
        <w:jc w:val="both"/>
        <w:rPr>
          <w:rFonts w:eastAsia="Calibri" w:cstheme="minorHAnsi"/>
          <w:lang w:val="el-GR"/>
        </w:rPr>
      </w:pPr>
      <w:r w:rsidRPr="00AD0F0E">
        <w:rPr>
          <w:rFonts w:cstheme="minorHAnsi"/>
          <w:lang w:val="el-GR"/>
        </w:rPr>
        <w:t>Οι ως άνω παράγοντες καθιστούν αναγκαία την ενοποιημένη ανάθεση και εκτέλεση του συνόλου του συμβατικού αντικειμένου. Και τούτο διότι, η υποδιαίρεση της σύμβασης, συνεπάγεται τεχνικές δυσκολίες στην εκτέλεση αυτής, αδυναμία συντονισμού των διαφορετικών αναδόχων εργολάβων καθώς και πιθανή αύξηση του κόστους εκτέλεσης. Κατόπιν των ανωτέρω, μοναδική λύση για την ορθή και επωφελή εκτέλεση του αντικειμένου της σύμβασης παρίσταται η μη υποδιαίρεση αυτής σε τμήματα.</w:t>
      </w:r>
    </w:p>
    <w:p w14:paraId="1F0A89C7" w14:textId="77777777" w:rsidR="001A13FA" w:rsidRPr="005364FB" w:rsidRDefault="001A13FA" w:rsidP="001A13FA">
      <w:pPr>
        <w:pStyle w:val="Heading3"/>
        <w:rPr>
          <w:rFonts w:asciiTheme="minorHAnsi" w:hAnsiTheme="minorHAnsi" w:cstheme="minorHAnsi"/>
          <w:sz w:val="22"/>
          <w:szCs w:val="22"/>
        </w:rPr>
      </w:pPr>
      <w:bookmarkStart w:id="16" w:name="_Toc74907605"/>
      <w:bookmarkStart w:id="17" w:name="_Toc151745504"/>
      <w:r w:rsidRPr="005364FB">
        <w:rPr>
          <w:rFonts w:asciiTheme="minorHAnsi" w:hAnsiTheme="minorHAnsi" w:cstheme="minorHAnsi"/>
          <w:sz w:val="22"/>
          <w:szCs w:val="22"/>
        </w:rPr>
        <w:lastRenderedPageBreak/>
        <w:t>1.3.5</w:t>
      </w:r>
      <w:r w:rsidRPr="005364FB">
        <w:rPr>
          <w:rFonts w:asciiTheme="minorHAnsi" w:hAnsiTheme="minorHAnsi" w:cstheme="minorHAnsi"/>
          <w:sz w:val="22"/>
          <w:szCs w:val="22"/>
        </w:rPr>
        <w:tab/>
        <w:t>Εκτιμώμενη αξία της συμφωνίας-πλαίσιο</w:t>
      </w:r>
      <w:bookmarkEnd w:id="16"/>
      <w:bookmarkEnd w:id="17"/>
      <w:r w:rsidRPr="005364FB">
        <w:rPr>
          <w:rFonts w:asciiTheme="minorHAnsi" w:hAnsiTheme="minorHAnsi" w:cstheme="minorHAnsi"/>
          <w:sz w:val="22"/>
          <w:szCs w:val="22"/>
        </w:rPr>
        <w:t xml:space="preserve"> </w:t>
      </w:r>
    </w:p>
    <w:p w14:paraId="725466A4" w14:textId="77777777" w:rsidR="001A13FA" w:rsidRPr="005364FB" w:rsidRDefault="001A13FA" w:rsidP="001A13FA">
      <w:pPr>
        <w:pStyle w:val="normalwithoutspacing"/>
        <w:jc w:val="both"/>
        <w:rPr>
          <w:rFonts w:asciiTheme="minorHAnsi" w:eastAsia="Calibri" w:hAnsiTheme="minorHAnsi" w:cstheme="minorHAnsi"/>
          <w:sz w:val="22"/>
          <w:szCs w:val="22"/>
        </w:rPr>
      </w:pPr>
      <w:r w:rsidRPr="005364FB">
        <w:rPr>
          <w:rFonts w:asciiTheme="minorHAnsi" w:hAnsiTheme="minorHAnsi" w:cstheme="minorHAnsi"/>
          <w:sz w:val="22"/>
          <w:szCs w:val="22"/>
        </w:rPr>
        <w:t xml:space="preserve">Η εκτιμώμενη αξία της συμφωνίας-πλαίσιο ανέρχεται στο ποσό των € </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μη συμπεριλαμβανομένου ΦΠΑ </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 (εκτιμώμενη αξία συμπεριλαμβανομένου  ΦΠΑ: € </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και ΦΠΑ:  </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με δικαίωμα προαίρεσης που ανέρχεται στο ποσό των € </w:t>
      </w:r>
      <w:r w:rsidRPr="005364FB">
        <w:rPr>
          <w:rFonts w:asciiTheme="minorHAnsi" w:hAnsiTheme="minorHAnsi" w:cstheme="minorHAnsi"/>
          <w:sz w:val="22"/>
          <w:szCs w:val="22"/>
          <w:highlight w:val="yellow"/>
        </w:rPr>
        <w:t>………………………………….,</w:t>
      </w:r>
      <w:r w:rsidRPr="005364FB">
        <w:rPr>
          <w:rFonts w:asciiTheme="minorHAnsi" w:hAnsiTheme="minorHAnsi" w:cstheme="minorHAnsi"/>
          <w:sz w:val="22"/>
          <w:szCs w:val="22"/>
        </w:rPr>
        <w:t xml:space="preserve"> ήτοι έως και 100% επί του αναφερόμενου προϋπολογισμού</w:t>
      </w:r>
      <w:r w:rsidRPr="005364FB">
        <w:rPr>
          <w:rFonts w:asciiTheme="minorHAnsi" w:eastAsia="Calibri" w:hAnsiTheme="minorHAnsi" w:cstheme="minorHAnsi"/>
          <w:sz w:val="22"/>
          <w:szCs w:val="22"/>
        </w:rPr>
        <w:t>.</w:t>
      </w:r>
    </w:p>
    <w:p w14:paraId="2AF2A022" w14:textId="77777777" w:rsidR="001A13FA" w:rsidRPr="005364FB" w:rsidRDefault="001A13FA" w:rsidP="001A13FA">
      <w:pPr>
        <w:pStyle w:val="normalwithoutspacing"/>
        <w:jc w:val="both"/>
        <w:rPr>
          <w:rFonts w:asciiTheme="minorHAnsi" w:hAnsiTheme="minorHAnsi" w:cstheme="minorHAnsi"/>
          <w:kern w:val="1"/>
          <w:sz w:val="22"/>
          <w:szCs w:val="22"/>
        </w:rPr>
      </w:pPr>
      <w:r w:rsidRPr="005364FB">
        <w:rPr>
          <w:rFonts w:asciiTheme="minorHAnsi" w:hAnsiTheme="minorHAnsi" w:cstheme="minorHAnsi"/>
          <w:kern w:val="1"/>
          <w:sz w:val="22"/>
          <w:szCs w:val="22"/>
          <w:lang w:eastAsia="zh-CN"/>
        </w:rPr>
        <w:t>Δικαίωμα προαίρεσης: Η αναθέτουσα αρχή δύναται κατά τη διάρκεια της Συμφωνίας Πλαίσιο να αυξήσει μονομερώς το φυσικό και οικονομικό αντικείμενο κάθε Τμήματος σε ποσοστό έως και 100% της εκτιμώμενης αξίας και του φυσικού αντικειμένου της σύμβασης, υπό την προϋπόθεση ότι θα υπάρχει χρηματικό υπόλοιπο της πράξης, υπό τους όρους της μεταξύ τους συμφωνίας-πλαίσιο και με τις προϋποθέσεις του άρθρου 132 παρ. 1 του Ν. 4412/2016, όπως ισχύει, δ</w:t>
      </w:r>
      <w:r w:rsidRPr="005364FB">
        <w:rPr>
          <w:rFonts w:asciiTheme="minorHAnsi" w:hAnsiTheme="minorHAnsi" w:cstheme="minorHAnsi"/>
          <w:kern w:val="1"/>
          <w:sz w:val="22"/>
          <w:szCs w:val="22"/>
        </w:rPr>
        <w:t>ικαίωμα δ</w:t>
      </w:r>
      <w:r w:rsidRPr="005364FB">
        <w:rPr>
          <w:rFonts w:asciiTheme="minorHAnsi" w:hAnsiTheme="minorHAnsi" w:cstheme="minorHAnsi"/>
          <w:kern w:val="1"/>
          <w:sz w:val="22"/>
          <w:szCs w:val="22"/>
          <w:lang w:eastAsia="zh-CN"/>
        </w:rPr>
        <w:t>υνάμενο να ασκηθεί όταν αυτό ήθελε κριθεί αναγκαίο, με μία ή περισσότερες αποφάσεις της αναθέτουσας αρχής, για την αντιμετώπιση των αναγκών που προκύπτουν από τον ευμετάβλητο αριθμό των ωφελούμενων, την ανάγκη της συνέχειας της διαθεσιμότητας και της πληρότητας της αντιμετώπισης της υλικής στέρησης απόρων  καθώς επίσης και τα ιδιαίτερα χαρακτηριστικά των σχετικών υπηρεσιών (αδυναμία ακριβούς πρόβλεψης αριθμού ωφελούμενων, ποσοστό συμμετοχής των ωφελούμενων στις διανομές κλπ). Για την ενεργοποίηση του δικαιώματος προαίρεσης η Αναθέτουσα Αρχή αποστέλλει έγγραφη ενημέρωση προς τον ανάδοχο τουλάχιστον δύο (2) μήνες πριν την λήξη της σύμβασης, στην οποία περιλαμβάνονται αναλυτικά οι όροι εκτέλεσης, ήτοι, αύξηση φυσικού και οικονομικού αντικειμένου, χρόνος και λεπτομέρειες υλοποίησης αυτού.</w:t>
      </w:r>
      <w:bookmarkStart w:id="18" w:name="_Hlk128322443"/>
    </w:p>
    <w:p w14:paraId="38F60A40" w14:textId="77777777" w:rsidR="001A13FA" w:rsidRPr="005364FB" w:rsidRDefault="001A13FA" w:rsidP="001A13FA">
      <w:pPr>
        <w:pStyle w:val="normalwithoutspacing"/>
        <w:jc w:val="both"/>
        <w:rPr>
          <w:rFonts w:asciiTheme="minorHAnsi" w:hAnsiTheme="minorHAnsi" w:cstheme="minorHAnsi"/>
          <w:kern w:val="1"/>
          <w:sz w:val="22"/>
          <w:szCs w:val="22"/>
        </w:rPr>
      </w:pPr>
      <w:r w:rsidRPr="005364FB">
        <w:rPr>
          <w:rFonts w:asciiTheme="minorHAnsi" w:hAnsiTheme="minorHAnsi" w:cstheme="minorHAnsi"/>
          <w:kern w:val="1"/>
          <w:sz w:val="22"/>
          <w:szCs w:val="22"/>
          <w:lang w:eastAsia="zh-CN"/>
        </w:rPr>
        <w:t xml:space="preserve">Κατόπιν αυτών, η συνολική μέγιστη εκτιμώμενη αξία της παρούσας συμφωνίας-πλαίσιο, συμπεριλαμβανομένου και του δικαιώματος προαίρεσης, διαμορφώνεται κατ’ ανώτατο όριο στο ποσό των </w:t>
      </w:r>
      <w:r w:rsidRPr="005364FB">
        <w:rPr>
          <w:rFonts w:asciiTheme="minorHAnsi" w:hAnsiTheme="minorHAnsi" w:cstheme="minorHAnsi"/>
          <w:sz w:val="22"/>
          <w:szCs w:val="22"/>
        </w:rPr>
        <w:t xml:space="preserve">€ </w:t>
      </w:r>
      <w:r w:rsidRPr="005364FB">
        <w:rPr>
          <w:rFonts w:asciiTheme="minorHAnsi" w:hAnsiTheme="minorHAnsi" w:cstheme="minorHAnsi"/>
          <w:sz w:val="22"/>
          <w:szCs w:val="22"/>
          <w:highlight w:val="yellow"/>
        </w:rPr>
        <w:t>………………………………….</w:t>
      </w:r>
      <w:r w:rsidRPr="005364FB">
        <w:rPr>
          <w:rFonts w:asciiTheme="minorHAnsi" w:hAnsiTheme="minorHAnsi" w:cstheme="minorHAnsi"/>
          <w:b/>
          <w:bCs/>
          <w:kern w:val="1"/>
          <w:sz w:val="22"/>
          <w:szCs w:val="22"/>
        </w:rPr>
        <w:t xml:space="preserve"> </w:t>
      </w:r>
      <w:r w:rsidRPr="00BC27D4">
        <w:rPr>
          <w:rFonts w:asciiTheme="minorHAnsi" w:hAnsiTheme="minorHAnsi" w:cstheme="minorHAnsi"/>
          <w:kern w:val="1"/>
          <w:sz w:val="22"/>
          <w:szCs w:val="22"/>
        </w:rPr>
        <w:t>και</w:t>
      </w:r>
      <w:r w:rsidRPr="005364FB">
        <w:rPr>
          <w:rFonts w:asciiTheme="minorHAnsi" w:hAnsiTheme="minorHAnsi" w:cstheme="minorHAnsi"/>
          <w:b/>
          <w:bCs/>
          <w:kern w:val="1"/>
          <w:sz w:val="22"/>
          <w:szCs w:val="22"/>
        </w:rPr>
        <w:t xml:space="preserve"> </w:t>
      </w:r>
      <w:r w:rsidRPr="005364FB">
        <w:rPr>
          <w:rFonts w:asciiTheme="minorHAnsi" w:hAnsiTheme="minorHAnsi" w:cstheme="minorHAnsi"/>
          <w:sz w:val="22"/>
          <w:szCs w:val="22"/>
        </w:rPr>
        <w:t xml:space="preserve">€ </w:t>
      </w:r>
      <w:r w:rsidRPr="005364FB">
        <w:rPr>
          <w:rFonts w:asciiTheme="minorHAnsi" w:hAnsiTheme="minorHAnsi" w:cstheme="minorHAnsi"/>
          <w:sz w:val="22"/>
          <w:szCs w:val="22"/>
          <w:highlight w:val="yellow"/>
        </w:rPr>
        <w:t>………………………………….,</w:t>
      </w:r>
      <w:r w:rsidRPr="005364FB">
        <w:rPr>
          <w:rFonts w:asciiTheme="minorHAnsi" w:hAnsiTheme="minorHAnsi" w:cstheme="minorHAnsi"/>
          <w:b/>
          <w:bCs/>
          <w:kern w:val="1"/>
          <w:sz w:val="22"/>
          <w:szCs w:val="22"/>
          <w:lang w:eastAsia="zh-CN"/>
        </w:rPr>
        <w:t xml:space="preserve">, </w:t>
      </w:r>
      <w:r w:rsidRPr="005364FB">
        <w:rPr>
          <w:rFonts w:asciiTheme="minorHAnsi" w:hAnsiTheme="minorHAnsi" w:cstheme="minorHAnsi"/>
          <w:kern w:val="1"/>
          <w:sz w:val="22"/>
          <w:szCs w:val="22"/>
          <w:lang w:eastAsia="zh-CN"/>
        </w:rPr>
        <w:t>συμπεριλαμβανομένου ΦΠΑ 13% και 24%</w:t>
      </w:r>
      <w:bookmarkEnd w:id="18"/>
      <w:r w:rsidRPr="005364FB">
        <w:rPr>
          <w:rFonts w:asciiTheme="minorHAnsi" w:hAnsiTheme="minorHAnsi" w:cstheme="minorHAnsi"/>
          <w:kern w:val="1"/>
          <w:sz w:val="22"/>
          <w:szCs w:val="22"/>
          <w:lang w:eastAsia="zh-CN"/>
        </w:rPr>
        <w:t xml:space="preserve">. </w:t>
      </w:r>
    </w:p>
    <w:p w14:paraId="51F4012E" w14:textId="77777777" w:rsidR="001A13FA" w:rsidRPr="00AD0F0E" w:rsidRDefault="001A13FA" w:rsidP="001A13FA">
      <w:pPr>
        <w:spacing w:after="108" w:line="249" w:lineRule="auto"/>
        <w:ind w:left="-5"/>
        <w:jc w:val="both"/>
        <w:rPr>
          <w:rFonts w:cstheme="minorHAnsi"/>
          <w:i/>
          <w:iCs/>
          <w:lang w:val="el-GR"/>
        </w:rPr>
      </w:pPr>
      <w:r w:rsidRPr="00AD0F0E">
        <w:rPr>
          <w:rFonts w:eastAsia="Calibri" w:cstheme="minorHAnsi"/>
          <w:b/>
          <w:i/>
          <w:iCs/>
          <w:color w:val="0070C0"/>
          <w:lang w:val="el-GR"/>
        </w:rPr>
        <w:t>[</w:t>
      </w:r>
      <w:r w:rsidRPr="00AD0F0E">
        <w:rPr>
          <w:rFonts w:cstheme="minorHAnsi"/>
          <w:i/>
          <w:iCs/>
          <w:color w:val="0070C0"/>
          <w:lang w:val="el-GR"/>
        </w:rPr>
        <w:t xml:space="preserve">συμπληρώνονται από τις αρμόδιες αρχές της </w:t>
      </w:r>
      <w:r w:rsidRPr="00AD0F0E">
        <w:rPr>
          <w:rFonts w:eastAsia="Calibri" w:cstheme="minorHAnsi"/>
          <w:i/>
          <w:iCs/>
          <w:color w:val="0070C0"/>
          <w:lang w:val="el-GR"/>
        </w:rPr>
        <w:t xml:space="preserve">Περιφέρειας, </w:t>
      </w:r>
      <w:r w:rsidRPr="00AD0F0E">
        <w:rPr>
          <w:rFonts w:cstheme="minorHAnsi"/>
          <w:i/>
          <w:iCs/>
          <w:color w:val="0070C0"/>
          <w:lang w:val="el-GR"/>
        </w:rPr>
        <w:t>με βάση την αντιστοιχία κατανομής που της αναλογεί ως Αναθέτουσας Αρχής</w:t>
      </w:r>
      <w:r w:rsidRPr="00AD0F0E">
        <w:rPr>
          <w:rFonts w:eastAsia="Calibri" w:cstheme="minorHAnsi"/>
          <w:i/>
          <w:iCs/>
          <w:color w:val="0070C0"/>
          <w:lang w:val="el-GR"/>
        </w:rPr>
        <w:t xml:space="preserve"> </w:t>
      </w:r>
      <w:r w:rsidRPr="00AD0F0E">
        <w:rPr>
          <w:rFonts w:cstheme="minorHAnsi"/>
          <w:i/>
          <w:iCs/>
          <w:color w:val="0070C0"/>
          <w:lang w:val="el-GR"/>
        </w:rPr>
        <w:t>και σύμφωνα με τις Κοινωνικές Συμπράξεις και τους Κοινωνικούς Εταίρους που υπάγονται εντός των διοικητικών και γεωγραφικών ορίων της</w:t>
      </w:r>
      <w:r w:rsidRPr="00AD0F0E">
        <w:rPr>
          <w:rFonts w:eastAsia="Calibri" w:cstheme="minorHAnsi"/>
          <w:b/>
          <w:i/>
          <w:iCs/>
          <w:color w:val="0070C0"/>
          <w:lang w:val="el-GR"/>
        </w:rPr>
        <w:t xml:space="preserve">] </w:t>
      </w:r>
    </w:p>
    <w:p w14:paraId="18DE29F0" w14:textId="77777777" w:rsidR="001A13FA" w:rsidRPr="00AD0F0E" w:rsidRDefault="001A13FA" w:rsidP="001A13FA">
      <w:pPr>
        <w:spacing w:before="80" w:after="80"/>
        <w:jc w:val="both"/>
        <w:rPr>
          <w:rFonts w:cstheme="minorHAnsi"/>
          <w:lang w:val="el-GR"/>
        </w:rPr>
      </w:pPr>
      <w:r w:rsidRPr="00AD0F0E">
        <w:rPr>
          <w:rFonts w:cstheme="minorHAnsi"/>
          <w:iCs/>
          <w:lang w:val="el-GR"/>
        </w:rPr>
        <w:t>Η εκτιμώμενη αξία είναι ενδεικτική, μη δεσμευτική, ως προς την εξάντλησή της, και προέκυψε από τ</w:t>
      </w:r>
      <w:r w:rsidRPr="00AD0F0E">
        <w:rPr>
          <w:rFonts w:cstheme="minorHAnsi"/>
          <w:lang w:val="el-GR"/>
        </w:rPr>
        <w:t>ον προσδιορισμό των τιμών, ως αναφέρονται στον πίνακα της παρ. 1.3.1. της παρούσας, ο οποίος καταρτίστηκε από το μέσο όρο τιμών σύμφωνα με</w:t>
      </w:r>
      <w:r w:rsidRPr="00AD0F0E">
        <w:rPr>
          <w:rFonts w:eastAsia="Calibri" w:cstheme="minorHAnsi"/>
          <w:lang w:val="el-GR"/>
        </w:rPr>
        <w:t xml:space="preserve">: </w:t>
      </w:r>
    </w:p>
    <w:p w14:paraId="1DFBA911" w14:textId="77777777" w:rsidR="001A13FA" w:rsidRPr="00AD0F0E" w:rsidRDefault="001A13FA" w:rsidP="001A13FA">
      <w:pPr>
        <w:spacing w:before="80" w:after="80"/>
        <w:ind w:left="-5" w:right="9"/>
        <w:jc w:val="both"/>
        <w:rPr>
          <w:rFonts w:cstheme="minorHAnsi"/>
          <w:lang w:val="el-GR"/>
        </w:rPr>
      </w:pPr>
      <w:r w:rsidRPr="00AD0F0E">
        <w:rPr>
          <w:rFonts w:cstheme="minorHAnsi"/>
          <w:lang w:val="el-GR"/>
        </w:rPr>
        <w:t>α</w:t>
      </w:r>
      <w:r w:rsidRPr="00AD0F0E">
        <w:rPr>
          <w:rFonts w:eastAsia="Calibri" w:cstheme="minorHAnsi"/>
          <w:lang w:val="el-GR"/>
        </w:rPr>
        <w:t xml:space="preserve">) </w:t>
      </w:r>
      <w:r w:rsidRPr="00AD0F0E">
        <w:rPr>
          <w:rFonts w:cstheme="minorHAnsi"/>
          <w:lang w:val="el-GR"/>
        </w:rPr>
        <w:t>τις μέσες αναρτημένες τιμές Σεπτεμβρίου 2023</w:t>
      </w:r>
      <w:r w:rsidRPr="00AD0F0E">
        <w:rPr>
          <w:rFonts w:eastAsia="Calibri" w:cstheme="minorHAnsi"/>
          <w:lang w:val="el-GR"/>
        </w:rPr>
        <w:t xml:space="preserve">, </w:t>
      </w:r>
      <w:r w:rsidRPr="00AD0F0E">
        <w:rPr>
          <w:rFonts w:cstheme="minorHAnsi"/>
          <w:lang w:val="el-GR"/>
        </w:rPr>
        <w:t>τις οποίες</w:t>
      </w:r>
      <w:r w:rsidRPr="00AD0F0E">
        <w:rPr>
          <w:rFonts w:eastAsia="Calibri" w:cstheme="minorHAnsi"/>
          <w:lang w:val="el-GR"/>
        </w:rPr>
        <w:t xml:space="preserve"> </w:t>
      </w:r>
      <w:r w:rsidRPr="00AD0F0E">
        <w:rPr>
          <w:rFonts w:cstheme="minorHAnsi"/>
          <w:lang w:val="el-GR"/>
        </w:rPr>
        <w:t>δημοσίευσαν οι Διευθύνσεις Εμπορίου των τριών</w:t>
      </w:r>
      <w:r w:rsidRPr="00AD0F0E">
        <w:rPr>
          <w:rFonts w:eastAsia="Calibri" w:cstheme="minorHAnsi"/>
          <w:lang w:val="el-GR"/>
        </w:rPr>
        <w:t xml:space="preserve"> </w:t>
      </w:r>
      <w:r w:rsidRPr="00AD0F0E">
        <w:rPr>
          <w:rFonts w:cstheme="minorHAnsi"/>
          <w:lang w:val="el-GR"/>
        </w:rPr>
        <w:t>μεγαλύτερων Περιφερειών της Χώρας (ΑΤΤΙΚΗΣ</w:t>
      </w:r>
      <w:r w:rsidRPr="00AD0F0E">
        <w:rPr>
          <w:rFonts w:eastAsia="Calibri" w:cstheme="minorHAnsi"/>
          <w:lang w:val="el-GR"/>
        </w:rPr>
        <w:t>-</w:t>
      </w:r>
      <w:r w:rsidRPr="00AD0F0E">
        <w:rPr>
          <w:rFonts w:cstheme="minorHAnsi"/>
          <w:lang w:val="el-GR"/>
        </w:rPr>
        <w:t>ΚΕΝΤΡΙΚΗΣ ΜΑΚΕΔΟΝΙΑΣ</w:t>
      </w:r>
      <w:r w:rsidRPr="00AD0F0E">
        <w:rPr>
          <w:rFonts w:eastAsia="Calibri" w:cstheme="minorHAnsi"/>
          <w:lang w:val="el-GR"/>
        </w:rPr>
        <w:t>-</w:t>
      </w:r>
      <w:r w:rsidRPr="00AD0F0E">
        <w:rPr>
          <w:rFonts w:cstheme="minorHAnsi"/>
          <w:lang w:val="el-GR"/>
        </w:rPr>
        <w:t xml:space="preserve">ΔΥΤΙΚΗΣ ΕΛΛΑΔΟΣ) που αντιπροσωπεύουν πάνω από το 60% του προγράμματος), </w:t>
      </w:r>
      <w:r w:rsidRPr="00AD0F0E">
        <w:rPr>
          <w:rFonts w:eastAsia="Calibri" w:cstheme="minorHAnsi"/>
          <w:lang w:val="el-GR"/>
        </w:rPr>
        <w:t xml:space="preserve"> </w:t>
      </w:r>
    </w:p>
    <w:p w14:paraId="5A91B296" w14:textId="77777777" w:rsidR="001A13FA" w:rsidRPr="00AD0F0E" w:rsidRDefault="001A13FA" w:rsidP="001A13FA">
      <w:pPr>
        <w:spacing w:before="80" w:after="80"/>
        <w:ind w:left="-5" w:right="9"/>
        <w:jc w:val="both"/>
        <w:rPr>
          <w:rFonts w:cstheme="minorHAnsi"/>
          <w:lang w:val="el-GR"/>
        </w:rPr>
      </w:pPr>
      <w:r w:rsidRPr="00AD0F0E">
        <w:rPr>
          <w:rFonts w:cstheme="minorHAnsi"/>
          <w:lang w:val="el-GR"/>
        </w:rPr>
        <w:t>β</w:t>
      </w:r>
      <w:r w:rsidRPr="00AD0F0E">
        <w:rPr>
          <w:rFonts w:eastAsia="Calibri" w:cstheme="minorHAnsi"/>
          <w:lang w:val="el-GR"/>
        </w:rPr>
        <w:t xml:space="preserve">) </w:t>
      </w:r>
      <w:r w:rsidRPr="00AD0F0E">
        <w:rPr>
          <w:rFonts w:cstheme="minorHAnsi"/>
          <w:lang w:val="el-GR"/>
        </w:rPr>
        <w:t>την έρευνα που πραγματοποιήθηκε κατά το ίδιο χρονικό διάστημα μεταξύ των πέντε (5)</w:t>
      </w:r>
      <w:r w:rsidRPr="00AD0F0E">
        <w:rPr>
          <w:rFonts w:eastAsia="Calibri" w:cstheme="minorHAnsi"/>
          <w:lang w:val="el-GR"/>
        </w:rPr>
        <w:t xml:space="preserve"> </w:t>
      </w:r>
      <w:r w:rsidRPr="00AD0F0E">
        <w:rPr>
          <w:rFonts w:cstheme="minorHAnsi"/>
          <w:lang w:val="el-GR"/>
        </w:rPr>
        <w:t>μεγαλύτερων αλυσίδων καταστημάτων λιανικής πώλησης (οι οποίες</w:t>
      </w:r>
      <w:r w:rsidRPr="00AD0F0E">
        <w:rPr>
          <w:rFonts w:eastAsia="Calibri" w:cstheme="minorHAnsi"/>
          <w:lang w:val="el-GR"/>
        </w:rPr>
        <w:t xml:space="preserve"> </w:t>
      </w:r>
      <w:r w:rsidRPr="00AD0F0E">
        <w:rPr>
          <w:rFonts w:cstheme="minorHAnsi"/>
          <w:lang w:val="el-GR"/>
        </w:rPr>
        <w:t xml:space="preserve">αντιπροσωπεύουν πάνω από το </w:t>
      </w:r>
      <w:r w:rsidRPr="00AD0F0E">
        <w:rPr>
          <w:rFonts w:eastAsia="Calibri" w:cstheme="minorHAnsi"/>
          <w:lang w:val="el-GR"/>
        </w:rPr>
        <w:t>60</w:t>
      </w:r>
      <w:r w:rsidRPr="00AD0F0E">
        <w:rPr>
          <w:rFonts w:cstheme="minorHAnsi"/>
          <w:lang w:val="el-GR"/>
        </w:rPr>
        <w:t xml:space="preserve">% της προτίμησης των καταναλωτών), σε δημοσιευμένους ταχυκίνητους κωδικούς προ συσκευασμένων προϊόντων λιανικής και </w:t>
      </w:r>
      <w:r w:rsidRPr="00AD0F0E">
        <w:rPr>
          <w:rFonts w:eastAsia="Calibri" w:cstheme="minorHAnsi"/>
          <w:lang w:val="el-GR"/>
        </w:rPr>
        <w:t xml:space="preserve"> </w:t>
      </w:r>
    </w:p>
    <w:p w14:paraId="227D144A" w14:textId="77777777" w:rsidR="001A13FA" w:rsidRPr="00AD0F0E" w:rsidRDefault="001A13FA" w:rsidP="001A13FA">
      <w:pPr>
        <w:spacing w:before="80" w:after="80"/>
        <w:jc w:val="both"/>
        <w:rPr>
          <w:rFonts w:cstheme="minorHAnsi"/>
          <w:iCs/>
          <w:lang w:val="el-GR"/>
        </w:rPr>
      </w:pPr>
      <w:r w:rsidRPr="00AD0F0E">
        <w:rPr>
          <w:rFonts w:cstheme="minorHAnsi"/>
          <w:lang w:val="el-GR"/>
        </w:rPr>
        <w:t>γ</w:t>
      </w:r>
      <w:r w:rsidRPr="00AD0F0E">
        <w:rPr>
          <w:rFonts w:eastAsia="Calibri" w:cstheme="minorHAnsi"/>
          <w:lang w:val="el-GR"/>
        </w:rPr>
        <w:t xml:space="preserve">) </w:t>
      </w:r>
      <w:r w:rsidRPr="00AD0F0E">
        <w:rPr>
          <w:rFonts w:cstheme="minorHAnsi"/>
          <w:lang w:val="el-GR"/>
        </w:rPr>
        <w:t>τις αναρτημένες μέσες τιμές του παρατηρητηρίου τιμών του Υπουργείου Ανάπτυξης (</w:t>
      </w:r>
      <w:r w:rsidRPr="005364FB">
        <w:rPr>
          <w:rFonts w:cstheme="minorHAnsi"/>
        </w:rPr>
        <w:t>e</w:t>
      </w:r>
      <w:r w:rsidRPr="00AD0F0E">
        <w:rPr>
          <w:rFonts w:eastAsia="Calibri" w:cstheme="minorHAnsi"/>
          <w:lang w:val="el-GR"/>
        </w:rPr>
        <w:t>-</w:t>
      </w:r>
      <w:proofErr w:type="spellStart"/>
      <w:r w:rsidRPr="005364FB">
        <w:rPr>
          <w:rFonts w:eastAsia="Calibri" w:cstheme="minorHAnsi"/>
        </w:rPr>
        <w:t>katanalotis</w:t>
      </w:r>
      <w:proofErr w:type="spellEnd"/>
      <w:r w:rsidRPr="00AD0F0E">
        <w:rPr>
          <w:rFonts w:eastAsia="Calibri" w:cstheme="minorHAnsi"/>
          <w:lang w:val="el-GR"/>
        </w:rPr>
        <w:t>).</w:t>
      </w:r>
    </w:p>
    <w:p w14:paraId="33800EA9" w14:textId="77777777" w:rsidR="001A13FA" w:rsidRPr="00AD0F0E" w:rsidRDefault="001A13FA" w:rsidP="001A13FA">
      <w:pPr>
        <w:spacing w:before="80" w:after="80"/>
        <w:jc w:val="both"/>
        <w:rPr>
          <w:rFonts w:cstheme="minorHAnsi"/>
          <w:iCs/>
          <w:lang w:val="el-GR"/>
        </w:rPr>
      </w:pPr>
      <w:r w:rsidRPr="00AD0F0E">
        <w:rPr>
          <w:rFonts w:cstheme="minorHAnsi"/>
          <w:lang w:val="el-GR"/>
        </w:rPr>
        <w:t>Η αξία των επιμέρους συμβάσεων που θα κληθεί/</w:t>
      </w:r>
      <w:proofErr w:type="spellStart"/>
      <w:r w:rsidRPr="00AD0F0E">
        <w:rPr>
          <w:rFonts w:cstheme="minorHAnsi"/>
          <w:lang w:val="el-GR"/>
        </w:rPr>
        <w:t>ούν</w:t>
      </w:r>
      <w:proofErr w:type="spellEnd"/>
      <w:r w:rsidRPr="00AD0F0E">
        <w:rPr>
          <w:rFonts w:cstheme="minorHAnsi"/>
          <w:lang w:val="el-GR"/>
        </w:rPr>
        <w:t xml:space="preserve"> να υπογράψει/</w:t>
      </w:r>
      <w:proofErr w:type="spellStart"/>
      <w:r w:rsidRPr="00AD0F0E">
        <w:rPr>
          <w:rFonts w:cstheme="minorHAnsi"/>
          <w:lang w:val="el-GR"/>
        </w:rPr>
        <w:t>ουν</w:t>
      </w:r>
      <w:proofErr w:type="spellEnd"/>
      <w:r w:rsidRPr="00AD0F0E">
        <w:rPr>
          <w:rFonts w:cstheme="minorHAnsi"/>
          <w:lang w:val="el-GR"/>
        </w:rPr>
        <w:t xml:space="preserve"> ο/οι οικονομικός/</w:t>
      </w:r>
      <w:proofErr w:type="spellStart"/>
      <w:r w:rsidRPr="00AD0F0E">
        <w:rPr>
          <w:rFonts w:cstheme="minorHAnsi"/>
          <w:lang w:val="el-GR"/>
        </w:rPr>
        <w:t>οί</w:t>
      </w:r>
      <w:proofErr w:type="spellEnd"/>
      <w:r w:rsidRPr="00AD0F0E">
        <w:rPr>
          <w:rFonts w:cstheme="minorHAnsi"/>
          <w:lang w:val="el-GR"/>
        </w:rPr>
        <w:t xml:space="preserve"> φορέας/</w:t>
      </w:r>
      <w:proofErr w:type="spellStart"/>
      <w:r w:rsidRPr="00AD0F0E">
        <w:rPr>
          <w:rFonts w:cstheme="minorHAnsi"/>
          <w:lang w:val="el-GR"/>
        </w:rPr>
        <w:t>είς</w:t>
      </w:r>
      <w:proofErr w:type="spellEnd"/>
      <w:r w:rsidRPr="00AD0F0E">
        <w:rPr>
          <w:rFonts w:cstheme="minorHAnsi"/>
          <w:lang w:val="el-GR"/>
        </w:rPr>
        <w:t xml:space="preserve"> στη διαδικασία της συμφωνίας-πλαίσιο με την αναθέτουσα αρχή («εκτελεστικές συμβάσεις») θα ορίζεται ρητώς, είτε στην παραγγελία, είτε στην πρόσκληση υποβολής προσφοράς από τους/ον οικονομικούς/ό φορείς/</w:t>
      </w:r>
      <w:proofErr w:type="spellStart"/>
      <w:r w:rsidRPr="00AD0F0E">
        <w:rPr>
          <w:rFonts w:cstheme="minorHAnsi"/>
          <w:lang w:val="el-GR"/>
        </w:rPr>
        <w:t>έα</w:t>
      </w:r>
      <w:proofErr w:type="spellEnd"/>
      <w:r w:rsidRPr="00AD0F0E">
        <w:rPr>
          <w:rFonts w:cstheme="minorHAnsi"/>
          <w:lang w:val="el-GR"/>
        </w:rPr>
        <w:t xml:space="preserve"> που έχουν/ει υπογράψουν/ει, συμφωνία-πλαίσιο. </w:t>
      </w:r>
      <w:r w:rsidRPr="00AD0F0E">
        <w:rPr>
          <w:rFonts w:cstheme="minorHAnsi"/>
          <w:iCs/>
          <w:lang w:val="el-GR"/>
        </w:rPr>
        <w:t xml:space="preserve"> </w:t>
      </w:r>
    </w:p>
    <w:p w14:paraId="52BF3093" w14:textId="77777777" w:rsidR="001A13FA" w:rsidRPr="005364FB" w:rsidRDefault="001A13FA" w:rsidP="001A13FA">
      <w:pPr>
        <w:pStyle w:val="Heading3"/>
        <w:rPr>
          <w:rFonts w:asciiTheme="minorHAnsi" w:hAnsiTheme="minorHAnsi" w:cstheme="minorHAnsi"/>
          <w:sz w:val="22"/>
          <w:szCs w:val="22"/>
        </w:rPr>
      </w:pPr>
      <w:bookmarkStart w:id="19" w:name="_Toc74907606"/>
      <w:bookmarkStart w:id="20" w:name="_Toc151745505"/>
      <w:r w:rsidRPr="005364FB">
        <w:rPr>
          <w:rFonts w:asciiTheme="minorHAnsi" w:hAnsiTheme="minorHAnsi" w:cstheme="minorHAnsi"/>
          <w:sz w:val="22"/>
          <w:szCs w:val="22"/>
        </w:rPr>
        <w:t>1.3.6</w:t>
      </w:r>
      <w:r w:rsidRPr="005364FB">
        <w:rPr>
          <w:rFonts w:asciiTheme="minorHAnsi" w:hAnsiTheme="minorHAnsi" w:cstheme="minorHAnsi"/>
          <w:sz w:val="22"/>
          <w:szCs w:val="22"/>
        </w:rPr>
        <w:tab/>
        <w:t>Διάρκεια συμφωνίας-πλαίσιο</w:t>
      </w:r>
      <w:bookmarkEnd w:id="19"/>
      <w:bookmarkEnd w:id="20"/>
      <w:r w:rsidRPr="005364FB">
        <w:rPr>
          <w:rFonts w:asciiTheme="minorHAnsi" w:hAnsiTheme="minorHAnsi" w:cstheme="minorHAnsi"/>
          <w:sz w:val="22"/>
          <w:szCs w:val="22"/>
        </w:rPr>
        <w:t xml:space="preserve"> </w:t>
      </w:r>
    </w:p>
    <w:p w14:paraId="0BB766AD" w14:textId="77777777" w:rsidR="001A13FA" w:rsidRPr="00AD0F0E" w:rsidRDefault="001A13FA" w:rsidP="001A13FA">
      <w:pPr>
        <w:spacing w:after="80"/>
        <w:jc w:val="both"/>
        <w:rPr>
          <w:rFonts w:cstheme="minorHAnsi"/>
          <w:lang w:val="el-GR"/>
        </w:rPr>
      </w:pPr>
      <w:r w:rsidRPr="00AD0F0E">
        <w:rPr>
          <w:rFonts w:cstheme="minorHAnsi"/>
          <w:lang w:val="el-GR"/>
        </w:rPr>
        <w:t xml:space="preserve">Η διάρκεια της συμφωνίας – πλαίσιο ορίζεται στα τέσσερα (4) έτη από την υπογραφή αυτής. </w:t>
      </w:r>
    </w:p>
    <w:p w14:paraId="15EAA436" w14:textId="77777777" w:rsidR="001A13FA" w:rsidRPr="00AD0F0E" w:rsidRDefault="001A13FA" w:rsidP="001A13FA">
      <w:pPr>
        <w:spacing w:after="80"/>
        <w:jc w:val="both"/>
        <w:rPr>
          <w:rFonts w:cstheme="minorHAnsi"/>
          <w:lang w:val="el-GR"/>
        </w:rPr>
      </w:pPr>
      <w:r w:rsidRPr="00AD0F0E">
        <w:rPr>
          <w:rFonts w:cstheme="minorHAnsi"/>
          <w:lang w:val="el-GR"/>
        </w:rPr>
        <w:lastRenderedPageBreak/>
        <w:t xml:space="preserve">Οι εκτελεστικές συμβάσεις μπορούν να συνάπτονται έως και τη συμπλήρωση του χρόνου διάρκειας της συμφωνίας-πλαίσιο. Η διάρκεια των εκτελεστικών συμβάσεων μπορεί να υπερβαίνει το χρόνο λήξης της συμφωνίας-πλαίσιο. </w:t>
      </w:r>
    </w:p>
    <w:p w14:paraId="65AA6948" w14:textId="77777777" w:rsidR="001A13FA" w:rsidRPr="00AD0F0E" w:rsidRDefault="001A13FA" w:rsidP="001A13FA">
      <w:pPr>
        <w:spacing w:after="80"/>
        <w:jc w:val="both"/>
        <w:rPr>
          <w:rFonts w:cstheme="minorHAnsi"/>
          <w:lang w:val="el-GR"/>
        </w:rPr>
      </w:pPr>
      <w:r w:rsidRPr="00AD0F0E">
        <w:rPr>
          <w:rFonts w:cstheme="minorHAnsi"/>
          <w:lang w:val="el-GR"/>
        </w:rPr>
        <w:t>Χρόνος έναρξης ισχύος της Συμφωνίας – Πλαίσιο και των δυνάμει αυτής εκτελεστικών συμβάσεων ορίζεται η ημερομηνία ανάρτησης του υπογεγραμμένου από τα συμβαλλόμενα μέρη συμφωνητικού στο Κ.Η.Μ.ΔΗ.Σ. (παρ. 7 άρθρο 38 του Ν. 4412/2016 σε συνδυασμό με τα οριζόμενα στην παρ. 1 άρθρο 11 της υπ’ αριθμ. 57654/22.05.2017 ΥΑ [ΦΕΚ 1781 Β΄/23.05.2017]).</w:t>
      </w:r>
    </w:p>
    <w:p w14:paraId="5595DBCD" w14:textId="77777777" w:rsidR="001A13FA" w:rsidRPr="00AD0F0E" w:rsidRDefault="001A13FA" w:rsidP="001A13FA">
      <w:pPr>
        <w:spacing w:after="80"/>
        <w:jc w:val="both"/>
        <w:rPr>
          <w:rFonts w:cstheme="minorHAnsi"/>
          <w:b/>
          <w:bCs/>
          <w:lang w:val="el-GR"/>
        </w:rPr>
      </w:pPr>
      <w:r w:rsidRPr="00AD0F0E">
        <w:rPr>
          <w:rFonts w:cstheme="minorHAnsi"/>
          <w:lang w:val="el-GR"/>
        </w:rPr>
        <w:t xml:space="preserve">Αναλυτική περιγραφή του φυσικού και οικονομικού αντικειμένου της συμφωνίας-πλαίσιο δίδεται στο ΠΑΡΑΡΤΗΜΑ Ι ή σε άλλο περιγραφικό έγγραφο </w:t>
      </w:r>
      <w:r w:rsidRPr="00AD0F0E">
        <w:rPr>
          <w:rFonts w:cstheme="minorHAnsi"/>
          <w:i/>
          <w:color w:val="5B9BD5"/>
          <w:lang w:val="el-GR"/>
        </w:rPr>
        <w:t xml:space="preserve">[συμπληρώνεται από την Α.Α. πχ Παράρτημα </w:t>
      </w:r>
      <w:r w:rsidRPr="00AD0F0E">
        <w:rPr>
          <w:rFonts w:cstheme="minorHAnsi"/>
          <w:i/>
          <w:color w:val="5B9BD5"/>
          <w:shd w:val="clear" w:color="auto" w:fill="FFFF00"/>
          <w:lang w:val="el-GR"/>
        </w:rPr>
        <w:t>.....</w:t>
      </w:r>
      <w:r w:rsidRPr="00AD0F0E">
        <w:rPr>
          <w:rFonts w:cstheme="minorHAnsi"/>
          <w:i/>
          <w:color w:val="5B9BD5"/>
          <w:lang w:val="el-GR"/>
        </w:rPr>
        <w:t xml:space="preserve"> Ειδική Συγγραφή Υποχρεώσεων κλπ.]</w:t>
      </w:r>
      <w:r w:rsidRPr="00AD0F0E">
        <w:rPr>
          <w:rFonts w:cstheme="minorHAnsi"/>
          <w:lang w:val="el-GR"/>
        </w:rPr>
        <w:t xml:space="preserve">  της παρούσας διακήρυξης. </w:t>
      </w:r>
    </w:p>
    <w:p w14:paraId="711E2FD8" w14:textId="77777777" w:rsidR="001A13FA" w:rsidRPr="005364FB" w:rsidRDefault="001A13FA" w:rsidP="001A13FA">
      <w:pPr>
        <w:pStyle w:val="Heading3"/>
        <w:rPr>
          <w:rFonts w:asciiTheme="minorHAnsi" w:hAnsiTheme="minorHAnsi" w:cstheme="minorHAnsi"/>
          <w:sz w:val="22"/>
          <w:szCs w:val="22"/>
        </w:rPr>
      </w:pPr>
      <w:bookmarkStart w:id="21" w:name="_Toc74907607"/>
      <w:bookmarkStart w:id="22" w:name="_Toc151745506"/>
      <w:r w:rsidRPr="005364FB">
        <w:rPr>
          <w:rFonts w:asciiTheme="minorHAnsi" w:hAnsiTheme="minorHAnsi" w:cstheme="minorHAnsi"/>
          <w:sz w:val="22"/>
          <w:szCs w:val="22"/>
        </w:rPr>
        <w:t>1.3.7</w:t>
      </w:r>
      <w:r w:rsidRPr="005364FB">
        <w:rPr>
          <w:rFonts w:asciiTheme="minorHAnsi" w:hAnsiTheme="minorHAnsi" w:cstheme="minorHAnsi"/>
          <w:sz w:val="22"/>
          <w:szCs w:val="22"/>
        </w:rPr>
        <w:tab/>
        <w:t>Κριτήριο Ανάθεσης</w:t>
      </w:r>
      <w:bookmarkEnd w:id="21"/>
      <w:bookmarkEnd w:id="22"/>
    </w:p>
    <w:p w14:paraId="2E1E72A6"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Η συμφωνία-πλαίσιο θα ανατεθεί με το κριτήριο της πλέον συμφέρουσας από οικονομική άποψη προσφοράς, αποκλειστικά βάσει της τιμής, σύμφωνα με τα ειδικότερα οριζόμενα στην παρ. 2.3 της παρούσας.</w:t>
      </w:r>
    </w:p>
    <w:p w14:paraId="61210379"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 xml:space="preserve">Επισημαίνεται ότι στην περίπτωση ισότιμων προσφορών η αναθέτουσα αρχή επιλέγει τον οικονομικό φορέα που θα συμμετέχει στη συμφωνία – πλαίσιο με κλήρωση μεταξύ των οικονομικών φορέων που υπέβαλαν ισότιμες προσφορές. Η κλήρωση γίνεται ενώπιον της Επιτροπής Διενέργειας / Επιτροπή Αξιολόγησης και παρουσία των οικονομικών φορέων που υπέβαλαν τις ισότιμες προσφορές. Τα αποτελέσματα της κλήρωσης ενσωματώνονται ομοίως στην κατωτέρω απόφαση κατακύρωσης. </w:t>
      </w:r>
    </w:p>
    <w:p w14:paraId="4A8F2980" w14:textId="77777777" w:rsidR="001A13FA" w:rsidRPr="00AD0F0E" w:rsidRDefault="001A13FA" w:rsidP="001A13FA">
      <w:pPr>
        <w:jc w:val="both"/>
        <w:rPr>
          <w:rFonts w:cstheme="minorHAnsi"/>
          <w:lang w:val="el-GR"/>
        </w:rPr>
      </w:pPr>
      <w:r w:rsidRPr="00AD0F0E">
        <w:rPr>
          <w:rFonts w:cstheme="minorHAnsi"/>
          <w:lang w:val="el-GR"/>
        </w:rPr>
        <w:t xml:space="preserve">Οι εκτελεστικές συμβάσεις ανατίθενται χωρίς νέα προκήρυξη διαγωνισμού σύμφωνα με τους όρους και τις προϋποθέσεις της συμφωνίας – πλαίσιο με βάση την πλέον συμφέρουσα προσφορά αποκλειστικά βάση τιμής απευθείας με τον πρώτο κατά σειρά μειοδοσίας συμβαλλόμενο στη συμφωνία – πλαίσιο οικονομικό φορέα κατά τη διαδικασία των άρθρων 6.1 και 6.2 της παρούσας. </w:t>
      </w:r>
    </w:p>
    <w:p w14:paraId="7137E698" w14:textId="77777777" w:rsidR="001A13FA" w:rsidRPr="00AD0F0E" w:rsidRDefault="001A13FA" w:rsidP="001A13FA">
      <w:pPr>
        <w:jc w:val="both"/>
        <w:rPr>
          <w:rFonts w:cstheme="minorHAnsi"/>
          <w:lang w:val="el-GR"/>
        </w:rPr>
      </w:pPr>
    </w:p>
    <w:p w14:paraId="08963FEC" w14:textId="77777777" w:rsidR="001A13FA" w:rsidRPr="00AD0F0E" w:rsidRDefault="001A13FA" w:rsidP="001A13FA">
      <w:pPr>
        <w:jc w:val="both"/>
        <w:rPr>
          <w:rFonts w:cstheme="minorHAnsi"/>
          <w:lang w:val="el-GR"/>
        </w:rPr>
      </w:pPr>
      <w:r w:rsidRPr="00AD0F0E">
        <w:rPr>
          <w:rFonts w:cstheme="minorHAnsi"/>
          <w:lang w:val="el-GR"/>
        </w:rPr>
        <w:t>Εφόσον κατά το στάδιο εκτέλεσης της/των εκτελεστικής/</w:t>
      </w:r>
      <w:proofErr w:type="spellStart"/>
      <w:r w:rsidRPr="00AD0F0E">
        <w:rPr>
          <w:rFonts w:cstheme="minorHAnsi"/>
          <w:lang w:val="el-GR"/>
        </w:rPr>
        <w:t>ών</w:t>
      </w:r>
      <w:proofErr w:type="spellEnd"/>
      <w:r w:rsidRPr="00AD0F0E">
        <w:rPr>
          <w:rFonts w:cstheme="minorHAnsi"/>
          <w:lang w:val="el-GR"/>
        </w:rPr>
        <w:t xml:space="preserve"> σύμβασης/εων συντρέξουν οι προϋποθέσεις των διατάξεων των παρ.4.7, 5.5,5.9 της παρούσας, η αναθέτουσα αρχή εφαρμόζει τη διαδικασία ρήτρας υποκατάστασης της παρ. 5.9.2 της παρούσας</w:t>
      </w:r>
      <w:bookmarkStart w:id="23" w:name="_Toc74907608"/>
      <w:r w:rsidRPr="00AD0F0E">
        <w:rPr>
          <w:rFonts w:cstheme="minorHAnsi"/>
          <w:lang w:val="el-GR"/>
        </w:rPr>
        <w:t>.</w:t>
      </w:r>
    </w:p>
    <w:p w14:paraId="071EE707" w14:textId="77777777" w:rsidR="001A13FA" w:rsidRPr="005364FB" w:rsidRDefault="001A13FA" w:rsidP="001A13FA">
      <w:pPr>
        <w:pStyle w:val="Heading2"/>
        <w:rPr>
          <w:rFonts w:asciiTheme="minorHAnsi" w:hAnsiTheme="minorHAnsi" w:cstheme="minorHAnsi"/>
          <w:sz w:val="22"/>
          <w:lang w:val="el-GR"/>
        </w:rPr>
      </w:pPr>
      <w:bookmarkStart w:id="24" w:name="_Toc151745507"/>
      <w:r w:rsidRPr="005364FB">
        <w:rPr>
          <w:rFonts w:asciiTheme="minorHAnsi" w:hAnsiTheme="minorHAnsi" w:cstheme="minorHAnsi"/>
          <w:sz w:val="22"/>
          <w:lang w:val="el-GR"/>
        </w:rPr>
        <w:t>1.4</w:t>
      </w:r>
      <w:r w:rsidRPr="005364FB">
        <w:rPr>
          <w:rFonts w:asciiTheme="minorHAnsi" w:hAnsiTheme="minorHAnsi" w:cstheme="minorHAnsi"/>
          <w:sz w:val="22"/>
          <w:lang w:val="el-GR"/>
        </w:rPr>
        <w:tab/>
        <w:t>Θεσμικό πλαίσιο</w:t>
      </w:r>
      <w:bookmarkEnd w:id="23"/>
      <w:bookmarkEnd w:id="24"/>
      <w:r w:rsidRPr="005364FB">
        <w:rPr>
          <w:rFonts w:asciiTheme="minorHAnsi" w:hAnsiTheme="minorHAnsi" w:cstheme="minorHAnsi"/>
          <w:sz w:val="22"/>
          <w:lang w:val="el-GR"/>
        </w:rPr>
        <w:t xml:space="preserve"> </w:t>
      </w:r>
    </w:p>
    <w:p w14:paraId="4791A40D" w14:textId="77777777" w:rsidR="001A13FA" w:rsidRPr="00AD0F0E" w:rsidRDefault="001A13FA" w:rsidP="001A13FA">
      <w:pPr>
        <w:jc w:val="both"/>
        <w:rPr>
          <w:rFonts w:cstheme="minorHAnsi"/>
          <w:lang w:val="el-GR"/>
        </w:rPr>
      </w:pPr>
      <w:r w:rsidRPr="00AD0F0E">
        <w:rPr>
          <w:rFonts w:cstheme="minorHAnsi"/>
          <w:lang w:val="el-GR"/>
        </w:rPr>
        <w:t>Η ανάθεση και εκτέλεση</w:t>
      </w:r>
      <w:r w:rsidRPr="00AD0F0E">
        <w:rPr>
          <w:rFonts w:cstheme="minorHAnsi"/>
          <w:i/>
          <w:iCs/>
          <w:lang w:val="el-GR"/>
        </w:rPr>
        <w:t xml:space="preserve"> </w:t>
      </w:r>
      <w:r w:rsidRPr="00AD0F0E">
        <w:rPr>
          <w:rFonts w:cstheme="minorHAnsi"/>
          <w:lang w:val="el-GR"/>
        </w:rPr>
        <w:t xml:space="preserve">της συμφωνίας-πλαίσιο και των συμβάσεων που βασίζονται σε αυτήν (εκτελεστικές συμβάσεις), διέπονται από την κείμενη νομοθεσία και τις </w:t>
      </w:r>
      <w:proofErr w:type="spellStart"/>
      <w:r w:rsidRPr="00AD0F0E">
        <w:rPr>
          <w:rFonts w:cstheme="minorHAnsi"/>
          <w:lang w:val="el-GR"/>
        </w:rPr>
        <w:t>κατ</w:t>
      </w:r>
      <w:proofErr w:type="spellEnd"/>
      <w:r w:rsidRPr="00AD0F0E">
        <w:rPr>
          <w:rFonts w:cstheme="minorHAnsi"/>
          <w:lang w:val="el-GR"/>
        </w:rPr>
        <w:t>΄ εξουσιοδότηση αυτής εκδοθείσες κανονιστικές πράξεις, όπως ισχύουν και ιδίως:</w:t>
      </w:r>
    </w:p>
    <w:p w14:paraId="394F5C84" w14:textId="77777777" w:rsidR="001A13FA" w:rsidRPr="00AD0F0E" w:rsidRDefault="001A13FA" w:rsidP="001A13FA">
      <w:pPr>
        <w:numPr>
          <w:ilvl w:val="0"/>
          <w:numId w:val="27"/>
        </w:numPr>
        <w:spacing w:after="0" w:line="240" w:lineRule="auto"/>
        <w:ind w:left="284" w:hanging="284"/>
        <w:jc w:val="both"/>
        <w:rPr>
          <w:rFonts w:cstheme="minorHAnsi"/>
          <w:lang w:val="el-GR"/>
        </w:rPr>
      </w:pPr>
      <w:r w:rsidRPr="00AD0F0E">
        <w:rPr>
          <w:rFonts w:cstheme="minorHAnsi"/>
          <w:lang w:val="el-GR"/>
        </w:rPr>
        <w:t xml:space="preserve">του ν. 4412/2016 (Α' 147) </w:t>
      </w:r>
      <w:r w:rsidRPr="00AD0F0E">
        <w:rPr>
          <w:rFonts w:cstheme="minorHAnsi"/>
          <w:i/>
          <w:lang w:val="el-GR"/>
        </w:rPr>
        <w:t>«Δημόσιες Συμβάσεις Έργων, Προμηθειών και Υπηρεσιών (προσαρμογή στις Οδηγίες 2014/24/ ΕΕ και 2014/25/ΕΕ)».</w:t>
      </w:r>
      <w:r w:rsidRPr="00AD0F0E">
        <w:rPr>
          <w:rFonts w:cstheme="minorHAnsi"/>
          <w:lang w:val="el-GR"/>
        </w:rPr>
        <w:t xml:space="preserve"> </w:t>
      </w:r>
    </w:p>
    <w:p w14:paraId="349D0CF8" w14:textId="77777777" w:rsidR="001A13FA" w:rsidRPr="00AD0F0E" w:rsidRDefault="001A13FA" w:rsidP="001A13FA">
      <w:pPr>
        <w:numPr>
          <w:ilvl w:val="0"/>
          <w:numId w:val="27"/>
        </w:numPr>
        <w:spacing w:after="0" w:line="240" w:lineRule="auto"/>
        <w:ind w:left="284" w:hanging="284"/>
        <w:jc w:val="both"/>
        <w:rPr>
          <w:rFonts w:cstheme="minorHAnsi"/>
          <w:lang w:val="el-GR"/>
        </w:rPr>
      </w:pPr>
      <w:r w:rsidRPr="00AD0F0E">
        <w:rPr>
          <w:rFonts w:cstheme="minorHAnsi"/>
          <w:lang w:val="el-GR"/>
        </w:rPr>
        <w:t xml:space="preserve">του ν. 4622/19 (Α’ 133) </w:t>
      </w:r>
      <w:r w:rsidRPr="00AD0F0E">
        <w:rPr>
          <w:rFonts w:cstheme="minorHAnsi"/>
          <w:i/>
          <w:lang w:val="el-GR"/>
        </w:rPr>
        <w:t>«Επιτελικό Κράτος: οργάνωση, λειτουργία &amp; διαφάνεια της Κυβέρνησης, των κυβερνητικών οργάνων &amp; της κεντρικής δημόσιας διοίκησης»</w:t>
      </w:r>
      <w:r w:rsidRPr="00AD0F0E">
        <w:rPr>
          <w:rFonts w:cstheme="minorHAnsi"/>
          <w:lang w:val="el-GR"/>
        </w:rPr>
        <w:t xml:space="preserve"> και ιδίως του άρθρου 37</w:t>
      </w:r>
      <w:r w:rsidRPr="00AD0F0E">
        <w:rPr>
          <w:rFonts w:cstheme="minorHAnsi"/>
          <w:i/>
          <w:lang w:val="el-GR"/>
        </w:rPr>
        <w:t>.</w:t>
      </w:r>
    </w:p>
    <w:p w14:paraId="080757D8" w14:textId="77777777" w:rsidR="001A13FA" w:rsidRPr="00AD0F0E" w:rsidRDefault="001A13FA" w:rsidP="001A13FA">
      <w:pPr>
        <w:numPr>
          <w:ilvl w:val="0"/>
          <w:numId w:val="27"/>
        </w:numPr>
        <w:spacing w:after="0" w:line="240" w:lineRule="auto"/>
        <w:ind w:left="284" w:hanging="284"/>
        <w:jc w:val="both"/>
        <w:rPr>
          <w:rFonts w:cstheme="minorHAnsi"/>
          <w:lang w:val="el-GR"/>
        </w:rPr>
      </w:pPr>
      <w:r w:rsidRPr="00AD0F0E">
        <w:rPr>
          <w:rFonts w:cstheme="minorHAnsi"/>
          <w:lang w:val="el-GR"/>
        </w:rPr>
        <w:t>του ν. 4700/2020 (Α’127) «</w:t>
      </w:r>
      <w:r w:rsidRPr="00AD0F0E">
        <w:rPr>
          <w:rFonts w:cstheme="minorHAnsi"/>
          <w:i/>
          <w:lang w:val="el-GR"/>
        </w:rPr>
        <w:t>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w:t>
      </w:r>
      <w:r w:rsidRPr="00AD0F0E">
        <w:rPr>
          <w:rFonts w:cstheme="minorHAnsi"/>
          <w:lang w:val="el-GR"/>
        </w:rPr>
        <w:t xml:space="preserve">» και ιδίως των άρθρων 324-337. </w:t>
      </w:r>
    </w:p>
    <w:p w14:paraId="1CC1B377" w14:textId="77777777" w:rsidR="001A13FA" w:rsidRPr="00AD0F0E" w:rsidRDefault="001A13FA" w:rsidP="001A13FA">
      <w:pPr>
        <w:numPr>
          <w:ilvl w:val="0"/>
          <w:numId w:val="27"/>
        </w:numPr>
        <w:spacing w:after="0" w:line="276" w:lineRule="auto"/>
        <w:ind w:left="284" w:hanging="284"/>
        <w:jc w:val="both"/>
        <w:rPr>
          <w:rFonts w:cstheme="minorHAnsi"/>
          <w:lang w:val="el-GR"/>
        </w:rPr>
      </w:pPr>
      <w:r w:rsidRPr="00AD0F0E">
        <w:rPr>
          <w:rFonts w:cstheme="minorHAnsi"/>
          <w:lang w:val="el-GR" w:eastAsia="zh-CN"/>
        </w:rPr>
        <w:lastRenderedPageBreak/>
        <w:t>του ν. 4912/2022 (ΦΕΚ Α΄ 59/17.03.2022) «Ενιαία Αρχή Δημοσίων Συμβάσεων και άλλες διατάξεις του Υπουργείου Δικαιοσύνης.»</w:t>
      </w:r>
    </w:p>
    <w:p w14:paraId="4E0EA656"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του άρθρου 11, ν. </w:t>
      </w:r>
      <w:r w:rsidRPr="00AD0F0E">
        <w:rPr>
          <w:rFonts w:cstheme="minorHAnsi"/>
          <w:lang w:val="el-GR"/>
        </w:rPr>
        <w:t>4013/2011 (Α’ 204) «</w:t>
      </w:r>
      <w:r w:rsidRPr="00AD0F0E">
        <w:rPr>
          <w:rFonts w:cstheme="minorHAnsi"/>
          <w:i/>
          <w:lang w:val="el-GR"/>
        </w:rPr>
        <w:t>Σύσταση ενιαίας Ανεξάρτητης Αρχής Δημοσίων Συμβάσεων και Κεντρικού Ηλεκτρονικού Μητρώου Δημοσίων Συμβάσεων…</w:t>
      </w:r>
      <w:r w:rsidRPr="00AD0F0E">
        <w:rPr>
          <w:rFonts w:cstheme="minorHAnsi"/>
          <w:lang w:val="el-GR"/>
        </w:rPr>
        <w:t>».</w:t>
      </w:r>
    </w:p>
    <w:p w14:paraId="230FFD5F" w14:textId="77777777" w:rsidR="001A13FA" w:rsidRPr="00AD0F0E" w:rsidRDefault="001A13FA" w:rsidP="001A13FA">
      <w:pPr>
        <w:numPr>
          <w:ilvl w:val="0"/>
          <w:numId w:val="27"/>
        </w:numPr>
        <w:spacing w:after="0" w:line="240" w:lineRule="auto"/>
        <w:ind w:left="284" w:hanging="284"/>
        <w:jc w:val="both"/>
        <w:rPr>
          <w:rFonts w:cstheme="minorHAnsi"/>
          <w:i/>
          <w:iCs/>
          <w:color w:val="00B0F0"/>
          <w:lang w:val="el-GR"/>
        </w:rPr>
      </w:pPr>
      <w:r w:rsidRPr="00AD0F0E">
        <w:rPr>
          <w:rFonts w:cstheme="minorHAnsi"/>
          <w:lang w:val="el-GR"/>
        </w:rPr>
        <w:t xml:space="preserve">του άρθρου 4 του Π.Δ. 118/07 (Α’ 150). </w:t>
      </w:r>
      <w:r w:rsidRPr="00AD0F0E">
        <w:rPr>
          <w:rFonts w:cstheme="minorHAnsi"/>
          <w:i/>
          <w:iCs/>
          <w:color w:val="00B0F0"/>
          <w:lang w:val="el-GR"/>
        </w:rPr>
        <w:t>[συμπληρώνεται κατά περίπτωση, αναλόγως του χρόνου δημοσίευσης της παρούσας, διότι με την παράγραφο 59 του άρθρου 377 Ν. 4412/2016 ΦΕΚ Α 147.  Ειδικά η υποχρέωση δημοσίευσης προκήρυξης σε δύο ημερήσιες οικονομικές εφημερίδες ευρείας κυκλοφορίας, που προβλέπεται στο άρθρο 4 του παρόντος καταργήθηκε από 01.01.2018 (παρ.10  άρθρου 379 ν. 4412/2016,</w:t>
      </w:r>
      <w:r w:rsidRPr="005364FB">
        <w:rPr>
          <w:rFonts w:cstheme="minorHAnsi"/>
          <w:i/>
          <w:iCs/>
          <w:color w:val="00B0F0"/>
        </w:rPr>
        <w:t>A</w:t>
      </w:r>
      <w:r w:rsidRPr="00AD0F0E">
        <w:rPr>
          <w:rFonts w:cstheme="minorHAnsi"/>
          <w:i/>
          <w:iCs/>
          <w:color w:val="00B0F0"/>
          <w:lang w:val="el-GR"/>
        </w:rPr>
        <w:t xml:space="preserve"> 147). Ειδικά η υποχρέωση δημοσίευσης προκήρυξης σε τοπική εφημερίδα, όταν ο διαγωνισμός προκηρύσσεται από περιφερειακή υπηρεσία, ΚΑΤΑΡΓΕΙΤΑΙ ΑΠΟ  την 1η.1.2024 (παρ.12  άρθρου 379 ν. 4412/2016,</w:t>
      </w:r>
      <w:r w:rsidRPr="005364FB">
        <w:rPr>
          <w:rFonts w:cstheme="minorHAnsi"/>
          <w:i/>
          <w:iCs/>
          <w:color w:val="00B0F0"/>
        </w:rPr>
        <w:t>A</w:t>
      </w:r>
      <w:r w:rsidRPr="00AD0F0E">
        <w:rPr>
          <w:rFonts w:cstheme="minorHAnsi"/>
          <w:i/>
          <w:iCs/>
          <w:color w:val="00B0F0"/>
          <w:lang w:val="el-GR"/>
        </w:rPr>
        <w:t xml:space="preserve"> 147, όπως τροποποιήθηκε με το άρθρο 245 Ν.4782/2021,ΦΕΚ Α` 36]</w:t>
      </w:r>
    </w:p>
    <w:p w14:paraId="3777EDF8" w14:textId="77777777" w:rsidR="001A13FA" w:rsidRPr="005364FB" w:rsidRDefault="001A13FA" w:rsidP="001A13FA">
      <w:pPr>
        <w:numPr>
          <w:ilvl w:val="0"/>
          <w:numId w:val="27"/>
        </w:numPr>
        <w:spacing w:after="0" w:line="240" w:lineRule="auto"/>
        <w:ind w:left="284" w:hanging="284"/>
        <w:jc w:val="both"/>
        <w:rPr>
          <w:rFonts w:cstheme="minorHAnsi"/>
          <w:i/>
          <w:iCs/>
          <w:color w:val="00B0F0"/>
        </w:rPr>
      </w:pPr>
      <w:r w:rsidRPr="00AD0F0E">
        <w:rPr>
          <w:rFonts w:cstheme="minorHAnsi"/>
          <w:lang w:val="el-GR"/>
        </w:rPr>
        <w:t>του άρθρου 5 της απόφασης με αριθμ. 11389/1993 (Β΄ 185) του Υπουργού Εσωτερικών</w:t>
      </w:r>
      <w:r w:rsidRPr="00AD0F0E">
        <w:rPr>
          <w:rStyle w:val="WW-FootnoteReference7"/>
          <w:rFonts w:cstheme="minorHAnsi"/>
          <w:lang w:val="el-GR"/>
        </w:rPr>
        <w:t xml:space="preserve">  </w:t>
      </w:r>
      <w:r w:rsidRPr="00AD0F0E">
        <w:rPr>
          <w:rFonts w:cstheme="minorHAnsi"/>
          <w:i/>
          <w:iCs/>
          <w:color w:val="00B0F0"/>
          <w:lang w:val="el-GR"/>
        </w:rPr>
        <w:t xml:space="preserve">[συμπληρώνεται κατά περίπτωση διότι Οι διατάξεις της παρούσας </w:t>
      </w:r>
      <w:proofErr w:type="spellStart"/>
      <w:r w:rsidRPr="00AD0F0E">
        <w:rPr>
          <w:rFonts w:cstheme="minorHAnsi"/>
          <w:i/>
          <w:iCs/>
          <w:color w:val="00B0F0"/>
          <w:lang w:val="el-GR"/>
        </w:rPr>
        <w:t>υ.α</w:t>
      </w:r>
      <w:proofErr w:type="spellEnd"/>
      <w:r w:rsidRPr="00AD0F0E">
        <w:rPr>
          <w:rFonts w:cstheme="minorHAnsi"/>
          <w:i/>
          <w:iCs/>
          <w:color w:val="00B0F0"/>
          <w:lang w:val="el-GR"/>
        </w:rPr>
        <w:t xml:space="preserve">.  ΚΑΤΑΡΓΗΘΗΚΑΝ με την περ.82  της  παρ.1 άρθρου 377  Ν. 4412/20,ΦΕΚ Α 147/ 08.08.2016, όπως τροποποιήθηκε με το </w:t>
      </w:r>
      <w:hyperlink r:id="rId9" w:history="1">
        <w:r w:rsidRPr="00AD0F0E">
          <w:rPr>
            <w:rFonts w:cstheme="minorHAnsi"/>
            <w:i/>
            <w:iCs/>
            <w:color w:val="00B0F0"/>
            <w:lang w:val="el-GR"/>
          </w:rPr>
          <w:t>άρθρο 18</w:t>
        </w:r>
      </w:hyperlink>
      <w:r w:rsidRPr="00AD0F0E">
        <w:rPr>
          <w:rFonts w:cstheme="minorHAnsi"/>
          <w:i/>
          <w:iCs/>
          <w:color w:val="00B0F0"/>
          <w:lang w:val="el-GR"/>
        </w:rPr>
        <w:t xml:space="preserve"> Ν. </w:t>
      </w:r>
      <w:r>
        <w:fldChar w:fldCharType="begin"/>
      </w:r>
      <w:r>
        <w:instrText>HYPERLINK</w:instrText>
      </w:r>
      <w:r w:rsidRPr="00B76E00">
        <w:rPr>
          <w:lang w:val="el-GR"/>
        </w:rPr>
        <w:instrText xml:space="preserve"> "</w:instrText>
      </w:r>
      <w:r>
        <w:instrText>javascript</w:instrText>
      </w:r>
      <w:r w:rsidRPr="00B76E00">
        <w:rPr>
          <w:lang w:val="el-GR"/>
        </w:rPr>
        <w:instrText>:</w:instrText>
      </w:r>
      <w:r>
        <w:instrText>open</w:instrText>
      </w:r>
      <w:r w:rsidRPr="00B76E00">
        <w:rPr>
          <w:lang w:val="el-GR"/>
        </w:rPr>
        <w:instrText>_</w:instrText>
      </w:r>
      <w:r>
        <w:instrText>links</w:instrText>
      </w:r>
      <w:r w:rsidRPr="00B76E00">
        <w:rPr>
          <w:lang w:val="el-GR"/>
        </w:rPr>
        <w:instrText>('54986,696620')"</w:instrText>
      </w:r>
      <w:r>
        <w:fldChar w:fldCharType="separate"/>
      </w:r>
      <w:r w:rsidRPr="00AD0F0E">
        <w:rPr>
          <w:rFonts w:cstheme="minorHAnsi"/>
          <w:i/>
          <w:iCs/>
          <w:color w:val="00B0F0"/>
          <w:lang w:val="el-GR"/>
        </w:rPr>
        <w:t>4469/2017</w:t>
      </w:r>
      <w:r>
        <w:rPr>
          <w:rFonts w:cstheme="minorHAnsi"/>
          <w:i/>
          <w:iCs/>
          <w:color w:val="00B0F0"/>
          <w:lang w:val="el-GR"/>
        </w:rPr>
        <w:fldChar w:fldCharType="end"/>
      </w:r>
      <w:r w:rsidRPr="00AD0F0E">
        <w:rPr>
          <w:rFonts w:cstheme="minorHAnsi"/>
          <w:i/>
          <w:iCs/>
          <w:color w:val="00B0F0"/>
          <w:lang w:val="el-GR"/>
        </w:rPr>
        <w:t>,</w:t>
      </w:r>
      <w:hyperlink r:id="rId10" w:history="1">
        <w:r w:rsidRPr="00AD0F0E">
          <w:rPr>
            <w:rFonts w:cstheme="minorHAnsi"/>
            <w:i/>
            <w:iCs/>
            <w:color w:val="00B0F0"/>
            <w:lang w:val="el-GR"/>
          </w:rPr>
          <w:t>ΦΕΚ Α 62/3.5.2017</w:t>
        </w:r>
      </w:hyperlink>
      <w:r w:rsidRPr="00AD0F0E">
        <w:rPr>
          <w:rFonts w:cstheme="minorHAnsi"/>
          <w:i/>
          <w:iCs/>
          <w:color w:val="00B0F0"/>
          <w:lang w:val="el-GR"/>
        </w:rPr>
        <w:t xml:space="preserve">. Ειδικά η υποχρέωση δημοσίευσης εφάπαξ περίληψης σε δύο οικονομικές εφημερίδες, που προβλέπεται στο άρθρο 5 της ως άνω απόφασης ΚΑΤΑΡΓΗΘΗΚΕ από 01.01.2018 (παρ.10  </w:t>
      </w:r>
      <w:hyperlink r:id="rId11" w:history="1">
        <w:r w:rsidRPr="00AD0F0E">
          <w:rPr>
            <w:rFonts w:cstheme="minorHAnsi"/>
            <w:i/>
            <w:iCs/>
            <w:color w:val="00B0F0"/>
            <w:lang w:val="el-GR"/>
          </w:rPr>
          <w:t>άρθρου 379</w:t>
        </w:r>
      </w:hyperlink>
      <w:r w:rsidRPr="00AD0F0E">
        <w:rPr>
          <w:rFonts w:cstheme="minorHAnsi"/>
          <w:i/>
          <w:iCs/>
          <w:color w:val="00B0F0"/>
          <w:lang w:val="el-GR"/>
        </w:rPr>
        <w:t xml:space="preserve"> ν. </w:t>
      </w:r>
      <w:r>
        <w:fldChar w:fldCharType="begin"/>
      </w:r>
      <w:r>
        <w:instrText>HYPERLINK</w:instrText>
      </w:r>
      <w:r w:rsidRPr="0014350C">
        <w:rPr>
          <w:lang w:val="el-GR"/>
        </w:rPr>
        <w:instrText xml:space="preserve"> "</w:instrText>
      </w:r>
      <w:r>
        <w:instrText>javascript</w:instrText>
      </w:r>
      <w:r w:rsidRPr="0014350C">
        <w:rPr>
          <w:lang w:val="el-GR"/>
        </w:rPr>
        <w:instrText>:</w:instrText>
      </w:r>
      <w:r>
        <w:instrText>open</w:instrText>
      </w:r>
      <w:r w:rsidRPr="0014350C">
        <w:rPr>
          <w:lang w:val="el-GR"/>
        </w:rPr>
        <w:instrText>_</w:instrText>
      </w:r>
      <w:r>
        <w:instrText>links</w:instrText>
      </w:r>
      <w:r w:rsidRPr="0014350C">
        <w:rPr>
          <w:lang w:val="el-GR"/>
        </w:rPr>
        <w:instrText>('54986,677180')"</w:instrText>
      </w:r>
      <w:r>
        <w:fldChar w:fldCharType="separate"/>
      </w:r>
      <w:r w:rsidRPr="00AD0F0E">
        <w:rPr>
          <w:rFonts w:cstheme="minorHAnsi"/>
          <w:i/>
          <w:iCs/>
          <w:color w:val="00B0F0"/>
          <w:lang w:val="el-GR"/>
        </w:rPr>
        <w:t>4412/2016</w:t>
      </w:r>
      <w:r>
        <w:rPr>
          <w:rFonts w:cstheme="minorHAnsi"/>
          <w:i/>
          <w:iCs/>
          <w:color w:val="00B0F0"/>
          <w:lang w:val="el-GR"/>
        </w:rPr>
        <w:fldChar w:fldCharType="end"/>
      </w:r>
      <w:r w:rsidRPr="00AD0F0E">
        <w:rPr>
          <w:rFonts w:cstheme="minorHAnsi"/>
          <w:i/>
          <w:iCs/>
          <w:color w:val="00B0F0"/>
          <w:lang w:val="el-GR"/>
        </w:rPr>
        <w:t>,</w:t>
      </w:r>
      <w:r w:rsidRPr="005364FB">
        <w:rPr>
          <w:rFonts w:cstheme="minorHAnsi"/>
          <w:i/>
          <w:iCs/>
          <w:color w:val="00B0F0"/>
        </w:rPr>
        <w:t>A</w:t>
      </w:r>
      <w:r w:rsidRPr="00AD0F0E">
        <w:rPr>
          <w:rFonts w:cstheme="minorHAnsi"/>
          <w:i/>
          <w:iCs/>
          <w:color w:val="00B0F0"/>
          <w:lang w:val="el-GR"/>
        </w:rPr>
        <w:t xml:space="preserve"> 147).Ειδικά η υποχρέωση δημοσίευσης εφάπαξ περίληψης σε τοπική εφημερίδα, που προβλέπεται στο άρθρο 5 και στο άρθρο 23 ΚΑΤΑΡΓΕΙΤΑΙ ΑΠΟ  την 1η.1.2024 (παρ.12  </w:t>
      </w:r>
      <w:hyperlink r:id="rId12" w:history="1">
        <w:r w:rsidRPr="00AD0F0E">
          <w:rPr>
            <w:rFonts w:cstheme="minorHAnsi"/>
            <w:i/>
            <w:iCs/>
            <w:color w:val="00B0F0"/>
            <w:lang w:val="el-GR"/>
          </w:rPr>
          <w:t>άρθρου 379</w:t>
        </w:r>
      </w:hyperlink>
      <w:r w:rsidRPr="00AD0F0E">
        <w:rPr>
          <w:rFonts w:cstheme="minorHAnsi"/>
          <w:i/>
          <w:iCs/>
          <w:color w:val="00B0F0"/>
          <w:lang w:val="el-GR"/>
        </w:rPr>
        <w:t xml:space="preserve"> ν. </w:t>
      </w:r>
      <w:r>
        <w:fldChar w:fldCharType="begin"/>
      </w:r>
      <w:r>
        <w:instrText>HYPERLINK</w:instrText>
      </w:r>
      <w:r w:rsidRPr="00B76E00">
        <w:rPr>
          <w:lang w:val="el-GR"/>
        </w:rPr>
        <w:instrText xml:space="preserve"> "</w:instrText>
      </w:r>
      <w:r>
        <w:instrText>javascript</w:instrText>
      </w:r>
      <w:r w:rsidRPr="00B76E00">
        <w:rPr>
          <w:lang w:val="el-GR"/>
        </w:rPr>
        <w:instrText>:</w:instrText>
      </w:r>
      <w:r>
        <w:instrText>open</w:instrText>
      </w:r>
      <w:r w:rsidRPr="00B76E00">
        <w:rPr>
          <w:lang w:val="el-GR"/>
        </w:rPr>
        <w:instrText>_</w:instrText>
      </w:r>
      <w:r>
        <w:instrText>links</w:instrText>
      </w:r>
      <w:r w:rsidRPr="00B76E00">
        <w:rPr>
          <w:lang w:val="el-GR"/>
        </w:rPr>
        <w:instrText>('54986,677180')"</w:instrText>
      </w:r>
      <w:r>
        <w:fldChar w:fldCharType="separate"/>
      </w:r>
      <w:r w:rsidRPr="005364FB">
        <w:rPr>
          <w:rFonts w:cstheme="minorHAnsi"/>
          <w:i/>
          <w:iCs/>
          <w:color w:val="00B0F0"/>
        </w:rPr>
        <w:t>4412/2016</w:t>
      </w:r>
      <w:r>
        <w:rPr>
          <w:rFonts w:cstheme="minorHAnsi"/>
          <w:i/>
          <w:iCs/>
          <w:color w:val="00B0F0"/>
        </w:rPr>
        <w:fldChar w:fldCharType="end"/>
      </w:r>
      <w:r w:rsidRPr="005364FB">
        <w:rPr>
          <w:rFonts w:cstheme="minorHAnsi"/>
          <w:i/>
          <w:iCs/>
          <w:color w:val="00B0F0"/>
        </w:rPr>
        <w:t>,A 147, όπ</w:t>
      </w:r>
      <w:proofErr w:type="spellStart"/>
      <w:r w:rsidRPr="005364FB">
        <w:rPr>
          <w:rFonts w:cstheme="minorHAnsi"/>
          <w:i/>
          <w:iCs/>
          <w:color w:val="00B0F0"/>
        </w:rPr>
        <w:t>ως</w:t>
      </w:r>
      <w:proofErr w:type="spellEnd"/>
      <w:r w:rsidRPr="005364FB">
        <w:rPr>
          <w:rFonts w:cstheme="minorHAnsi"/>
          <w:i/>
          <w:iCs/>
          <w:color w:val="00B0F0"/>
        </w:rPr>
        <w:t xml:space="preserve"> </w:t>
      </w:r>
      <w:proofErr w:type="spellStart"/>
      <w:r w:rsidRPr="005364FB">
        <w:rPr>
          <w:rFonts w:cstheme="minorHAnsi"/>
          <w:i/>
          <w:iCs/>
          <w:color w:val="00B0F0"/>
        </w:rPr>
        <w:t>τρο</w:t>
      </w:r>
      <w:proofErr w:type="spellEnd"/>
      <w:r w:rsidRPr="005364FB">
        <w:rPr>
          <w:rFonts w:cstheme="minorHAnsi"/>
          <w:i/>
          <w:iCs/>
          <w:color w:val="00B0F0"/>
        </w:rPr>
        <w:t xml:space="preserve">ποποιήθηκε </w:t>
      </w:r>
      <w:proofErr w:type="spellStart"/>
      <w:r w:rsidRPr="005364FB">
        <w:rPr>
          <w:rFonts w:cstheme="minorHAnsi"/>
          <w:i/>
          <w:iCs/>
          <w:color w:val="00B0F0"/>
        </w:rPr>
        <w:t>με</w:t>
      </w:r>
      <w:proofErr w:type="spellEnd"/>
      <w:r w:rsidRPr="005364FB">
        <w:rPr>
          <w:rFonts w:cstheme="minorHAnsi"/>
          <w:i/>
          <w:iCs/>
          <w:color w:val="00B0F0"/>
        </w:rPr>
        <w:t xml:space="preserve"> </w:t>
      </w:r>
      <w:proofErr w:type="spellStart"/>
      <w:r w:rsidRPr="005364FB">
        <w:rPr>
          <w:rFonts w:cstheme="minorHAnsi"/>
          <w:i/>
          <w:iCs/>
          <w:color w:val="00B0F0"/>
        </w:rPr>
        <w:t>το</w:t>
      </w:r>
      <w:proofErr w:type="spellEnd"/>
      <w:r w:rsidRPr="005364FB">
        <w:rPr>
          <w:rFonts w:cstheme="minorHAnsi"/>
          <w:i/>
          <w:iCs/>
          <w:color w:val="00B0F0"/>
        </w:rPr>
        <w:t xml:space="preserve"> </w:t>
      </w:r>
      <w:hyperlink r:id="rId13" w:history="1">
        <w:proofErr w:type="spellStart"/>
        <w:r w:rsidRPr="005364FB">
          <w:rPr>
            <w:rFonts w:cstheme="minorHAnsi"/>
            <w:i/>
            <w:iCs/>
            <w:color w:val="00B0F0"/>
          </w:rPr>
          <w:t>άρθρο</w:t>
        </w:r>
        <w:proofErr w:type="spellEnd"/>
        <w:r w:rsidRPr="005364FB">
          <w:rPr>
            <w:rFonts w:cstheme="minorHAnsi"/>
            <w:i/>
            <w:iCs/>
            <w:color w:val="00B0F0"/>
          </w:rPr>
          <w:t xml:space="preserve"> 245</w:t>
        </w:r>
      </w:hyperlink>
      <w:r w:rsidRPr="005364FB">
        <w:rPr>
          <w:rFonts w:cstheme="minorHAnsi"/>
          <w:i/>
          <w:iCs/>
          <w:color w:val="00B0F0"/>
        </w:rPr>
        <w:t xml:space="preserve"> Ν.</w:t>
      </w:r>
      <w:hyperlink r:id="rId14" w:history="1">
        <w:r w:rsidRPr="005364FB">
          <w:rPr>
            <w:rFonts w:cstheme="minorHAnsi"/>
            <w:i/>
            <w:iCs/>
            <w:color w:val="00B0F0"/>
          </w:rPr>
          <w:t>4782/2021</w:t>
        </w:r>
      </w:hyperlink>
      <w:r w:rsidRPr="005364FB">
        <w:rPr>
          <w:rFonts w:cstheme="minorHAnsi"/>
          <w:i/>
          <w:iCs/>
          <w:color w:val="00B0F0"/>
        </w:rPr>
        <w:t>,ΦΕΚ Α` 36.</w:t>
      </w:r>
    </w:p>
    <w:p w14:paraId="0EF10F60"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του ν. 3548/2007 (Α’ 68) «</w:t>
      </w:r>
      <w:r w:rsidRPr="00AD0F0E">
        <w:rPr>
          <w:rFonts w:cstheme="minorHAnsi"/>
          <w:i/>
          <w:lang w:val="el-GR"/>
        </w:rPr>
        <w:t>Καταχώριση δημοσιεύσεων των φορέων του Δημοσίου στο νομαρχιακό και τοπικό Τύπο και άλλες διατάξεις</w:t>
      </w:r>
      <w:r w:rsidRPr="00AD0F0E">
        <w:rPr>
          <w:rFonts w:cstheme="minorHAnsi"/>
          <w:lang w:val="el-GR"/>
        </w:rPr>
        <w:t xml:space="preserve">».  </w:t>
      </w:r>
    </w:p>
    <w:p w14:paraId="50E785E7"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του ν. 4601/2019 (Α’ 44) «</w:t>
      </w:r>
      <w:r w:rsidRPr="00AD0F0E">
        <w:rPr>
          <w:rFonts w:cstheme="minorHAnsi"/>
          <w:i/>
          <w:lang w:val="el-GR"/>
        </w:rPr>
        <w:t>Εταιρικοί μετασχηματισμοί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w:t>
      </w:r>
    </w:p>
    <w:p w14:paraId="5D08D951"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του ν. 3310/2005 (Α’ 30) «</w:t>
      </w:r>
      <w:r w:rsidRPr="00AD0F0E">
        <w:rPr>
          <w:rFonts w:cstheme="minorHAnsi"/>
          <w:i/>
          <w:lang w:val="el-GR"/>
        </w:rPr>
        <w:t>Μέτρα για τη διασφάλιση της διαφάνειας και την αποτροπή καταστρατηγήσεων κατά τη διαδικασία σύναψης δημοσίων συμβάσεων»</w:t>
      </w:r>
      <w:r w:rsidRPr="00AD0F0E">
        <w:rPr>
          <w:rFonts w:cstheme="minorHAnsi"/>
          <w:lang w:val="el-GR"/>
        </w:rPr>
        <w:t>, του Π.Δ. 82/1996 (Α' 66) «</w:t>
      </w:r>
      <w:r w:rsidRPr="00AD0F0E">
        <w:rPr>
          <w:rFonts w:cstheme="minorHAnsi"/>
          <w:i/>
          <w:lang w:val="el-GR"/>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AD0F0E">
        <w:rPr>
          <w:rFonts w:cstheme="minorHAnsi"/>
          <w:lang w:val="el-GR"/>
        </w:rPr>
        <w:t>»</w:t>
      </w:r>
      <w:r w:rsidRPr="005364FB">
        <w:rPr>
          <w:rStyle w:val="FootnoteReference2"/>
          <w:rFonts w:cstheme="minorHAnsi"/>
        </w:rPr>
        <w:footnoteReference w:id="8"/>
      </w:r>
      <w:r w:rsidRPr="00AD0F0E">
        <w:rPr>
          <w:rFonts w:cstheme="minorHAnsi"/>
          <w:lang w:val="el-GR"/>
        </w:rPr>
        <w:t>, της κοινής απόφασης των Υπουργών Ανάπτυξης και Επικρατείας με αρ. 20977/2007 (Β’ 1673) σχετικά με τα «</w:t>
      </w:r>
      <w:r w:rsidRPr="00AD0F0E">
        <w:rPr>
          <w:rFonts w:cstheme="minorHAnsi"/>
          <w:i/>
          <w:lang w:val="el-GR"/>
        </w:rPr>
        <w:t>Δικαιολογητικά για την τήρηση των μητρώων του ν. 3310/2005, όπως τροποποιήθηκε με το ν. 3414/2005</w:t>
      </w:r>
      <w:r w:rsidRPr="00AD0F0E">
        <w:rPr>
          <w:rFonts w:cstheme="minorHAnsi"/>
          <w:lang w:val="el-GR"/>
        </w:rPr>
        <w:t xml:space="preserve">», καθώς και των υπουργικών αποφάσεων, οι οποίες εκδίδονται, κατ’ εξουσιοδότηση </w:t>
      </w:r>
      <w:r w:rsidRPr="00AD0F0E">
        <w:rPr>
          <w:rFonts w:cstheme="minorHAnsi"/>
          <w:i/>
          <w:lang w:val="el-GR"/>
        </w:rPr>
        <w:t xml:space="preserve"> </w:t>
      </w:r>
      <w:r w:rsidRPr="00AD0F0E">
        <w:rPr>
          <w:rFonts w:cstheme="minorHAnsi"/>
          <w:lang w:val="el-GR"/>
        </w:rPr>
        <w:t xml:space="preserve">του άρθρου 65 του ν. 4172/2013 (Α’ 167) για τον καθορισμό: α) των μη «συνεργάσιμων φορολογικά» κρατών και β) των κρατών με «προνομιακό φορολογικό καθεστώς». </w:t>
      </w:r>
    </w:p>
    <w:p w14:paraId="3785CF91"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του Π.Δ. 39/2017 </w:t>
      </w:r>
      <w:r w:rsidRPr="00AD0F0E">
        <w:rPr>
          <w:rFonts w:cstheme="minorHAnsi"/>
          <w:bCs/>
          <w:iCs/>
          <w:lang w:val="el-GR"/>
        </w:rPr>
        <w:t>(Α’ 64) «</w:t>
      </w:r>
      <w:r w:rsidRPr="00AD0F0E">
        <w:rPr>
          <w:rFonts w:cstheme="minorHAnsi"/>
          <w:bCs/>
          <w:i/>
          <w:iCs/>
          <w:lang w:val="el-GR"/>
        </w:rPr>
        <w:t>Κανονισμός εξέτασης προδικαστικών προσφυγών ενώπιων της Α.Ε.Π.Π</w:t>
      </w:r>
      <w:r w:rsidRPr="00AD0F0E">
        <w:rPr>
          <w:rFonts w:cstheme="minorHAnsi"/>
          <w:bCs/>
          <w:iCs/>
          <w:lang w:val="el-GR"/>
        </w:rPr>
        <w:t>.».</w:t>
      </w:r>
    </w:p>
    <w:p w14:paraId="2378D108" w14:textId="77777777" w:rsidR="001A13FA" w:rsidRPr="00AD0F0E" w:rsidRDefault="001A13FA" w:rsidP="001A13FA">
      <w:pPr>
        <w:numPr>
          <w:ilvl w:val="0"/>
          <w:numId w:val="24"/>
        </w:numPr>
        <w:tabs>
          <w:tab w:val="num" w:pos="0"/>
        </w:tabs>
        <w:spacing w:after="0" w:line="240" w:lineRule="auto"/>
        <w:ind w:left="284" w:hanging="284"/>
        <w:jc w:val="both"/>
        <w:rPr>
          <w:rFonts w:cstheme="minorHAnsi"/>
          <w:i/>
          <w:lang w:val="el-GR"/>
        </w:rPr>
      </w:pPr>
      <w:r w:rsidRPr="00AD0F0E">
        <w:rPr>
          <w:rFonts w:cstheme="minorHAnsi"/>
          <w:i/>
          <w:lang w:val="el-GR"/>
        </w:rPr>
        <w:t xml:space="preserve">της υπ' αριθμ. 57654/22.05.2017 Απόφασης του Υπουργού Οικονομίας και Ανάπτυξης με θέμα : “Ρύθμιση ειδικότερων θεμάτων λειτουργίας και διαχείρισης του Κεντρικού Ηλεκτρονικού Μητρώου Δημοσίων Συμβάσεων (ΚΗΜΔΗΣ)” (Β’ 1781), </w:t>
      </w:r>
    </w:p>
    <w:p w14:paraId="6CF7F433" w14:textId="77777777" w:rsidR="001A13FA" w:rsidRPr="00AD0F0E" w:rsidRDefault="001A13FA" w:rsidP="001A13FA">
      <w:pPr>
        <w:numPr>
          <w:ilvl w:val="0"/>
          <w:numId w:val="24"/>
        </w:numPr>
        <w:tabs>
          <w:tab w:val="num" w:pos="0"/>
        </w:tabs>
        <w:spacing w:after="0" w:line="240" w:lineRule="auto"/>
        <w:ind w:left="284" w:hanging="284"/>
        <w:jc w:val="both"/>
        <w:rPr>
          <w:rFonts w:cstheme="minorHAnsi"/>
          <w:i/>
          <w:color w:val="000000"/>
          <w:lang w:val="el-GR"/>
        </w:rPr>
      </w:pPr>
      <w:r w:rsidRPr="00AD0F0E">
        <w:rPr>
          <w:rFonts w:cstheme="minorHAnsi"/>
          <w:color w:val="000000"/>
          <w:lang w:val="el-GR"/>
        </w:rPr>
        <w:t xml:space="preserve">της υπ' αριθμ 76928/13.07.2021 Απόφασης των Υπουργών Ανάπτυξης και Επενδύσεων και Επικρατείας,: </w:t>
      </w:r>
      <w:r w:rsidRPr="00AD0F0E">
        <w:rPr>
          <w:rFonts w:cstheme="minorHAnsi"/>
          <w:i/>
          <w:iCs/>
          <w:color w:val="000000"/>
          <w:lang w:val="el-GR"/>
        </w:rPr>
        <w:t>“Ρύθμιση ειδικότερων θεμάτων λειτουργίας και διαχείρισης του Κεντρικού Ηλεκτρονικού Μητρώου Δημοσίων Συμβάσεων (ΚΗΜΔΗΣ)”</w:t>
      </w:r>
      <w:r w:rsidRPr="00AD0F0E">
        <w:rPr>
          <w:rFonts w:cstheme="minorHAnsi"/>
          <w:color w:val="000000"/>
          <w:lang w:val="el-GR"/>
        </w:rPr>
        <w:t xml:space="preserve"> (Β’ 3075), </w:t>
      </w:r>
    </w:p>
    <w:p w14:paraId="7F602FA0" w14:textId="77777777" w:rsidR="001A13FA" w:rsidRPr="00AD0F0E" w:rsidRDefault="001A13FA" w:rsidP="001A13FA">
      <w:pPr>
        <w:numPr>
          <w:ilvl w:val="0"/>
          <w:numId w:val="24"/>
        </w:numPr>
        <w:tabs>
          <w:tab w:val="num" w:pos="0"/>
        </w:tabs>
        <w:spacing w:after="0" w:line="240" w:lineRule="auto"/>
        <w:ind w:left="284" w:hanging="284"/>
        <w:jc w:val="both"/>
        <w:rPr>
          <w:rFonts w:cstheme="minorHAnsi"/>
          <w:lang w:val="el-GR"/>
        </w:rPr>
      </w:pPr>
      <w:r w:rsidRPr="00AD0F0E">
        <w:rPr>
          <w:rFonts w:cstheme="minorHAnsi"/>
          <w:lang w:val="el-GR"/>
        </w:rPr>
        <w:lastRenderedPageBreak/>
        <w:t>της με αρ. 64233/08-06-2021(Β’ 2453/09-06-2021) Κοινής Απόφασης των Υπουργών Ανάπτυξης και Επενδύσεων  και  Επικρατείας «</w:t>
      </w:r>
      <w:r w:rsidRPr="00AD0F0E">
        <w:rPr>
          <w:rFonts w:cstheme="minorHAnsi"/>
          <w:i/>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Pr="00AD0F0E">
        <w:rPr>
          <w:rFonts w:cstheme="minorHAnsi"/>
          <w:lang w:val="el-GR"/>
        </w:rPr>
        <w:t xml:space="preserve"> </w:t>
      </w:r>
    </w:p>
    <w:p w14:paraId="28100AEE" w14:textId="77777777" w:rsidR="001A13FA" w:rsidRPr="00AD0F0E" w:rsidRDefault="001A13FA" w:rsidP="001A13FA">
      <w:pPr>
        <w:numPr>
          <w:ilvl w:val="0"/>
          <w:numId w:val="24"/>
        </w:numPr>
        <w:tabs>
          <w:tab w:val="num" w:pos="0"/>
        </w:tabs>
        <w:spacing w:after="0" w:line="240" w:lineRule="auto"/>
        <w:ind w:left="284" w:hanging="284"/>
        <w:jc w:val="both"/>
        <w:rPr>
          <w:rFonts w:cstheme="minorHAnsi"/>
          <w:lang w:val="el-GR"/>
        </w:rPr>
      </w:pPr>
      <w:r w:rsidRPr="00AD0F0E">
        <w:rPr>
          <w:rFonts w:cstheme="minorHAnsi"/>
          <w:lang w:val="el-GR"/>
        </w:rPr>
        <w:t>της υπ’αριθμ. 63446/31.05.2021 (</w:t>
      </w:r>
      <w:r w:rsidRPr="005364FB">
        <w:rPr>
          <w:rFonts w:cstheme="minorHAnsi"/>
          <w:bCs/>
          <w:color w:val="373A3C"/>
          <w:shd w:val="clear" w:color="auto" w:fill="FFFFFF"/>
        </w:rPr>
        <w:t>B</w:t>
      </w:r>
      <w:r w:rsidRPr="00AD0F0E">
        <w:rPr>
          <w:rFonts w:cstheme="minorHAnsi"/>
          <w:bCs/>
          <w:color w:val="373A3C"/>
          <w:shd w:val="clear" w:color="auto" w:fill="FFFFFF"/>
          <w:lang w:val="el-GR"/>
        </w:rPr>
        <w:t>’ 2338/02.06.2021)</w:t>
      </w:r>
      <w:r w:rsidRPr="00AD0F0E">
        <w:rPr>
          <w:rFonts w:cstheme="minorHAnsi"/>
          <w:b/>
          <w:bCs/>
          <w:color w:val="373A3C"/>
          <w:shd w:val="clear" w:color="auto" w:fill="FFFFFF"/>
          <w:lang w:val="el-GR"/>
        </w:rPr>
        <w:t xml:space="preserve"> </w:t>
      </w:r>
      <w:r w:rsidRPr="00AD0F0E">
        <w:rPr>
          <w:rFonts w:cstheme="minorHAnsi"/>
          <w:lang w:val="el-GR"/>
        </w:rPr>
        <w:t xml:space="preserve">Κοινής Απόφασης των Υπουργών Οικονομικών, Ανάπτυξης και Επενδύσεων και Επικρατείας </w:t>
      </w:r>
      <w:r w:rsidRPr="00AD0F0E">
        <w:rPr>
          <w:rFonts w:cstheme="minorHAnsi"/>
          <w:bCs/>
          <w:i/>
          <w:color w:val="373A3C"/>
          <w:shd w:val="clear" w:color="auto" w:fill="FFFFFF"/>
          <w:lang w:val="el-GR"/>
        </w:rPr>
        <w:t>«</w:t>
      </w:r>
      <w:r w:rsidRPr="00AD0F0E">
        <w:rPr>
          <w:rFonts w:cstheme="minorHAnsi"/>
          <w:i/>
          <w:lang w:val="el-GR"/>
        </w:rPr>
        <w:t xml:space="preserve">Καθορισμός Εθνικού </w:t>
      </w:r>
      <w:proofErr w:type="spellStart"/>
      <w:r w:rsidRPr="00AD0F0E">
        <w:rPr>
          <w:rFonts w:cstheme="minorHAnsi"/>
          <w:i/>
          <w:lang w:val="el-GR"/>
        </w:rPr>
        <w:t>Μορφότυπου</w:t>
      </w:r>
      <w:proofErr w:type="spellEnd"/>
      <w:r w:rsidRPr="00AD0F0E">
        <w:rPr>
          <w:rFonts w:cstheme="minorHAnsi"/>
          <w:i/>
          <w:lang w:val="el-GR"/>
        </w:rPr>
        <w:t xml:space="preserve"> ηλεκτρονικού τιμολογίου στο πλαίσιο των Δημοσίων Συμβάσεων»</w:t>
      </w:r>
      <w:r w:rsidRPr="00AD0F0E">
        <w:rPr>
          <w:rFonts w:cstheme="minorHAnsi"/>
          <w:lang w:val="el-GR"/>
        </w:rPr>
        <w:t>.</w:t>
      </w:r>
    </w:p>
    <w:p w14:paraId="0A802568" w14:textId="77777777" w:rsidR="001A13FA" w:rsidRPr="00AD0F0E" w:rsidRDefault="001A13FA" w:rsidP="001A13FA">
      <w:pPr>
        <w:numPr>
          <w:ilvl w:val="0"/>
          <w:numId w:val="24"/>
        </w:numPr>
        <w:tabs>
          <w:tab w:val="num" w:pos="0"/>
        </w:tabs>
        <w:spacing w:after="0" w:line="240" w:lineRule="auto"/>
        <w:ind w:left="284" w:hanging="284"/>
        <w:jc w:val="both"/>
        <w:rPr>
          <w:rFonts w:cstheme="minorHAnsi"/>
          <w:lang w:val="el-GR"/>
        </w:rPr>
      </w:pPr>
      <w:r w:rsidRPr="00AD0F0E">
        <w:rPr>
          <w:rFonts w:cstheme="minorHAnsi"/>
          <w:lang w:val="el-GR"/>
        </w:rPr>
        <w:t xml:space="preserve">της υπ’αριθμ. 52445 ΕΞ 2023 (Β΄2385/12.04.2023) Κοινής Απόφασης των Υπουργών Οικονομικών – Ανάπτυξης και Επενδύσεων, Υποδομών και Μεταφορών και Επικρατείας </w:t>
      </w:r>
      <w:r w:rsidRPr="00AD0F0E">
        <w:rPr>
          <w:rFonts w:cstheme="minorHAnsi"/>
          <w:i/>
          <w:iCs/>
          <w:lang w:val="el-GR"/>
        </w:rPr>
        <w:t>«Υποχρέωση υποβολής ηλεκτρονικών τιμολογίων από τους οικονομικούς φορείς»</w:t>
      </w:r>
    </w:p>
    <w:p w14:paraId="7127AB32" w14:textId="77777777" w:rsidR="001A13FA" w:rsidRPr="00AD0F0E" w:rsidRDefault="001A13FA" w:rsidP="001A13FA">
      <w:pPr>
        <w:numPr>
          <w:ilvl w:val="0"/>
          <w:numId w:val="27"/>
        </w:numPr>
        <w:spacing w:after="0" w:line="240" w:lineRule="auto"/>
        <w:ind w:left="284" w:hanging="284"/>
        <w:jc w:val="both"/>
        <w:rPr>
          <w:rFonts w:cstheme="minorHAnsi"/>
          <w:i/>
          <w:lang w:val="el-GR"/>
        </w:rPr>
      </w:pPr>
      <w:r w:rsidRPr="00AD0F0E">
        <w:rPr>
          <w:rFonts w:cstheme="minorHAnsi"/>
          <w:lang w:val="el-GR"/>
        </w:rPr>
        <w:t>της αριθμ. 14900/04.02.21 (Β’ 466/08.02.2021) Κοινής Απόφασης των Υπουργών Ανάπτυξης και Επενδύσεων και Περιβάλλοντος και Ενέργειας «</w:t>
      </w:r>
      <w:r w:rsidRPr="00AD0F0E">
        <w:rPr>
          <w:rFonts w:cstheme="minorHAnsi"/>
          <w:i/>
          <w:lang w:val="el-GR"/>
        </w:rPr>
        <w:t>Έγκριση σχεδίου Δράσης για τις Πράσινες Δημόσιες Συμβάσεις» (ΑΔΑ: ΨΡΤΟ46ΜΤΛΡ-Χ92).</w:t>
      </w:r>
      <w:r w:rsidRPr="00AD0F0E">
        <w:rPr>
          <w:rFonts w:cstheme="minorHAnsi"/>
          <w:i/>
          <w:color w:val="00B0F0"/>
          <w:lang w:val="el-GR"/>
        </w:rPr>
        <w:t xml:space="preserve"> </w:t>
      </w:r>
    </w:p>
    <w:p w14:paraId="19DF81A5" w14:textId="77777777" w:rsidR="001A13FA" w:rsidRPr="005364FB" w:rsidRDefault="001A13FA" w:rsidP="001A13FA">
      <w:pPr>
        <w:numPr>
          <w:ilvl w:val="0"/>
          <w:numId w:val="27"/>
        </w:numPr>
        <w:spacing w:after="0" w:line="240" w:lineRule="auto"/>
        <w:ind w:left="284" w:hanging="284"/>
        <w:jc w:val="both"/>
        <w:rPr>
          <w:rFonts w:cstheme="minorHAnsi"/>
          <w:i/>
          <w:color w:val="000000"/>
        </w:rPr>
      </w:pPr>
      <w:r w:rsidRPr="00AD0F0E">
        <w:rPr>
          <w:rFonts w:cstheme="minorHAnsi"/>
          <w:color w:val="000000"/>
          <w:lang w:val="el-GR"/>
        </w:rPr>
        <w:t xml:space="preserve">της υπ’ αριθμ. 102080/24-10-2022 (Β΄5623/02.11.2022) απόφασης του Υπουργού Ανάπτυξης και Επενδύσεων  «Ρύθμιση θεμάτων σχετικά με την εξέταση επανορθωτικών μέτρων από την Επιτροπή της παρ.  </w:t>
      </w:r>
      <w:r w:rsidRPr="005364FB">
        <w:rPr>
          <w:rFonts w:cstheme="minorHAnsi"/>
          <w:color w:val="000000"/>
        </w:rPr>
        <w:t xml:space="preserve">9 </w:t>
      </w:r>
      <w:proofErr w:type="spellStart"/>
      <w:r w:rsidRPr="005364FB">
        <w:rPr>
          <w:rFonts w:cstheme="minorHAnsi"/>
          <w:color w:val="000000"/>
        </w:rPr>
        <w:t>του</w:t>
      </w:r>
      <w:proofErr w:type="spellEnd"/>
      <w:r w:rsidRPr="005364FB">
        <w:rPr>
          <w:rFonts w:cstheme="minorHAnsi"/>
          <w:color w:val="000000"/>
        </w:rPr>
        <w:t xml:space="preserve"> </w:t>
      </w:r>
      <w:proofErr w:type="spellStart"/>
      <w:r w:rsidRPr="005364FB">
        <w:rPr>
          <w:rFonts w:cstheme="minorHAnsi"/>
          <w:color w:val="000000"/>
        </w:rPr>
        <w:t>άρθρου</w:t>
      </w:r>
      <w:proofErr w:type="spellEnd"/>
      <w:r w:rsidRPr="005364FB">
        <w:rPr>
          <w:rFonts w:cstheme="minorHAnsi"/>
          <w:color w:val="000000"/>
        </w:rPr>
        <w:t xml:space="preserve"> 73 </w:t>
      </w:r>
      <w:proofErr w:type="spellStart"/>
      <w:r w:rsidRPr="005364FB">
        <w:rPr>
          <w:rFonts w:cstheme="minorHAnsi"/>
          <w:color w:val="000000"/>
        </w:rPr>
        <w:t>του</w:t>
      </w:r>
      <w:proofErr w:type="spellEnd"/>
      <w:r w:rsidRPr="005364FB">
        <w:rPr>
          <w:rFonts w:cstheme="minorHAnsi"/>
          <w:color w:val="000000"/>
        </w:rPr>
        <w:t xml:space="preserve"> ν. 4412/2016»,</w:t>
      </w:r>
    </w:p>
    <w:p w14:paraId="2E7D60BF"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του ν. 3419/2005 (Α’ 297) «</w:t>
      </w:r>
      <w:r w:rsidRPr="00AD0F0E">
        <w:rPr>
          <w:rFonts w:cstheme="minorHAnsi"/>
          <w:i/>
          <w:color w:val="000000"/>
          <w:lang w:val="el-GR"/>
        </w:rPr>
        <w:t>Γενικό Εμπορικό Μητρώο (Γ.Ε.ΜΗ) και εκσυγχρονισμός της Επιμελητηριακής Νομοθεσίας».</w:t>
      </w:r>
    </w:p>
    <w:p w14:paraId="1AF55602" w14:textId="77777777" w:rsidR="001A13FA" w:rsidRPr="00AD0F0E" w:rsidRDefault="001A13FA" w:rsidP="001A13FA">
      <w:pPr>
        <w:numPr>
          <w:ilvl w:val="0"/>
          <w:numId w:val="27"/>
        </w:numPr>
        <w:spacing w:after="0" w:line="240" w:lineRule="auto"/>
        <w:ind w:left="284" w:hanging="284"/>
        <w:jc w:val="both"/>
        <w:rPr>
          <w:rFonts w:cstheme="minorHAnsi"/>
          <w:i/>
          <w:color w:val="000000"/>
          <w:lang w:val="el-GR"/>
        </w:rPr>
      </w:pPr>
      <w:r w:rsidRPr="00AD0F0E">
        <w:rPr>
          <w:rFonts w:cstheme="minorHAnsi"/>
          <w:i/>
          <w:color w:val="000000"/>
          <w:lang w:val="el-GR"/>
        </w:rPr>
        <w:t xml:space="preserve"> </w:t>
      </w:r>
      <w:r w:rsidRPr="00AD0F0E">
        <w:rPr>
          <w:rFonts w:cstheme="minorHAnsi"/>
          <w:iCs/>
          <w:color w:val="000000"/>
          <w:lang w:val="el-GR"/>
        </w:rPr>
        <w:t xml:space="preserve">Του ν. 3852/2010 (Α΄87/7.6.2010) </w:t>
      </w:r>
      <w:r w:rsidRPr="00AD0F0E">
        <w:rPr>
          <w:rFonts w:cstheme="minorHAnsi"/>
          <w:i/>
          <w:color w:val="000000"/>
          <w:lang w:val="el-GR"/>
        </w:rPr>
        <w:t>«</w:t>
      </w:r>
      <w:r w:rsidRPr="00AD0F0E">
        <w:rPr>
          <w:rFonts w:cstheme="minorHAnsi"/>
          <w:i/>
          <w:lang w:val="el-GR"/>
        </w:rPr>
        <w:t>Νέα Αρχιτεκτονική της Αυτοδιοίκησης και της Αποκεντρωμένης Διοίκησης - Πρόγραμμα Καλλικράτης»</w:t>
      </w:r>
    </w:p>
    <w:p w14:paraId="50F13D4D"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Του ν. 4635/2019 (Α’ 167) «</w:t>
      </w:r>
      <w:r w:rsidRPr="00AD0F0E">
        <w:rPr>
          <w:rFonts w:cstheme="minorHAnsi"/>
          <w:i/>
          <w:color w:val="000000"/>
          <w:lang w:val="el-GR"/>
        </w:rPr>
        <w:t>Επενδύω στην Ελλάδα και άλλες διατάξεις»</w:t>
      </w:r>
      <w:r w:rsidRPr="00AD0F0E">
        <w:rPr>
          <w:rFonts w:cstheme="minorHAnsi"/>
          <w:color w:val="000000"/>
          <w:lang w:val="el-GR"/>
        </w:rPr>
        <w:t xml:space="preserve"> και ιδίως των άρθρων 85 επ.</w:t>
      </w:r>
    </w:p>
    <w:p w14:paraId="51C9A41D"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i/>
          <w:color w:val="000000"/>
          <w:lang w:val="el-GR"/>
        </w:rPr>
        <w:t xml:space="preserve">του ν. 4270/2014 </w:t>
      </w:r>
      <w:r w:rsidRPr="00AD0F0E">
        <w:rPr>
          <w:rFonts w:cstheme="minorHAnsi"/>
          <w:lang w:val="el-GR"/>
        </w:rPr>
        <w:t>(Α' 143) «</w:t>
      </w:r>
      <w:r w:rsidRPr="00AD0F0E">
        <w:rPr>
          <w:rFonts w:cstheme="minorHAnsi"/>
          <w:i/>
          <w:lang w:val="el-GR"/>
        </w:rPr>
        <w:t>Αρχές δημοσιονομικής διαχείρισης και εποπτείας (ενσωμάτωση της Οδηγίας 2011/85/ΕΕ) – δημόσιο λογιστικό και άλλες διατάξεις</w:t>
      </w:r>
      <w:r w:rsidRPr="00AD0F0E">
        <w:rPr>
          <w:rFonts w:cstheme="minorHAnsi"/>
          <w:lang w:val="el-GR"/>
        </w:rPr>
        <w:t>»</w:t>
      </w:r>
      <w:r w:rsidRPr="00AD0F0E">
        <w:rPr>
          <w:rFonts w:cstheme="minorHAnsi"/>
          <w:b/>
          <w:lang w:val="el-GR"/>
        </w:rPr>
        <w:t>.</w:t>
      </w:r>
    </w:p>
    <w:p w14:paraId="3FA9D104"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i/>
          <w:color w:val="000000"/>
          <w:lang w:val="el-GR"/>
        </w:rPr>
        <w:t xml:space="preserve">του </w:t>
      </w:r>
      <w:proofErr w:type="spellStart"/>
      <w:r w:rsidRPr="00AD0F0E">
        <w:rPr>
          <w:rFonts w:cstheme="minorHAnsi"/>
          <w:lang w:val="el-GR"/>
        </w:rPr>
        <w:t>π.δ</w:t>
      </w:r>
      <w:proofErr w:type="spellEnd"/>
      <w:r w:rsidRPr="00AD0F0E">
        <w:rPr>
          <w:rFonts w:cstheme="minorHAnsi"/>
          <w:lang w:val="el-GR"/>
        </w:rPr>
        <w:t xml:space="preserve"> </w:t>
      </w:r>
      <w:r w:rsidRPr="00AD0F0E">
        <w:rPr>
          <w:rFonts w:cstheme="minorHAnsi"/>
          <w:bCs/>
          <w:lang w:val="el-GR"/>
        </w:rPr>
        <w:t>80/2016 (Α΄145) «</w:t>
      </w:r>
      <w:r w:rsidRPr="00AD0F0E">
        <w:rPr>
          <w:rFonts w:cstheme="minorHAnsi"/>
          <w:bCs/>
          <w:i/>
          <w:iCs/>
          <w:lang w:val="el-GR"/>
        </w:rPr>
        <w:t xml:space="preserve">Ανάληψη υποχρεώσεων από τους </w:t>
      </w:r>
      <w:proofErr w:type="spellStart"/>
      <w:r w:rsidRPr="00AD0F0E">
        <w:rPr>
          <w:rFonts w:cstheme="minorHAnsi"/>
          <w:bCs/>
          <w:i/>
          <w:iCs/>
          <w:lang w:val="el-GR"/>
        </w:rPr>
        <w:t>Διατάκτες</w:t>
      </w:r>
      <w:proofErr w:type="spellEnd"/>
      <w:r w:rsidRPr="00AD0F0E">
        <w:rPr>
          <w:rFonts w:cstheme="minorHAnsi"/>
          <w:bCs/>
          <w:i/>
          <w:iCs/>
          <w:lang w:val="el-GR"/>
        </w:rPr>
        <w:t>».”</w:t>
      </w:r>
    </w:p>
    <w:p w14:paraId="70C4502E"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i/>
          <w:color w:val="000000"/>
          <w:lang w:val="el-GR"/>
        </w:rPr>
        <w:t xml:space="preserve">της παρ. Ζ του ν. 4152/2013 </w:t>
      </w:r>
      <w:r w:rsidRPr="00AD0F0E">
        <w:rPr>
          <w:rFonts w:cstheme="minorHAnsi"/>
          <w:lang w:val="el-GR"/>
        </w:rPr>
        <w:t>(Α’ 107) «</w:t>
      </w:r>
      <w:r w:rsidRPr="00AD0F0E">
        <w:rPr>
          <w:rFonts w:cstheme="minorHAnsi"/>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AD0F0E">
        <w:rPr>
          <w:rFonts w:cstheme="minorHAnsi"/>
          <w:lang w:val="el-GR"/>
        </w:rPr>
        <w:t>».</w:t>
      </w:r>
    </w:p>
    <w:p w14:paraId="3644EAB9"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iCs/>
          <w:color w:val="000000"/>
          <w:lang w:val="el-GR"/>
        </w:rPr>
        <w:t>του ν. 4727/2020 (Α’184)</w:t>
      </w:r>
      <w:r w:rsidRPr="00AD0F0E">
        <w:rPr>
          <w:rFonts w:cstheme="minorHAnsi"/>
          <w:i/>
          <w:color w:val="000000"/>
          <w:lang w:val="el-GR"/>
        </w:rPr>
        <w:t xml:space="preserve">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0CED9859"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του </w:t>
      </w:r>
      <w:proofErr w:type="spellStart"/>
      <w:r w:rsidRPr="00AD0F0E">
        <w:rPr>
          <w:rFonts w:cstheme="minorHAnsi"/>
          <w:color w:val="000000"/>
          <w:lang w:val="el-GR"/>
        </w:rPr>
        <w:t>π.δ.</w:t>
      </w:r>
      <w:proofErr w:type="spellEnd"/>
      <w:r w:rsidRPr="00AD0F0E">
        <w:rPr>
          <w:rFonts w:cstheme="minorHAnsi"/>
          <w:color w:val="000000"/>
          <w:lang w:val="el-GR"/>
        </w:rPr>
        <w:t xml:space="preserve"> 28/2015 (Α’34)</w:t>
      </w:r>
      <w:r w:rsidRPr="00AD0F0E">
        <w:rPr>
          <w:rFonts w:cstheme="minorHAnsi"/>
          <w:i/>
          <w:color w:val="000000"/>
          <w:lang w:val="el-GR"/>
        </w:rPr>
        <w:t xml:space="preserve"> «Κωδικοποίηση διατάξεων για την πρόσβαση σε δημόσια έγγραφα και στοιχεία». </w:t>
      </w:r>
    </w:p>
    <w:p w14:paraId="11FA3958"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του ν. 2859/2000 (Α’248) «</w:t>
      </w:r>
      <w:r w:rsidRPr="00AD0F0E">
        <w:rPr>
          <w:rFonts w:cstheme="minorHAnsi"/>
          <w:i/>
          <w:color w:val="000000"/>
          <w:lang w:val="el-GR"/>
        </w:rPr>
        <w:t>Κύρωση Κώδικα Φόρου Προστιθέμενης Αξίας».</w:t>
      </w:r>
    </w:p>
    <w:p w14:paraId="4776A27C"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του ν. 2690/1999 </w:t>
      </w:r>
      <w:r w:rsidRPr="00AD0F0E">
        <w:rPr>
          <w:rFonts w:cstheme="minorHAnsi"/>
          <w:lang w:val="el-GR"/>
        </w:rPr>
        <w:t>(Α’ 45) “</w:t>
      </w:r>
      <w:r w:rsidRPr="00AD0F0E">
        <w:rPr>
          <w:rFonts w:cstheme="minorHAnsi"/>
          <w:i/>
          <w:lang w:val="el-GR"/>
        </w:rPr>
        <w:t>Κύρωση του Κώδικα Διοικητικής Διαδικασίας και άλλες διατάξεις</w:t>
      </w:r>
      <w:r w:rsidRPr="00AD0F0E">
        <w:rPr>
          <w:rFonts w:cstheme="minorHAnsi"/>
          <w:lang w:val="el-GR"/>
        </w:rPr>
        <w:t>”  και ιδίως των άρθρων 1,2, 7,11 και 13 έως 15.</w:t>
      </w:r>
    </w:p>
    <w:p w14:paraId="2D444DC2" w14:textId="77777777" w:rsidR="001A13FA" w:rsidRPr="00AD0F0E" w:rsidRDefault="001A13FA" w:rsidP="001A13FA">
      <w:pPr>
        <w:numPr>
          <w:ilvl w:val="0"/>
          <w:numId w:val="27"/>
        </w:numPr>
        <w:spacing w:after="0" w:line="240" w:lineRule="auto"/>
        <w:ind w:left="284" w:hanging="284"/>
        <w:rPr>
          <w:rStyle w:val="Strong"/>
          <w:rFonts w:cstheme="minorHAnsi"/>
          <w:b w:val="0"/>
          <w:bCs w:val="0"/>
          <w:color w:val="000000"/>
          <w:lang w:val="el-GR"/>
        </w:rPr>
      </w:pPr>
      <w:r w:rsidRPr="00AD0F0E">
        <w:rPr>
          <w:rFonts w:cstheme="minorHAnsi"/>
          <w:lang w:val="el-GR"/>
        </w:rPr>
        <w:t>του ν. 2121/1993 (Α’ 25) “</w:t>
      </w:r>
      <w:r w:rsidRPr="00AD0F0E">
        <w:rPr>
          <w:rStyle w:val="Strong"/>
          <w:rFonts w:cstheme="minorHAnsi"/>
          <w:i/>
          <w:iCs/>
          <w:color w:val="000000"/>
          <w:lang w:val="el-GR"/>
        </w:rPr>
        <w:t>Πνευματική Ιδιοκτησία, Συγγενικά Δικαιώματα και Πολιτιστικά Θέματα</w:t>
      </w:r>
      <w:r w:rsidRPr="00AD0F0E">
        <w:rPr>
          <w:rStyle w:val="Strong"/>
          <w:rFonts w:cstheme="minorHAnsi"/>
          <w:color w:val="000000"/>
          <w:lang w:val="el-GR"/>
        </w:rPr>
        <w:t>”</w:t>
      </w:r>
    </w:p>
    <w:p w14:paraId="3067D5BB" w14:textId="77777777" w:rsidR="001A13FA" w:rsidRPr="00AD0F0E" w:rsidRDefault="001A13FA" w:rsidP="001A13FA">
      <w:pPr>
        <w:numPr>
          <w:ilvl w:val="0"/>
          <w:numId w:val="27"/>
        </w:numPr>
        <w:spacing w:after="0" w:line="240" w:lineRule="auto"/>
        <w:ind w:left="284" w:hanging="284"/>
        <w:jc w:val="both"/>
        <w:rPr>
          <w:rStyle w:val="Strong"/>
          <w:rFonts w:cstheme="minorHAnsi"/>
          <w:b w:val="0"/>
          <w:bCs w:val="0"/>
          <w:color w:val="000000"/>
          <w:lang w:val="el-GR"/>
        </w:rPr>
      </w:pPr>
      <w:r w:rsidRPr="00AD0F0E">
        <w:rPr>
          <w:rFonts w:cstheme="minorHAnsi"/>
          <w:lang w:val="el-GR"/>
        </w:rPr>
        <w:t xml:space="preserve">του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w:t>
      </w:r>
      <w:r w:rsidRPr="005364FB">
        <w:rPr>
          <w:rFonts w:cstheme="minorHAnsi"/>
        </w:rPr>
        <w:t>OJ</w:t>
      </w:r>
      <w:r w:rsidRPr="00AD0F0E">
        <w:rPr>
          <w:rFonts w:cstheme="minorHAnsi"/>
          <w:lang w:val="el-GR"/>
        </w:rPr>
        <w:t xml:space="preserve"> </w:t>
      </w:r>
      <w:r w:rsidRPr="005364FB">
        <w:rPr>
          <w:rFonts w:cstheme="minorHAnsi"/>
        </w:rPr>
        <w:t>L</w:t>
      </w:r>
      <w:r w:rsidRPr="00AD0F0E">
        <w:rPr>
          <w:rFonts w:cstheme="minorHAnsi"/>
          <w:lang w:val="el-GR"/>
        </w:rPr>
        <w:t xml:space="preserve"> 119</w:t>
      </w:r>
    </w:p>
    <w:p w14:paraId="1A7F4100"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 xml:space="preserve">του ν. 4624/2019 (Α’ 137) </w:t>
      </w:r>
      <w:r w:rsidRPr="00AD0F0E">
        <w:rPr>
          <w:rFonts w:cstheme="minorHAnsi"/>
          <w:i/>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1EED5D37"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lastRenderedPageBreak/>
        <w:t>του ν. υπ’αριθμ. 4914 (Α΄ 61/21.3.2022)</w:t>
      </w:r>
      <w:r w:rsidRPr="00AD0F0E">
        <w:rPr>
          <w:rFonts w:cstheme="minorHAnsi"/>
          <w:color w:val="000000"/>
          <w:lang w:val="el-GR"/>
        </w:rPr>
        <w:t xml:space="preserve"> «</w:t>
      </w:r>
      <w:r w:rsidRPr="00AD0F0E">
        <w:rPr>
          <w:rFonts w:cstheme="minorHAnsi"/>
          <w:lang w:val="el-GR"/>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14:paraId="131DD403"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 xml:space="preserve">της υπ’αριθμ. 114274 (Β’ 6131/01.12.2022) </w:t>
      </w:r>
      <w:bookmarkStart w:id="25" w:name="_Hlk148086914"/>
      <w:r w:rsidRPr="00AD0F0E">
        <w:rPr>
          <w:rFonts w:cstheme="minorHAnsi"/>
          <w:lang w:val="el-GR"/>
        </w:rPr>
        <w:t xml:space="preserve">Απόφασης του Υφυπουργού Ανάπτυξης και Επενδύσεων </w:t>
      </w:r>
      <w:bookmarkEnd w:id="25"/>
      <w:r w:rsidRPr="00AD0F0E">
        <w:rPr>
          <w:rFonts w:cstheme="minorHAnsi"/>
          <w:lang w:val="el-GR"/>
        </w:rPr>
        <w:t>«Διαδικασίες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w:t>
      </w:r>
    </w:p>
    <w:p w14:paraId="7A5B2013"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της υπ’αριθμ.114947 (</w:t>
      </w:r>
      <w:r w:rsidRPr="005364FB">
        <w:rPr>
          <w:rFonts w:cstheme="minorHAnsi"/>
          <w:color w:val="000000"/>
        </w:rPr>
        <w:t>B</w:t>
      </w:r>
      <w:r w:rsidRPr="00AD0F0E">
        <w:rPr>
          <w:rFonts w:cstheme="minorHAnsi"/>
          <w:color w:val="000000"/>
          <w:lang w:val="el-GR"/>
        </w:rPr>
        <w:t>' 6132/01.12.2022) Απόφασης του Υφυπουργού Ανάπτυξης και Επενδύσεων «Εθνικοί κανόνες επιλεξιμότητας δαπανών για τα προγράμματα του ΕΣΠΑ 2021-2027».</w:t>
      </w:r>
    </w:p>
    <w:p w14:paraId="14EA6075"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της υπ’αριθμ.5483(Β' 390/30.01.2023)Κοινής Υπουργικής Απόφασης των Υπουργών Οικονομικών και Ανάπτυξης και Επενδύσεων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 </w:t>
      </w:r>
    </w:p>
    <w:p w14:paraId="7E831D06"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eastAsia="zh-CN"/>
        </w:rPr>
        <w:t>του Κανονισμού (ΕΕ) 2022/576 του Συμβουλίου της 08.04.2022, για την τροποποίηση του κανονισμού (ΕΕ) αριθμ. 833/2014 σχετικά με περιοριστικά μέτρα λόγω ενεργειών της Ρωσίας που αποσταθεροποιούν την κατάσταση στην Ουκρανία</w:t>
      </w:r>
    </w:p>
    <w:p w14:paraId="06FD7C0C"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 xml:space="preserve">του Κανονισμού (ΕΕ) 2021/1060 </w:t>
      </w:r>
      <w:r w:rsidRPr="00AD0F0E">
        <w:rPr>
          <w:rFonts w:cstheme="minorHAnsi"/>
          <w:color w:val="000000"/>
          <w:lang w:val="el-GR"/>
        </w:rPr>
        <w:t>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και ιδίως τα άρθρα 8, 38, 39, 40, 75 και το Παράρτημα ΙΙΙ αυτού.</w:t>
      </w:r>
    </w:p>
    <w:p w14:paraId="458C9E6B" w14:textId="77777777" w:rsidR="001A13FA" w:rsidRPr="005364FB" w:rsidRDefault="001A13FA" w:rsidP="001A13FA">
      <w:pPr>
        <w:numPr>
          <w:ilvl w:val="0"/>
          <w:numId w:val="27"/>
        </w:numPr>
        <w:spacing w:after="0" w:line="240" w:lineRule="auto"/>
        <w:ind w:left="284" w:hanging="284"/>
        <w:jc w:val="both"/>
        <w:rPr>
          <w:rFonts w:cstheme="minorHAnsi"/>
          <w:color w:val="000000"/>
        </w:rPr>
      </w:pPr>
      <w:r w:rsidRPr="00AD0F0E">
        <w:rPr>
          <w:rFonts w:cstheme="minorHAnsi"/>
          <w:color w:val="000000"/>
          <w:lang w:val="el-GR"/>
        </w:rPr>
        <w:t xml:space="preserve">του Κανονισμού (ΕΕ) 2021/1057 του Ευρωπαϊκού Κοινοβουλίου και του Συμβουλίου, της 24ης Ιουνίου 2021, περί ιδρύσεως του Ευρωπαϊκού Κοινωνικού Ταμείου+ (ΕΚΤ+) και καταργήσεως του κανονισμού (ΕΕ) αριθ. </w:t>
      </w:r>
      <w:r w:rsidRPr="005364FB">
        <w:rPr>
          <w:rFonts w:cstheme="minorHAnsi"/>
          <w:color w:val="000000"/>
        </w:rPr>
        <w:t xml:space="preserve">1296/2013για </w:t>
      </w:r>
      <w:proofErr w:type="spellStart"/>
      <w:r w:rsidRPr="005364FB">
        <w:rPr>
          <w:rFonts w:cstheme="minorHAnsi"/>
          <w:color w:val="000000"/>
        </w:rPr>
        <w:t>το</w:t>
      </w:r>
      <w:proofErr w:type="spellEnd"/>
      <w:r w:rsidRPr="005364FB">
        <w:rPr>
          <w:rFonts w:cstheme="minorHAnsi"/>
          <w:color w:val="000000"/>
        </w:rPr>
        <w:t xml:space="preserve"> </w:t>
      </w:r>
      <w:proofErr w:type="spellStart"/>
      <w:r w:rsidRPr="005364FB">
        <w:rPr>
          <w:rFonts w:cstheme="minorHAnsi"/>
          <w:color w:val="000000"/>
        </w:rPr>
        <w:t>Ευρω</w:t>
      </w:r>
      <w:proofErr w:type="spellEnd"/>
      <w:r w:rsidRPr="005364FB">
        <w:rPr>
          <w:rFonts w:cstheme="minorHAnsi"/>
          <w:color w:val="000000"/>
        </w:rPr>
        <w:t xml:space="preserve">παϊκό </w:t>
      </w:r>
      <w:proofErr w:type="spellStart"/>
      <w:r w:rsidRPr="005364FB">
        <w:rPr>
          <w:rFonts w:cstheme="minorHAnsi"/>
          <w:color w:val="000000"/>
        </w:rPr>
        <w:t>Κοινωνικό</w:t>
      </w:r>
      <w:proofErr w:type="spellEnd"/>
      <w:r w:rsidRPr="005364FB">
        <w:rPr>
          <w:rFonts w:cstheme="minorHAnsi"/>
          <w:color w:val="000000"/>
        </w:rPr>
        <w:t xml:space="preserve"> Τα</w:t>
      </w:r>
      <w:proofErr w:type="spellStart"/>
      <w:r w:rsidRPr="005364FB">
        <w:rPr>
          <w:rFonts w:cstheme="minorHAnsi"/>
          <w:color w:val="000000"/>
        </w:rPr>
        <w:t>μείο</w:t>
      </w:r>
      <w:proofErr w:type="spellEnd"/>
      <w:r w:rsidRPr="005364FB">
        <w:rPr>
          <w:rFonts w:cstheme="minorHAnsi"/>
          <w:color w:val="000000"/>
        </w:rPr>
        <w:t>+ (ΕΚΤ+).</w:t>
      </w:r>
    </w:p>
    <w:p w14:paraId="3EA64257"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της υπό στοιχεία </w:t>
      </w:r>
      <w:r w:rsidRPr="005364FB">
        <w:rPr>
          <w:rFonts w:cstheme="minorHAnsi"/>
          <w:color w:val="000000"/>
        </w:rPr>
        <w:t>C</w:t>
      </w:r>
      <w:r w:rsidRPr="00AD0F0E">
        <w:rPr>
          <w:rFonts w:cstheme="minorHAnsi"/>
          <w:color w:val="000000"/>
          <w:lang w:val="el-GR"/>
        </w:rPr>
        <w:t>(2021) 5617 εκτελεστικής απόφασης της Ευρωπαϊκής Επιτροπής της 29.7.2021 για την έγκριση της συμφωνίας εταιρικής σχέσης με την Ελληνική Δημοκρατία</w:t>
      </w:r>
    </w:p>
    <w:p w14:paraId="0B4BEAC9"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της υπό στοιχεία </w:t>
      </w:r>
      <w:r w:rsidRPr="005364FB">
        <w:rPr>
          <w:rFonts w:cstheme="minorHAnsi"/>
          <w:color w:val="000000"/>
        </w:rPr>
        <w:t>C</w:t>
      </w:r>
      <w:r w:rsidRPr="00AD0F0E">
        <w:rPr>
          <w:rFonts w:cstheme="minorHAnsi"/>
          <w:color w:val="000000"/>
          <w:lang w:val="el-GR"/>
        </w:rPr>
        <w:t xml:space="preserve">(2022) 4464 </w:t>
      </w:r>
      <w:r w:rsidRPr="005364FB">
        <w:rPr>
          <w:rFonts w:cstheme="minorHAnsi"/>
          <w:color w:val="000000"/>
        </w:rPr>
        <w:t>final</w:t>
      </w:r>
      <w:r w:rsidRPr="00AD0F0E">
        <w:rPr>
          <w:rFonts w:cstheme="minorHAnsi"/>
          <w:color w:val="000000"/>
          <w:lang w:val="el-GR"/>
        </w:rPr>
        <w:t xml:space="preserve"> Εκτελεστικής Απόφασης της Ευρωπαϊκής Επιτροπής της 22.06.2022 για την έγκριση του προγράμματος «Ανθρώπινοι Πόροι και Κοινωνική Συνοχή» για στήριξη από το Ευρωπαϊκό Κοινωνικό Ταμείο+ στο πλαίσιο του στόχου «Επενδύσεις στην απασχόληση και την ανάπτυξη» στην Ελλάδα </w:t>
      </w:r>
      <w:r w:rsidRPr="005364FB">
        <w:rPr>
          <w:rFonts w:cstheme="minorHAnsi"/>
          <w:color w:val="000000"/>
        </w:rPr>
        <w:t>CCI</w:t>
      </w:r>
      <w:r w:rsidRPr="00AD0F0E">
        <w:rPr>
          <w:rFonts w:cstheme="minorHAnsi"/>
          <w:color w:val="000000"/>
          <w:lang w:val="el-GR"/>
        </w:rPr>
        <w:t xml:space="preserve"> 2021</w:t>
      </w:r>
      <w:r w:rsidRPr="005364FB">
        <w:rPr>
          <w:rFonts w:cstheme="minorHAnsi"/>
          <w:color w:val="000000"/>
        </w:rPr>
        <w:t>EL</w:t>
      </w:r>
      <w:r w:rsidRPr="00AD0F0E">
        <w:rPr>
          <w:rFonts w:cstheme="minorHAnsi"/>
          <w:color w:val="000000"/>
          <w:lang w:val="el-GR"/>
        </w:rPr>
        <w:t>05</w:t>
      </w:r>
      <w:r w:rsidRPr="005364FB">
        <w:rPr>
          <w:rFonts w:cstheme="minorHAnsi"/>
          <w:color w:val="000000"/>
        </w:rPr>
        <w:t>SFPR</w:t>
      </w:r>
      <w:r w:rsidRPr="00AD0F0E">
        <w:rPr>
          <w:rFonts w:cstheme="minorHAnsi"/>
          <w:color w:val="000000"/>
          <w:lang w:val="el-GR"/>
        </w:rPr>
        <w:t>001.</w:t>
      </w:r>
    </w:p>
    <w:p w14:paraId="7A7AD910"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της υπ' αρ. 97739 (Β' 5293/13-10-2022) Απόφασης του Υφυπουργού Ανάπτυξης και Επενδύσεων «Αναδιάρθρωση της Ειδικής Υπηρεσίας Διαχείρισης Προγράμματος “Ανθρώπινο Δυναμικό και Κοινωνική Συνοχή”, η οποία μετονομάσθηκε με την παρ. 1 του άρθρου 65 του ν. 4914/2022 και κατάργηση της υπό στοιχεία 53684/ΕΥΘΥ460/18.5.2015 (Β' 948) υπουργικής απόφασης»</w:t>
      </w:r>
    </w:p>
    <w:p w14:paraId="55E635EB"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color w:val="000000"/>
          <w:lang w:val="el-GR"/>
        </w:rPr>
        <w:t xml:space="preserve">της υπ’ αρ. 98892 (Β' 5378/18.10.2022) «Συγκρότηση της Επιτροπής Παρακολούθησης του Προγράμματος «Ανθρώπινο Δυναμικό και Κοινωνική Συνοχή» 2021 – 2027» </w:t>
      </w:r>
    </w:p>
    <w:p w14:paraId="7BAF62FE" w14:textId="77777777" w:rsidR="001A13FA" w:rsidRPr="005364FB" w:rsidRDefault="001A13FA" w:rsidP="001A13FA">
      <w:pPr>
        <w:numPr>
          <w:ilvl w:val="0"/>
          <w:numId w:val="27"/>
        </w:numPr>
        <w:spacing w:after="0" w:line="240" w:lineRule="auto"/>
        <w:ind w:left="284" w:hanging="284"/>
        <w:jc w:val="both"/>
        <w:rPr>
          <w:rFonts w:cstheme="minorHAnsi"/>
          <w:color w:val="000000"/>
        </w:rPr>
      </w:pPr>
      <w:r w:rsidRPr="00AD0F0E">
        <w:rPr>
          <w:rFonts w:cstheme="minorHAnsi"/>
          <w:color w:val="000000"/>
          <w:lang w:val="el-GR"/>
        </w:rPr>
        <w:t xml:space="preserve">του Κανονισμού (ΕΕ) αριθ. 1308/2013 του Ευρωπαϊκού Κοινοβουλίου και του Συμβουλίου, της 17ης Δεκεμβρίου 2013, για τη θέσπιση κοινής οργάνωσης των αγορών γεωργικών προϊόντων και την κατάργηση των κανονισμών (ΕΟΚ) αριθ. </w:t>
      </w:r>
      <w:r w:rsidRPr="005364FB">
        <w:rPr>
          <w:rFonts w:cstheme="minorHAnsi"/>
          <w:color w:val="000000"/>
        </w:rPr>
        <w:t xml:space="preserve">922/72, (ΕΟΚ) αριθ. 234/79, (ΕΚ) αριθ. 1037/2001 και (ΕΚ) αριθ. 1234/2007 </w:t>
      </w:r>
      <w:proofErr w:type="spellStart"/>
      <w:r w:rsidRPr="005364FB">
        <w:rPr>
          <w:rFonts w:cstheme="minorHAnsi"/>
          <w:color w:val="000000"/>
        </w:rPr>
        <w:t>του</w:t>
      </w:r>
      <w:proofErr w:type="spellEnd"/>
      <w:r w:rsidRPr="005364FB">
        <w:rPr>
          <w:rFonts w:cstheme="minorHAnsi"/>
          <w:color w:val="000000"/>
        </w:rPr>
        <w:t xml:space="preserve"> </w:t>
      </w:r>
      <w:proofErr w:type="spellStart"/>
      <w:r w:rsidRPr="005364FB">
        <w:rPr>
          <w:rFonts w:cstheme="minorHAnsi"/>
          <w:color w:val="000000"/>
        </w:rPr>
        <w:t>Συμ</w:t>
      </w:r>
      <w:proofErr w:type="spellEnd"/>
      <w:r w:rsidRPr="005364FB">
        <w:rPr>
          <w:rFonts w:cstheme="minorHAnsi"/>
          <w:color w:val="000000"/>
        </w:rPr>
        <w:t>βουλίου</w:t>
      </w:r>
    </w:p>
    <w:p w14:paraId="12759653"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του Κανονισμού (ΕΕ) 609/2013 για τρόφιμα τα οποία προορίζονται για βρέφη και μικρά παιδιά και για τρόφιμα που προορίζονται για ειδικούς ιατρικούς σκοπούς και ως υποκατάστατα του συνόλου του διαιτολογίου για τον έλεγχο του σωματικού βάρους.</w:t>
      </w:r>
    </w:p>
    <w:p w14:paraId="44149EC8"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t>του Κανονισμού 1169/2011 για την επισήμανση, την παρουσίαση και τη διαφήμιση των τροφίμων</w:t>
      </w:r>
    </w:p>
    <w:p w14:paraId="661C3413" w14:textId="77777777" w:rsidR="001A13FA" w:rsidRPr="00AD0F0E" w:rsidRDefault="001A13FA" w:rsidP="001A13FA">
      <w:pPr>
        <w:numPr>
          <w:ilvl w:val="0"/>
          <w:numId w:val="27"/>
        </w:numPr>
        <w:spacing w:after="0" w:line="240" w:lineRule="auto"/>
        <w:ind w:left="284" w:hanging="284"/>
        <w:jc w:val="both"/>
        <w:rPr>
          <w:rFonts w:cstheme="minorHAnsi"/>
          <w:color w:val="000000"/>
          <w:lang w:val="el-GR"/>
        </w:rPr>
      </w:pPr>
      <w:r w:rsidRPr="00AD0F0E">
        <w:rPr>
          <w:rFonts w:cstheme="minorHAnsi"/>
          <w:lang w:val="el-GR"/>
        </w:rPr>
        <w:lastRenderedPageBreak/>
        <w:t>του Κανονισμού (ΕΕ) αριθ. 10/2011 της Επιτροπής της 14ης Ιανουαρίου 2011 για τα πλαστικά υλικά και αντικείμενα που προορίζονται να έρθουν σε επαφή με τρόφιμα.</w:t>
      </w:r>
    </w:p>
    <w:p w14:paraId="63069970"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Κανονισμού  (ΕΚ) 1333/2008 του Ευρωπαϊκού Κοινοβουλίου και του Συμβουλίου της 16ης Δεκεμβρίου 2008 που αφορά τα πρόσθετα τροφίμων.</w:t>
      </w:r>
    </w:p>
    <w:p w14:paraId="0F39440B" w14:textId="77777777" w:rsidR="001A13FA" w:rsidRPr="005364FB" w:rsidRDefault="001A13FA" w:rsidP="001A13FA">
      <w:pPr>
        <w:numPr>
          <w:ilvl w:val="0"/>
          <w:numId w:val="27"/>
        </w:numPr>
        <w:suppressAutoHyphens/>
        <w:spacing w:after="0" w:line="276" w:lineRule="auto"/>
        <w:ind w:left="284" w:hanging="284"/>
        <w:jc w:val="both"/>
        <w:textAlignment w:val="baseline"/>
        <w:rPr>
          <w:rFonts w:cstheme="minorHAnsi"/>
        </w:rPr>
      </w:pPr>
      <w:r w:rsidRPr="00AD0F0E">
        <w:rPr>
          <w:rFonts w:cstheme="minorHAnsi"/>
          <w:lang w:val="el-GR"/>
        </w:rPr>
        <w:t>του Κανονισμού (ΕΚ) αριθ. 1272/2008 του Ευρωπαϊκού Κοινοβουλίου και του Συμβουλίου, της 16ης Δεκεμβρίου 2008, για την ταξινόμηση, την επισήμανση και τη συσκευασία των ουσιών και των μειγμάτων, την τροποποίηση και την κατάργηση των οδηγιών 67/548/</w:t>
      </w:r>
      <w:r w:rsidRPr="005364FB">
        <w:rPr>
          <w:rFonts w:cstheme="minorHAnsi"/>
        </w:rPr>
        <w:t>E</w:t>
      </w:r>
      <w:r w:rsidRPr="00AD0F0E">
        <w:rPr>
          <w:rFonts w:cstheme="minorHAnsi"/>
          <w:lang w:val="el-GR"/>
        </w:rPr>
        <w:t>ΟΚ και 1999/45/</w:t>
      </w:r>
      <w:r w:rsidRPr="005364FB">
        <w:rPr>
          <w:rFonts w:cstheme="minorHAnsi"/>
        </w:rPr>
        <w:t>E</w:t>
      </w:r>
      <w:r w:rsidRPr="00AD0F0E">
        <w:rPr>
          <w:rFonts w:cstheme="minorHAnsi"/>
          <w:lang w:val="el-GR"/>
        </w:rPr>
        <w:t>Κ και την τροποποίηση του κανονισμού (</w:t>
      </w:r>
      <w:r w:rsidRPr="005364FB">
        <w:rPr>
          <w:rFonts w:cstheme="minorHAnsi"/>
        </w:rPr>
        <w:t>E</w:t>
      </w:r>
      <w:r w:rsidRPr="00AD0F0E">
        <w:rPr>
          <w:rFonts w:cstheme="minorHAnsi"/>
          <w:lang w:val="el-GR"/>
        </w:rPr>
        <w:t xml:space="preserve">Κ) αριθ. </w:t>
      </w:r>
      <w:r w:rsidRPr="005364FB">
        <w:rPr>
          <w:rFonts w:cstheme="minorHAnsi"/>
        </w:rPr>
        <w:t>1907/2006</w:t>
      </w:r>
    </w:p>
    <w:p w14:paraId="22F4121F"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Κανονισμού  (ΕΚ) 1333/2008 του Ευρωπαϊκού Κοινοβουλίου και του Συμβουλίου της 16ης Δεκεμβρίου 2008 που αφορά τα πρόσθετα τροφίμων.</w:t>
      </w:r>
    </w:p>
    <w:p w14:paraId="0867E49D" w14:textId="77777777" w:rsidR="001A13FA" w:rsidRPr="005364FB" w:rsidRDefault="001A13FA" w:rsidP="001A13FA">
      <w:pPr>
        <w:numPr>
          <w:ilvl w:val="0"/>
          <w:numId w:val="27"/>
        </w:numPr>
        <w:suppressAutoHyphens/>
        <w:spacing w:after="0" w:line="276" w:lineRule="auto"/>
        <w:ind w:left="284" w:hanging="284"/>
        <w:jc w:val="both"/>
        <w:textAlignment w:val="baseline"/>
        <w:rPr>
          <w:rFonts w:cstheme="minorHAnsi"/>
        </w:rPr>
      </w:pPr>
      <w:r w:rsidRPr="00AD0F0E">
        <w:rPr>
          <w:rFonts w:cstheme="minorHAnsi"/>
          <w:lang w:val="el-GR"/>
        </w:rPr>
        <w:t>του Κανονισμού (ΕΚ) αριθ. 1272/2008 του Ευρωπαϊκού Κοινοβουλίου και του Συμβουλίου, της 16ης Δεκεμβρίου 2008, για την ταξινόμηση, την επισήμανση και τη συσκευασία των ουσιών και των μειγμάτων, την τροποποίηση και την κατάργηση των οδηγιών 67/548/</w:t>
      </w:r>
      <w:r w:rsidRPr="005364FB">
        <w:rPr>
          <w:rFonts w:cstheme="minorHAnsi"/>
        </w:rPr>
        <w:t>E</w:t>
      </w:r>
      <w:r w:rsidRPr="00AD0F0E">
        <w:rPr>
          <w:rFonts w:cstheme="minorHAnsi"/>
          <w:lang w:val="el-GR"/>
        </w:rPr>
        <w:t>ΟΚ και 1999/45/</w:t>
      </w:r>
      <w:r w:rsidRPr="005364FB">
        <w:rPr>
          <w:rFonts w:cstheme="minorHAnsi"/>
        </w:rPr>
        <w:t>E</w:t>
      </w:r>
      <w:r w:rsidRPr="00AD0F0E">
        <w:rPr>
          <w:rFonts w:cstheme="minorHAnsi"/>
          <w:lang w:val="el-GR"/>
        </w:rPr>
        <w:t>Κ και την τροποποίηση του κανονισμού (</w:t>
      </w:r>
      <w:r w:rsidRPr="005364FB">
        <w:rPr>
          <w:rFonts w:cstheme="minorHAnsi"/>
        </w:rPr>
        <w:t>E</w:t>
      </w:r>
      <w:r w:rsidRPr="00AD0F0E">
        <w:rPr>
          <w:rFonts w:cstheme="minorHAnsi"/>
          <w:lang w:val="el-GR"/>
        </w:rPr>
        <w:t xml:space="preserve">Κ) αριθ. </w:t>
      </w:r>
      <w:r w:rsidRPr="005364FB">
        <w:rPr>
          <w:rFonts w:cstheme="minorHAnsi"/>
        </w:rPr>
        <w:t>1907/2006</w:t>
      </w:r>
    </w:p>
    <w:p w14:paraId="14BA1B1A"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Κανονισμού (ΕΚ) αριθ. 1881/2006 της Επιτροπής της 19ης Δεκεμβρίου 2006 για καθορισμό μέγιστων επιτρεπτών επιπέδων για ορισμένες ουσίες οι οποίες επιμολύνουν τα τρόφιμα.</w:t>
      </w:r>
    </w:p>
    <w:p w14:paraId="42AE7389"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 xml:space="preserve">του Κανονισμού (ΕΚ) 1895/2005 της Επιτροπής της 18ης Νοεμβρίου 2005, για περιορισμό της χρήσης ορισμένων </w:t>
      </w:r>
      <w:proofErr w:type="spellStart"/>
      <w:r w:rsidRPr="00AD0F0E">
        <w:rPr>
          <w:rFonts w:cstheme="minorHAnsi"/>
          <w:lang w:val="el-GR"/>
        </w:rPr>
        <w:t>εποξεικών</w:t>
      </w:r>
      <w:proofErr w:type="spellEnd"/>
      <w:r w:rsidRPr="00AD0F0E">
        <w:rPr>
          <w:rFonts w:cstheme="minorHAnsi"/>
          <w:lang w:val="el-GR"/>
        </w:rPr>
        <w:t xml:space="preserve"> παραγώγων σε υλικά και αντικείμενα που προορίζονται να έλθουν σε επαφή με τρόφιμα.</w:t>
      </w:r>
    </w:p>
    <w:p w14:paraId="3993265D"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Κανονισμού (ΕΚ) 1935/2004 του Ευρωπαϊκού Κοινοβουλίου και του Συμβουλίου της 27ης Οκτωβρίου 2004, σχετικά με τα υλικά και αντικείμενα που πρόκειται να έρθουν σε επαφή με τρόφιμα.</w:t>
      </w:r>
    </w:p>
    <w:p w14:paraId="5D337E39"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 xml:space="preserve">του Κανονισμού (ΕΚ) 852/2004 του Ευρωπαϊκού Κοινοβουλίου και του Συμβούλιου της 29ης Απριλίου 2004 «για την υγιεινή των τροφίμων», </w:t>
      </w:r>
      <w:r w:rsidRPr="005364FB">
        <w:rPr>
          <w:rFonts w:cstheme="minorHAnsi"/>
        </w:rPr>
        <w:t>L</w:t>
      </w:r>
      <w:r w:rsidRPr="00AD0F0E">
        <w:rPr>
          <w:rFonts w:cstheme="minorHAnsi"/>
          <w:lang w:val="el-GR"/>
        </w:rPr>
        <w:t xml:space="preserve"> 226, 25/06/2004.</w:t>
      </w:r>
    </w:p>
    <w:p w14:paraId="1B7E32A4" w14:textId="77777777" w:rsidR="001A13FA" w:rsidRPr="00AD0F0E" w:rsidRDefault="001A13FA" w:rsidP="001A13FA">
      <w:pPr>
        <w:numPr>
          <w:ilvl w:val="0"/>
          <w:numId w:val="27"/>
        </w:numPr>
        <w:spacing w:after="0" w:line="276" w:lineRule="auto"/>
        <w:ind w:left="284" w:hanging="284"/>
        <w:jc w:val="both"/>
        <w:textAlignment w:val="baseline"/>
        <w:rPr>
          <w:rFonts w:cstheme="minorHAnsi"/>
          <w:lang w:val="el-GR"/>
        </w:rPr>
      </w:pPr>
      <w:r w:rsidRPr="00AD0F0E">
        <w:rPr>
          <w:rFonts w:cstheme="minorHAnsi"/>
          <w:lang w:val="el-GR"/>
        </w:rPr>
        <w:t>του Κανονισμού (ΕΚ) 178/2002 του Ευρωπαϊκού κοινοβουλίου και του Συμβουλίου της 28ης Ιανουαρίου 2002 για τον καθορισμό των γενικών αρχών και απαιτήσεων της νομοθεσίας για τα τρόφιμα, για την ίδρυση της Ευρωπαϊκής Αρχής για την Ασφάλεια των Τροφίμων και τον καθορισμό διαδικασιών σε θέματα ασφαλείας των τροφίμων.</w:t>
      </w:r>
    </w:p>
    <w:p w14:paraId="53698090"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Οδηγίας 76/768/ΕΟΚ, 27/9/1976 όπως τροποποιήθηκε με την ΟΔ 93/35 /</w:t>
      </w:r>
      <w:r w:rsidRPr="005364FB">
        <w:rPr>
          <w:rFonts w:cstheme="minorHAnsi"/>
        </w:rPr>
        <w:t>EEC</w:t>
      </w:r>
      <w:r w:rsidRPr="00AD0F0E">
        <w:rPr>
          <w:rFonts w:cstheme="minorHAnsi"/>
          <w:lang w:val="el-GR"/>
        </w:rPr>
        <w:t xml:space="preserve"> και ενσωματώθηκε στο ελληνικό δίκαιο με την ΥΠ. ΑΠΟΦ. ΔΥΓ3(α)ΓΠ132979, Προσαρμογή της Ελληνικής Νομοθεσίας προς τις Κοινοτικές Οδηγίες</w:t>
      </w:r>
      <w:r w:rsidRPr="00AD0F0E">
        <w:rPr>
          <w:rFonts w:cstheme="minorHAnsi"/>
          <w:color w:val="000000"/>
          <w:lang w:val="el-GR"/>
        </w:rPr>
        <w:t xml:space="preserve"> στον τομέα των καλλυντικών (ΦΕΚ 352Β, 18/03/2005)</w:t>
      </w:r>
    </w:p>
    <w:p w14:paraId="1175FCFE"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 xml:space="preserve">της Οδηγίας 1999/45/ΕΚ, που έχει ενσωματωθεί στο ελληνικό Δίκαιο με την Υπουργική Απόφαση 265/2002 (ΦΕΚ 1214Β, 19/09/2002 &amp; διορθωτικό ΦΕΚ 93Β, 30-01-2004 &amp; 1483/Β/30-09-2004) Ταξινόμηση, συσκευασία και επισήμανση επικινδύνων παρασκευασμάτων σε εναρμόνιση προς την Οδηγία 1999/45/ΕΚ (ΕΕ </w:t>
      </w:r>
      <w:r w:rsidRPr="005364FB">
        <w:rPr>
          <w:rFonts w:cstheme="minorHAnsi"/>
        </w:rPr>
        <w:t>L</w:t>
      </w:r>
      <w:r w:rsidRPr="00AD0F0E">
        <w:rPr>
          <w:rFonts w:cstheme="minorHAnsi"/>
          <w:lang w:val="el-GR"/>
        </w:rPr>
        <w:t xml:space="preserve"> 200 της 30-07-1999) του Ευρωπαϊκού Κοινοβουλίου και του Συμβουλίου και της Οδηγίας 2001/60/ΕΚ (ΕΕ </w:t>
      </w:r>
      <w:r w:rsidRPr="005364FB">
        <w:rPr>
          <w:rFonts w:cstheme="minorHAnsi"/>
        </w:rPr>
        <w:t>L</w:t>
      </w:r>
      <w:r w:rsidRPr="00AD0F0E">
        <w:rPr>
          <w:rFonts w:cstheme="minorHAnsi"/>
          <w:lang w:val="el-GR"/>
        </w:rPr>
        <w:t xml:space="preserve"> 226 της 22-08-2001) της Επιτροπής της Ευρωπαϊκής Κοινότητας</w:t>
      </w:r>
    </w:p>
    <w:p w14:paraId="7677463B" w14:textId="77777777" w:rsidR="001A13FA" w:rsidRPr="005364FB" w:rsidRDefault="001A13FA" w:rsidP="001A13FA">
      <w:pPr>
        <w:numPr>
          <w:ilvl w:val="0"/>
          <w:numId w:val="27"/>
        </w:numPr>
        <w:suppressAutoHyphens/>
        <w:spacing w:after="0" w:line="276" w:lineRule="auto"/>
        <w:ind w:left="284" w:hanging="284"/>
        <w:jc w:val="both"/>
        <w:textAlignment w:val="baseline"/>
        <w:rPr>
          <w:rFonts w:cstheme="minorHAnsi"/>
        </w:rPr>
      </w:pPr>
      <w:r w:rsidRPr="00AD0F0E">
        <w:rPr>
          <w:rFonts w:cstheme="minorHAnsi"/>
          <w:lang w:val="el-GR"/>
        </w:rPr>
        <w:t xml:space="preserve">της Οδηγίας 2001/114/ΕΚ του Συμβουλίου της 20ής Δεκεμβρίου 2001 για ορισμένα, μερικά ή ολικά αφυδατωμένα, διατηρημένα γάλατα που προορίζονται για τη διατροφή του ανθρώπου, όπως έχει τροποποιηθεί και ισχύει [Οδηγία 2007/61/ΕΚ και Κανονισμός (ΕΕ) αριθ. </w:t>
      </w:r>
      <w:r w:rsidRPr="005364FB">
        <w:rPr>
          <w:rFonts w:cstheme="minorHAnsi"/>
        </w:rPr>
        <w:t>1021/2013].</w:t>
      </w:r>
    </w:p>
    <w:p w14:paraId="58CE3AD8"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Οδηγίας 2006/141/ΕΚ της Επιτροπής της 22ας Δεκεμβρίου 2006 σχετικά με τα παρασκευάσματα για βρέφη και τα παρασκευάσματα δεύτερης βρεφικής ηλικίας και την τροποποίηση της οδηγίας 1999/21/ΕΚ (</w:t>
      </w:r>
      <w:r w:rsidRPr="005364FB">
        <w:rPr>
          <w:rFonts w:cstheme="minorHAnsi"/>
        </w:rPr>
        <w:t>L</w:t>
      </w:r>
      <w:r w:rsidRPr="00AD0F0E">
        <w:rPr>
          <w:rFonts w:cstheme="minorHAnsi"/>
          <w:lang w:val="el-GR"/>
        </w:rPr>
        <w:t xml:space="preserve"> 401)</w:t>
      </w:r>
    </w:p>
    <w:p w14:paraId="7AB46295"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color w:val="000000" w:themeColor="text1"/>
          <w:lang w:val="el-GR"/>
        </w:rPr>
      </w:pPr>
      <w:r w:rsidRPr="00AD0F0E">
        <w:rPr>
          <w:rFonts w:cstheme="minorHAnsi"/>
          <w:color w:val="000000" w:themeColor="text1"/>
          <w:lang w:val="el-GR"/>
        </w:rPr>
        <w:lastRenderedPageBreak/>
        <w:t>«του άρθρου 13, ν. 3438/2006 (Α΄33/14.02.2006) «Σύσταση Συμβουλίου Εθνικής Ενεργειακής Στρατηγικής – Ρύθμιση θεμάτων Υπουργείου Ανάπτυξης»</w:t>
      </w:r>
    </w:p>
    <w:p w14:paraId="7536E077" w14:textId="77777777" w:rsidR="001A13FA" w:rsidRPr="00AD0F0E" w:rsidRDefault="001A13FA" w:rsidP="001A13FA">
      <w:pPr>
        <w:numPr>
          <w:ilvl w:val="0"/>
          <w:numId w:val="27"/>
        </w:numPr>
        <w:spacing w:after="0" w:line="276" w:lineRule="auto"/>
        <w:ind w:left="284" w:hanging="284"/>
        <w:jc w:val="both"/>
        <w:textAlignment w:val="baseline"/>
        <w:rPr>
          <w:rFonts w:cstheme="minorHAnsi"/>
          <w:lang w:val="el-GR"/>
        </w:rPr>
      </w:pPr>
      <w:r w:rsidRPr="00AD0F0E">
        <w:rPr>
          <w:rFonts w:cstheme="minorHAnsi"/>
          <w:lang w:val="el-GR"/>
        </w:rPr>
        <w:t>του Νόμου 3526/2007 – ΦΕΚ 24/Α’/9.2.2007 «</w:t>
      </w:r>
      <w:r w:rsidRPr="00AD0F0E">
        <w:rPr>
          <w:rFonts w:cstheme="minorHAnsi"/>
          <w:i/>
          <w:lang w:val="el-GR"/>
        </w:rPr>
        <w:t>Παραγωγή και διάθεση προϊόντων αρτοποιίας και συναφείς διατάξεις</w:t>
      </w:r>
      <w:r w:rsidRPr="00AD0F0E">
        <w:rPr>
          <w:rFonts w:cstheme="minorHAnsi"/>
          <w:lang w:val="el-GR"/>
        </w:rPr>
        <w:t>», όπως έχει τροποποιηθεί και ισχύει (</w:t>
      </w:r>
      <w:proofErr w:type="spellStart"/>
      <w:r w:rsidRPr="00AD0F0E">
        <w:rPr>
          <w:rFonts w:cstheme="minorHAnsi"/>
          <w:lang w:val="el-GR"/>
        </w:rPr>
        <w:t>Υποπαράγραφος</w:t>
      </w:r>
      <w:proofErr w:type="spellEnd"/>
      <w:r w:rsidRPr="00AD0F0E">
        <w:rPr>
          <w:rFonts w:cstheme="minorHAnsi"/>
          <w:lang w:val="el-GR"/>
        </w:rPr>
        <w:t xml:space="preserve"> ΣΤ.6, Νόμος 4254/2014)</w:t>
      </w:r>
    </w:p>
    <w:p w14:paraId="554E3C7A"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νόμου 4177/2013 «</w:t>
      </w:r>
      <w:r w:rsidRPr="00AD0F0E">
        <w:rPr>
          <w:rFonts w:cstheme="minorHAnsi"/>
          <w:i/>
          <w:lang w:val="el-GR"/>
        </w:rPr>
        <w:t>Κανόνες ρύθμισης της αγοράς προϊόντων και της παροχής υπηρεσιών και άλλες διατάξεις</w:t>
      </w:r>
      <w:r w:rsidRPr="00AD0F0E">
        <w:rPr>
          <w:rFonts w:cstheme="minorHAnsi"/>
          <w:lang w:val="el-GR"/>
        </w:rPr>
        <w:t>», ΦΕΚ 173Α, 8/8/2013, όπως ισχύει</w:t>
      </w:r>
    </w:p>
    <w:p w14:paraId="3572E8EA"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του νόμου 4254/2014 «</w:t>
      </w:r>
      <w:r w:rsidRPr="00AD0F0E">
        <w:rPr>
          <w:rFonts w:cstheme="minorHAnsi"/>
          <w:i/>
          <w:lang w:val="el-GR"/>
        </w:rPr>
        <w:t>Μέτρα στήριξης και ανάπτυξης της Ελληνικής οικονομίας στο πλαίσιο εφαρμογής του Ν.4046/2012 και άλλες διατάξεις</w:t>
      </w:r>
      <w:r w:rsidRPr="00AD0F0E">
        <w:rPr>
          <w:rFonts w:cstheme="minorHAnsi"/>
          <w:lang w:val="el-GR"/>
        </w:rPr>
        <w:t>», ΦΕΚ 85Α, 07/04/2014, όπως ισχύει</w:t>
      </w:r>
    </w:p>
    <w:p w14:paraId="145E359F" w14:textId="77777777" w:rsidR="001A13FA" w:rsidRPr="00AD0F0E" w:rsidRDefault="001A13FA" w:rsidP="001A13FA">
      <w:pPr>
        <w:numPr>
          <w:ilvl w:val="0"/>
          <w:numId w:val="27"/>
        </w:numPr>
        <w:spacing w:after="0" w:line="276" w:lineRule="auto"/>
        <w:ind w:left="284" w:hanging="284"/>
        <w:jc w:val="both"/>
        <w:textAlignment w:val="baseline"/>
        <w:rPr>
          <w:rFonts w:cstheme="minorHAnsi"/>
          <w:lang w:val="el-GR"/>
        </w:rPr>
      </w:pPr>
      <w:r w:rsidRPr="00AD0F0E">
        <w:rPr>
          <w:rFonts w:eastAsia="MS Mincho" w:cstheme="minorHAnsi"/>
          <w:lang w:val="el-GR"/>
        </w:rPr>
        <w:t>της υπ’ αριθμ. 1100/87 ΥΑ (ΦΕΚ 788/31-12-1987 τ. Β΄) «</w:t>
      </w:r>
      <w:r w:rsidRPr="00AD0F0E">
        <w:rPr>
          <w:rFonts w:eastAsia="MS Mincho" w:cstheme="minorHAnsi"/>
          <w:i/>
          <w:lang w:val="el-GR"/>
        </w:rPr>
        <w:t>Κώδικας Τροφίμων και Ποτών</w:t>
      </w:r>
      <w:r w:rsidRPr="00AD0F0E">
        <w:rPr>
          <w:rFonts w:eastAsia="MS Mincho" w:cstheme="minorHAnsi"/>
          <w:lang w:val="el-GR"/>
        </w:rPr>
        <w:t>», όπως τροποποιήθηκε και ισχύει,</w:t>
      </w:r>
    </w:p>
    <w:p w14:paraId="7D3BDBB7" w14:textId="77777777" w:rsidR="001A13FA" w:rsidRPr="00AD0F0E" w:rsidRDefault="001A13FA" w:rsidP="001A13FA">
      <w:pPr>
        <w:numPr>
          <w:ilvl w:val="0"/>
          <w:numId w:val="27"/>
        </w:numPr>
        <w:suppressAutoHyphens/>
        <w:spacing w:after="120" w:line="240" w:lineRule="auto"/>
        <w:ind w:left="284" w:hanging="284"/>
        <w:jc w:val="both"/>
        <w:rPr>
          <w:rFonts w:cstheme="minorHAnsi"/>
          <w:color w:val="000000"/>
          <w:lang w:val="el-GR"/>
        </w:rPr>
      </w:pPr>
      <w:r w:rsidRPr="00AD0F0E">
        <w:rPr>
          <w:rFonts w:cstheme="minorHAnsi"/>
          <w:lang w:val="el-GR"/>
        </w:rPr>
        <w:t>του ν. 4376/2020 (Α΄200) «Ενσωμάτωση της Οδηγίας (ΕΕ) 2019/904 σχετικά με τη μείωση των επιπτώσεων ορισμένων πλαστικών προϊόντων στο περιβάλλον και λοιπές διατάξεις».</w:t>
      </w:r>
    </w:p>
    <w:p w14:paraId="7C68FC34"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Υ.Α. Α2-718/31.07.2014 (ΦΕΚ 2090/2014 τ. Β΄) «</w:t>
      </w:r>
      <w:r w:rsidRPr="00AD0F0E">
        <w:rPr>
          <w:rFonts w:cstheme="minorHAnsi"/>
          <w:i/>
          <w:lang w:val="el-GR"/>
        </w:rPr>
        <w:t>Κωδικοποίηση Κανόνων Διακίνησης και Εμπορίας Προϊόντων και Παροχής Υπηρεσιών (Δ.Ι.Ε.Π.Π.Υ.)</w:t>
      </w:r>
      <w:r w:rsidRPr="00AD0F0E">
        <w:rPr>
          <w:rFonts w:cstheme="minorHAnsi"/>
          <w:lang w:val="el-GR"/>
        </w:rPr>
        <w:t>»,</w:t>
      </w:r>
    </w:p>
    <w:p w14:paraId="62A05957"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 xml:space="preserve">της Υπουργικής Απόφασης </w:t>
      </w:r>
      <w:r w:rsidRPr="005364FB">
        <w:rPr>
          <w:rFonts w:cstheme="minorHAnsi"/>
        </w:rPr>
        <w:t>Y</w:t>
      </w:r>
      <w:r w:rsidRPr="00AD0F0E">
        <w:rPr>
          <w:rFonts w:cstheme="minorHAnsi"/>
          <w:lang w:val="el-GR"/>
        </w:rPr>
        <w:t>1/ΓΠ 47815/2008 (ΦΕΚ 1478Β,, 28/07/2008) Εναρμόνιση της Εθνικής Νομοθεσίας προς τις διατάξεις της Οδηγίας 2006/141/ΕΚ της Επιτροπής, "για τα παρασκευάσματα για βρέφη και παρασκευάσματα δεύτερης βρεφικής ηλικίας".</w:t>
      </w:r>
    </w:p>
    <w:p w14:paraId="3C904196"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Υπουργικής Απόφασης Υ1/Γ.Π.47813/2008 (ΦΕΚ 1470Β, 25/07/2008) για την εναρμόνιση της εθνικής νομοθεσίας προς τις διατάξεις της Οδηγίας 2006/125/ΕΚ για τις μεταποιημένες τροφές με βάση τα δημητριακά και τις παιδικές τροφές για βρέφη και παιδιά μικρής ηλικίας.</w:t>
      </w:r>
    </w:p>
    <w:p w14:paraId="0530EF50"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ΚΥΑ 487/2000 «</w:t>
      </w:r>
      <w:r w:rsidRPr="00AD0F0E">
        <w:rPr>
          <w:rFonts w:cstheme="minorHAnsi"/>
          <w:i/>
          <w:lang w:val="el-GR"/>
        </w:rPr>
        <w:t>Υγιεινή των τροφίμων σε συμμόρφωση με την προς την οδηγία 38/43/ΕΟΚ του Συμ</w:t>
      </w:r>
      <w:r w:rsidRPr="00AD0F0E">
        <w:rPr>
          <w:rFonts w:cstheme="minorHAnsi"/>
          <w:lang w:val="el-GR"/>
        </w:rPr>
        <w:t>βουλίου», ΦΕΚ 1219Β, 04/10/2000</w:t>
      </w:r>
    </w:p>
    <w:p w14:paraId="41597F0B"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 xml:space="preserve">της Υπουργικής Απόφασης 918/1996 (ΦΕΚ 534Β, 30/06/1997), κατάργηση της 625/93απόφασης του </w:t>
      </w:r>
      <w:proofErr w:type="spellStart"/>
      <w:r w:rsidRPr="00AD0F0E">
        <w:rPr>
          <w:rFonts w:cstheme="minorHAnsi"/>
          <w:lang w:val="el-GR"/>
        </w:rPr>
        <w:t>Ανωτάτου</w:t>
      </w:r>
      <w:proofErr w:type="spellEnd"/>
      <w:r w:rsidRPr="00AD0F0E">
        <w:rPr>
          <w:rFonts w:cstheme="minorHAnsi"/>
          <w:lang w:val="el-GR"/>
        </w:rPr>
        <w:t xml:space="preserve"> Χημικού Συμβουλίου (Α.Χ.Σ.) του Γενικού Χημείου του Κράτους (Γ.Χ.Κ.) και συμπλήρωση των άρθρων 3 και 4 των</w:t>
      </w:r>
      <w:r w:rsidRPr="00AD0F0E">
        <w:rPr>
          <w:rFonts w:cstheme="minorHAnsi"/>
          <w:color w:val="000000"/>
          <w:lang w:val="el-GR"/>
        </w:rPr>
        <w:t xml:space="preserve"> αποφάσεων 1233/91 και 172/92 του Α.Χ.Σ.</w:t>
      </w:r>
    </w:p>
    <w:p w14:paraId="216B9E91" w14:textId="77777777" w:rsidR="001A13FA" w:rsidRPr="00AD0F0E" w:rsidRDefault="001A13FA" w:rsidP="001A13FA">
      <w:pPr>
        <w:numPr>
          <w:ilvl w:val="0"/>
          <w:numId w:val="27"/>
        </w:numPr>
        <w:suppressAutoHyphens/>
        <w:spacing w:after="0" w:line="276" w:lineRule="auto"/>
        <w:ind w:left="284" w:hanging="284"/>
        <w:jc w:val="both"/>
        <w:textAlignment w:val="baseline"/>
        <w:rPr>
          <w:rFonts w:cstheme="minorHAnsi"/>
          <w:lang w:val="el-GR"/>
        </w:rPr>
      </w:pPr>
      <w:r w:rsidRPr="00AD0F0E">
        <w:rPr>
          <w:rFonts w:cstheme="minorHAnsi"/>
          <w:lang w:val="el-GR"/>
        </w:rPr>
        <w:t>της απόφασης Α.Χ.Σ. 3/91, ΦΕΚ 290Β, 1992 «</w:t>
      </w:r>
      <w:r w:rsidRPr="00AD0F0E">
        <w:rPr>
          <w:rFonts w:cstheme="minorHAnsi"/>
          <w:i/>
          <w:lang w:val="el-GR"/>
        </w:rPr>
        <w:t>Συμπλήρωση του Άρθρου 87 του Κ.Τ. με παρ. 4</w:t>
      </w:r>
      <w:r w:rsidRPr="00AD0F0E">
        <w:rPr>
          <w:rFonts w:cstheme="minorHAnsi"/>
          <w:lang w:val="el-GR"/>
        </w:rPr>
        <w:t>».</w:t>
      </w:r>
    </w:p>
    <w:p w14:paraId="38AEE4C9" w14:textId="77777777" w:rsidR="001A13FA" w:rsidRPr="005364FB" w:rsidRDefault="001A13FA" w:rsidP="001A13FA">
      <w:pPr>
        <w:numPr>
          <w:ilvl w:val="0"/>
          <w:numId w:val="27"/>
        </w:numPr>
        <w:suppressAutoHyphens/>
        <w:spacing w:after="0" w:line="276" w:lineRule="auto"/>
        <w:ind w:left="284" w:hanging="284"/>
        <w:jc w:val="both"/>
        <w:textAlignment w:val="baseline"/>
        <w:rPr>
          <w:rFonts w:cstheme="minorHAnsi"/>
        </w:rPr>
      </w:pPr>
      <w:r w:rsidRPr="00AD0F0E">
        <w:rPr>
          <w:rFonts w:cstheme="minorHAnsi"/>
          <w:lang w:val="el-GR"/>
        </w:rPr>
        <w:t xml:space="preserve">του νόμου 2939/2001 Συσκευασίες: Ανακύκλωση, </w:t>
      </w:r>
      <w:proofErr w:type="spellStart"/>
      <w:r w:rsidRPr="00AD0F0E">
        <w:rPr>
          <w:rFonts w:cstheme="minorHAnsi"/>
          <w:lang w:val="el-GR"/>
        </w:rPr>
        <w:t>Οργ</w:t>
      </w:r>
      <w:proofErr w:type="spellEnd"/>
      <w:r w:rsidRPr="00AD0F0E">
        <w:rPr>
          <w:rFonts w:cstheme="minorHAnsi"/>
          <w:lang w:val="el-GR"/>
        </w:rPr>
        <w:t xml:space="preserve">. </w:t>
      </w:r>
      <w:proofErr w:type="spellStart"/>
      <w:r w:rsidRPr="005364FB">
        <w:rPr>
          <w:rFonts w:cstheme="minorHAnsi"/>
        </w:rPr>
        <w:t>Δι</w:t>
      </w:r>
      <w:proofErr w:type="spellEnd"/>
      <w:r w:rsidRPr="005364FB">
        <w:rPr>
          <w:rFonts w:cstheme="minorHAnsi"/>
        </w:rPr>
        <w:t xml:space="preserve">αχείρισης ΕΥΔΑΠ </w:t>
      </w:r>
      <w:proofErr w:type="spellStart"/>
      <w:r w:rsidRPr="005364FB">
        <w:rPr>
          <w:rFonts w:cstheme="minorHAnsi"/>
        </w:rPr>
        <w:t>κλ</w:t>
      </w:r>
      <w:proofErr w:type="spellEnd"/>
      <w:r w:rsidRPr="005364FB">
        <w:rPr>
          <w:rFonts w:cstheme="minorHAnsi"/>
        </w:rPr>
        <w:t>π.</w:t>
      </w:r>
    </w:p>
    <w:p w14:paraId="288BD122" w14:textId="77777777" w:rsidR="001A13FA" w:rsidRPr="00AD0F0E" w:rsidRDefault="001A13FA" w:rsidP="001A13FA">
      <w:pPr>
        <w:numPr>
          <w:ilvl w:val="0"/>
          <w:numId w:val="27"/>
        </w:numPr>
        <w:spacing w:after="0" w:line="276" w:lineRule="auto"/>
        <w:ind w:left="284" w:hanging="284"/>
        <w:jc w:val="both"/>
        <w:textAlignment w:val="baseline"/>
        <w:rPr>
          <w:rFonts w:cstheme="minorHAnsi"/>
          <w:lang w:val="el-GR"/>
        </w:rPr>
      </w:pPr>
      <w:r w:rsidRPr="00AD0F0E">
        <w:rPr>
          <w:rFonts w:cstheme="minorHAnsi"/>
          <w:lang w:val="el-GR"/>
        </w:rPr>
        <w:t>της Υπουργικής Απόφασης 1100/1987 «</w:t>
      </w:r>
      <w:r w:rsidRPr="00AD0F0E">
        <w:rPr>
          <w:rFonts w:cstheme="minorHAnsi"/>
          <w:i/>
          <w:lang w:val="el-GR"/>
        </w:rPr>
        <w:t>Κωδικοποίηση και μεταγλώττιση των διατάξεων του Κώδικα Τροφίμων και Ποτών με σύστημα κινητών φύλλων</w:t>
      </w:r>
      <w:r w:rsidRPr="00AD0F0E">
        <w:rPr>
          <w:rFonts w:cstheme="minorHAnsi"/>
          <w:lang w:val="el-GR"/>
        </w:rPr>
        <w:t>», ΦΕΚ 788Β, 31/12/1987, όπως ισχύει</w:t>
      </w:r>
    </w:p>
    <w:p w14:paraId="16E2BE3A" w14:textId="77777777" w:rsidR="001A13FA" w:rsidRPr="00AD0F0E" w:rsidRDefault="001A13FA" w:rsidP="001A13FA">
      <w:pPr>
        <w:jc w:val="both"/>
        <w:rPr>
          <w:rFonts w:cstheme="minorHAnsi"/>
          <w:color w:val="0070C0"/>
          <w:lang w:val="el-GR"/>
        </w:rPr>
      </w:pPr>
      <w:r w:rsidRPr="00AD0F0E">
        <w:rPr>
          <w:rFonts w:cstheme="minorHAnsi"/>
          <w:i/>
          <w:color w:val="0070C0"/>
          <w:lang w:val="el-GR"/>
        </w:rPr>
        <w:t xml:space="preserve">[προστίθεται και επιμέρους ειδικό κανονιστικό πλαίσιο που διέπει την ανάθεση και εκτέλεση της </w:t>
      </w:r>
      <w:proofErr w:type="spellStart"/>
      <w:r w:rsidRPr="00AD0F0E">
        <w:rPr>
          <w:rFonts w:cstheme="minorHAnsi"/>
          <w:i/>
          <w:color w:val="0070C0"/>
          <w:lang w:val="el-GR"/>
        </w:rPr>
        <w:t>προκηρυσσόμενης</w:t>
      </w:r>
      <w:proofErr w:type="spellEnd"/>
      <w:r w:rsidRPr="00AD0F0E">
        <w:rPr>
          <w:rFonts w:cstheme="minorHAnsi"/>
          <w:i/>
          <w:color w:val="0070C0"/>
          <w:lang w:val="el-GR"/>
        </w:rPr>
        <w:t xml:space="preserve"> συμφωνίας-πλαίσιο]</w:t>
      </w:r>
    </w:p>
    <w:p w14:paraId="13A86561" w14:textId="77777777" w:rsidR="001A13FA" w:rsidRPr="00AD0F0E" w:rsidRDefault="001A13FA" w:rsidP="001A13FA">
      <w:pPr>
        <w:numPr>
          <w:ilvl w:val="0"/>
          <w:numId w:val="24"/>
        </w:numPr>
        <w:spacing w:after="0" w:line="240" w:lineRule="auto"/>
        <w:ind w:left="284" w:hanging="284"/>
        <w:jc w:val="both"/>
        <w:rPr>
          <w:rFonts w:cstheme="minorHAnsi"/>
          <w:i/>
          <w:iCs/>
          <w:color w:val="5B9BD5"/>
          <w:lang w:val="el-GR"/>
        </w:rPr>
      </w:pPr>
      <w:r w:rsidRPr="00AD0F0E">
        <w:rPr>
          <w:rFonts w:cstheme="minorHAnsi"/>
          <w:lang w:val="el-GR"/>
        </w:rPr>
        <w:t xml:space="preserve">των σε εκτέλεση των ανωτέρω νόμων </w:t>
      </w:r>
      <w:proofErr w:type="spellStart"/>
      <w:r w:rsidRPr="00AD0F0E">
        <w:rPr>
          <w:rFonts w:cstheme="minorHAnsi"/>
          <w:lang w:val="el-GR"/>
        </w:rPr>
        <w:t>εκδοθεισών</w:t>
      </w:r>
      <w:proofErr w:type="spellEnd"/>
      <w:r w:rsidRPr="00AD0F0E">
        <w:rPr>
          <w:rFonts w:cstheme="minorHAnsi"/>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54A8C1A3" w14:textId="77777777" w:rsidR="00D620D2" w:rsidRDefault="001A13FA" w:rsidP="00D620D2">
      <w:pPr>
        <w:numPr>
          <w:ilvl w:val="0"/>
          <w:numId w:val="24"/>
        </w:numPr>
        <w:tabs>
          <w:tab w:val="num" w:pos="0"/>
        </w:tabs>
        <w:spacing w:after="0" w:line="240" w:lineRule="auto"/>
        <w:ind w:left="284" w:hanging="284"/>
        <w:jc w:val="both"/>
        <w:rPr>
          <w:rFonts w:cstheme="minorHAnsi"/>
          <w:i/>
          <w:color w:val="0070C0"/>
          <w:lang w:val="el-GR"/>
        </w:rPr>
      </w:pPr>
      <w:r w:rsidRPr="00AD0F0E">
        <w:rPr>
          <w:rFonts w:cstheme="minorHAnsi"/>
          <w:i/>
          <w:color w:val="0070C0"/>
          <w:lang w:val="el-GR"/>
        </w:rPr>
        <w:t xml:space="preserve">[Συμπληρώνονται επίσης το ειδικό κανονιστικό πλαίσιο που διέπει την ανάθεση και εκτέλεση της </w:t>
      </w:r>
      <w:proofErr w:type="spellStart"/>
      <w:r w:rsidRPr="00AD0F0E">
        <w:rPr>
          <w:rFonts w:cstheme="minorHAnsi"/>
          <w:i/>
          <w:color w:val="0070C0"/>
          <w:lang w:val="el-GR"/>
        </w:rPr>
        <w:t>προκηρυσσόμενης</w:t>
      </w:r>
      <w:proofErr w:type="spellEnd"/>
      <w:r w:rsidRPr="00AD0F0E">
        <w:rPr>
          <w:rFonts w:cstheme="minorHAnsi"/>
          <w:i/>
          <w:color w:val="0070C0"/>
          <w:lang w:val="el-GR"/>
        </w:rPr>
        <w:t xml:space="preserve"> συμφωνίας-πλαίσιο και, ιδίως, η απόφαση του αρμοδίου οργάνου περί έγκρισης της διενέργειας του διαγωνισμού και των όρων αυτού, η απόφαση έγκρισης των τεχνικών προδιαγραφών, καθώς και η παραπομπή σε ενιαίες προδιαγραφές που τυχόν εκπονήθηκαν από ΕΚΑΑ, η ένταξη σε ενιαίο πρόγραμμα προμηθειών-υπηρεσιών, όπου ισχύει, η προηγούμενη σύμφωνη γνώμη της αρμόδιας διαχειριστικής αρχής σε περίπτωση συγχρηματοδοτούμενης σύμβασης, οι αποφάσεις </w:t>
      </w:r>
      <w:r w:rsidRPr="00D620D2">
        <w:rPr>
          <w:rFonts w:cstheme="minorHAnsi"/>
          <w:i/>
          <w:color w:val="0070C0"/>
          <w:lang w:val="el-GR"/>
        </w:rPr>
        <w:lastRenderedPageBreak/>
        <w:t>συγκρότησης των συλλογικών οργάνων του διαγωνισμού, η τυχόν απόφαση έγκρισης των αποτελεσμάτων προκαταρκτικής διαβούλευσης....]</w:t>
      </w:r>
    </w:p>
    <w:p w14:paraId="1D330658" w14:textId="501BC6DC" w:rsidR="001A13FA" w:rsidRPr="00D620D2" w:rsidRDefault="001A13FA" w:rsidP="00D620D2">
      <w:pPr>
        <w:numPr>
          <w:ilvl w:val="0"/>
          <w:numId w:val="24"/>
        </w:numPr>
        <w:tabs>
          <w:tab w:val="num" w:pos="0"/>
        </w:tabs>
        <w:spacing w:after="0" w:line="240" w:lineRule="auto"/>
        <w:ind w:left="284" w:hanging="284"/>
        <w:jc w:val="both"/>
        <w:rPr>
          <w:rFonts w:cstheme="minorHAnsi"/>
          <w:i/>
          <w:color w:val="0070C0"/>
          <w:lang w:val="el-GR"/>
        </w:rPr>
      </w:pPr>
      <w:r w:rsidRPr="00D620D2">
        <w:rPr>
          <w:rFonts w:cstheme="minorHAnsi"/>
          <w:iCs/>
          <w:color w:val="000000"/>
          <w:lang w:val="el-GR"/>
        </w:rPr>
        <w:t xml:space="preserve">Της </w:t>
      </w:r>
      <w:r w:rsidR="00583249" w:rsidRPr="00D620D2">
        <w:rPr>
          <w:rFonts w:cstheme="minorHAnsi"/>
          <w:iCs/>
          <w:color w:val="000000"/>
          <w:lang w:val="el-GR"/>
        </w:rPr>
        <w:t>Διατροφικής Μ</w:t>
      </w:r>
      <w:r w:rsidRPr="00D620D2">
        <w:rPr>
          <w:rFonts w:cstheme="minorHAnsi"/>
          <w:iCs/>
          <w:color w:val="000000"/>
          <w:lang w:val="el-GR"/>
        </w:rPr>
        <w:t xml:space="preserve">ελέτης για την επιλογή του είδους των τροφίμων βάσει της συμβολής τους στην ισορροπημένη διατροφή των απόρων τόσο ως προς τη σύνθεση όσο και ως προς τις επιλεγόμενες ποσότητες, που διενεργήθηκε από το </w:t>
      </w:r>
      <w:r w:rsidR="00583249" w:rsidRPr="00D620D2">
        <w:rPr>
          <w:rFonts w:cstheme="minorHAnsi"/>
          <w:iCs/>
          <w:color w:val="000000"/>
          <w:lang w:val="el-GR"/>
        </w:rPr>
        <w:t>Πανεπιστήμιο Δυτικής Αττικής «Δημόσια Υγεία και Ισορροπημένη Διατροφή -Μελέτη Παρέμβασης σε Ωφελούμενους του Προγράμματος ΤΕΒΑ τελούντες σε επισιτιστική ανασφάλεια».</w:t>
      </w:r>
    </w:p>
    <w:p w14:paraId="49871258" w14:textId="77777777" w:rsidR="001A13FA" w:rsidRPr="005364FB" w:rsidRDefault="001A13FA" w:rsidP="001A13FA">
      <w:pPr>
        <w:pStyle w:val="Heading2"/>
        <w:jc w:val="both"/>
        <w:rPr>
          <w:rFonts w:asciiTheme="minorHAnsi" w:hAnsiTheme="minorHAnsi" w:cstheme="minorHAnsi"/>
          <w:sz w:val="22"/>
          <w:lang w:val="el-GR"/>
        </w:rPr>
      </w:pPr>
      <w:bookmarkStart w:id="26" w:name="_Toc74907609"/>
      <w:bookmarkStart w:id="27" w:name="_Toc151745508"/>
      <w:r w:rsidRPr="005364FB">
        <w:rPr>
          <w:rFonts w:asciiTheme="minorHAnsi" w:hAnsiTheme="minorHAnsi" w:cstheme="minorHAnsi"/>
          <w:sz w:val="22"/>
          <w:lang w:val="el-GR"/>
        </w:rPr>
        <w:t>1.5</w:t>
      </w:r>
      <w:r w:rsidRPr="005364FB">
        <w:rPr>
          <w:rFonts w:asciiTheme="minorHAnsi" w:hAnsiTheme="minorHAnsi" w:cstheme="minorHAnsi"/>
          <w:sz w:val="22"/>
          <w:lang w:val="el-GR"/>
        </w:rPr>
        <w:tab/>
        <w:t>Προθεσμία παραλαβής αιτήσεων συμμετοχής Α΄ Σταδίου, προσφορών Β΄ Σταδίου και διενέργεια διαγωνισμού</w:t>
      </w:r>
      <w:bookmarkEnd w:id="26"/>
      <w:bookmarkEnd w:id="27"/>
      <w:r w:rsidRPr="005364FB">
        <w:rPr>
          <w:rFonts w:asciiTheme="minorHAnsi" w:hAnsiTheme="minorHAnsi" w:cstheme="minorHAnsi"/>
          <w:sz w:val="22"/>
          <w:lang w:val="el-GR"/>
        </w:rPr>
        <w:t xml:space="preserve"> </w:t>
      </w:r>
    </w:p>
    <w:p w14:paraId="5DD79288" w14:textId="77777777" w:rsidR="001A13FA" w:rsidRPr="00AD0F0E" w:rsidRDefault="001A13FA" w:rsidP="001A13FA">
      <w:pPr>
        <w:spacing w:after="80"/>
        <w:jc w:val="both"/>
        <w:rPr>
          <w:rFonts w:cstheme="minorHAnsi"/>
          <w:lang w:val="el-GR"/>
        </w:rPr>
      </w:pPr>
      <w:r w:rsidRPr="00AD0F0E">
        <w:rPr>
          <w:rFonts w:cstheme="minorHAnsi"/>
          <w:lang w:val="el-GR"/>
        </w:rPr>
        <w:t xml:space="preserve">Η καταληκτική ημερομηνία παραλαβής των αιτήσεων συμμετοχής στο Α΄ Στάδιο είναι η </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lang w:val="el-GR"/>
        </w:rPr>
        <w:t xml:space="preserve">και ώρα </w:t>
      </w:r>
      <w:r w:rsidRPr="00AD0F0E">
        <w:rPr>
          <w:rFonts w:cstheme="minorHAnsi"/>
          <w:shd w:val="clear" w:color="auto" w:fill="FFFF00"/>
          <w:lang w:val="el-GR"/>
        </w:rPr>
        <w:t>..........</w:t>
      </w:r>
      <w:r w:rsidRPr="005364FB">
        <w:rPr>
          <w:rStyle w:val="a"/>
          <w:rFonts w:cstheme="minorHAnsi"/>
          <w:lang w:val="en-IE"/>
        </w:rPr>
        <w:footnoteReference w:id="9"/>
      </w:r>
    </w:p>
    <w:p w14:paraId="321D6012" w14:textId="77777777" w:rsidR="001A13FA" w:rsidRPr="00AD0F0E" w:rsidRDefault="001A13FA" w:rsidP="001A13FA">
      <w:pPr>
        <w:spacing w:after="80"/>
        <w:jc w:val="both"/>
        <w:rPr>
          <w:rFonts w:cstheme="minorHAnsi"/>
          <w:i/>
          <w:iCs/>
          <w:color w:val="5B9BD5"/>
          <w:kern w:val="1"/>
          <w:lang w:val="el-GR"/>
        </w:rPr>
      </w:pPr>
      <w:r w:rsidRPr="00AD0F0E">
        <w:rPr>
          <w:rFonts w:cstheme="minorHAnsi"/>
          <w:i/>
          <w:iCs/>
          <w:color w:val="5B9BD5"/>
          <w:kern w:val="1"/>
          <w:lang w:val="el-GR"/>
        </w:rPr>
        <w:t>[σε περίπτωση που γίνεται χρήση συντετμημένων προθεσμιών, θα πρέπει να αναφέρεται ρητά εδώ, με παραπομπή στη διάταξη, και τεκμηρίωση της επείγουσας περίπτωσης (στο σώμα της διακήρυξης ή παραπομπή σε στοιχεία του φακέλου πχ. σε απόφαση που έχει προηγηθεί αναφορικά με την έγκριση των όρων του διαγωνισμού και αναφέρεται στο θεσμικό /κανονιστικό πλαίσιο)]</w:t>
      </w:r>
    </w:p>
    <w:p w14:paraId="2BFB6543" w14:textId="77777777" w:rsidR="001A13FA" w:rsidRPr="00AD0F0E" w:rsidRDefault="001A13FA" w:rsidP="001A13FA">
      <w:pPr>
        <w:spacing w:after="80"/>
        <w:jc w:val="both"/>
        <w:rPr>
          <w:rFonts w:cstheme="minorHAnsi"/>
          <w:lang w:val="el-GR"/>
        </w:rPr>
      </w:pPr>
      <w:r w:rsidRPr="00AD0F0E">
        <w:rPr>
          <w:rFonts w:cstheme="minorHAnsi"/>
          <w:lang w:val="el-GR"/>
        </w:rPr>
        <w:t>Η καταληκτική ημερομηνία παραλαβής των προσφορών στο Β΄ Στάδιο θα καθοριστεί με την ηλεκτρονική πρόσκληση που θα αποσταλεί στους προεπιλεγέντες εκ του Α΄ Σταδίου οικονομικούς φορείς. Η ελάχιστη προθεσμία παραλαβής των προσφορών ανέρχεται σε εικοσιπέντε (25) ημέρες από την ημερομηνία αποστολής της πρόσκλησης.</w:t>
      </w:r>
    </w:p>
    <w:p w14:paraId="66688332" w14:textId="77777777" w:rsidR="001A13FA" w:rsidRPr="00AD0F0E" w:rsidRDefault="001A13FA" w:rsidP="001A13FA">
      <w:pPr>
        <w:spacing w:after="80"/>
        <w:jc w:val="both"/>
        <w:rPr>
          <w:rFonts w:cstheme="minorHAnsi"/>
          <w:lang w:val="el-GR"/>
        </w:rPr>
      </w:pPr>
      <w:r w:rsidRPr="00AD0F0E">
        <w:rPr>
          <w:rFonts w:cstheme="minorHAnsi"/>
          <w:lang w:val="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5" w:history="1">
        <w:r w:rsidRPr="005364FB">
          <w:rPr>
            <w:rStyle w:val="Hyperlink"/>
            <w:rFonts w:cstheme="minorHAnsi"/>
          </w:rPr>
          <w:t>www</w:t>
        </w:r>
        <w:r w:rsidRPr="00AD0F0E">
          <w:rPr>
            <w:rStyle w:val="Hyperlink"/>
            <w:rFonts w:cstheme="minorHAnsi"/>
            <w:lang w:val="el-GR"/>
          </w:rPr>
          <w:t>.</w:t>
        </w:r>
        <w:proofErr w:type="spellStart"/>
        <w:r w:rsidRPr="005364FB">
          <w:rPr>
            <w:rStyle w:val="Hyperlink"/>
            <w:rFonts w:cstheme="minorHAnsi"/>
          </w:rPr>
          <w:t>promitheus</w:t>
        </w:r>
        <w:proofErr w:type="spellEnd"/>
        <w:r w:rsidRPr="00AD0F0E">
          <w:rPr>
            <w:rStyle w:val="Hyperlink"/>
            <w:rFonts w:cstheme="minorHAnsi"/>
            <w:lang w:val="el-GR"/>
          </w:rPr>
          <w:t>.</w:t>
        </w:r>
        <w:r w:rsidRPr="005364FB">
          <w:rPr>
            <w:rStyle w:val="Hyperlink"/>
            <w:rFonts w:cstheme="minorHAnsi"/>
          </w:rPr>
          <w:t>gov</w:t>
        </w:r>
        <w:r w:rsidRPr="00AD0F0E">
          <w:rPr>
            <w:rStyle w:val="Hyperlink"/>
            <w:rFonts w:cstheme="minorHAnsi"/>
            <w:lang w:val="el-GR"/>
          </w:rPr>
          <w:t>.</w:t>
        </w:r>
        <w:r w:rsidRPr="005364FB">
          <w:rPr>
            <w:rStyle w:val="Hyperlink"/>
            <w:rFonts w:cstheme="minorHAnsi"/>
          </w:rPr>
          <w:t>gr</w:t>
        </w:r>
      </w:hyperlink>
      <w:r w:rsidRPr="00AD0F0E">
        <w:rPr>
          <w:rFonts w:cstheme="minorHAnsi"/>
          <w:lang w:val="el-GR"/>
        </w:rPr>
        <w:t>).</w:t>
      </w:r>
    </w:p>
    <w:p w14:paraId="527DF66C" w14:textId="77777777" w:rsidR="001A13FA" w:rsidRPr="005364FB" w:rsidRDefault="001A13FA" w:rsidP="001A13FA">
      <w:pPr>
        <w:pStyle w:val="Heading2"/>
        <w:jc w:val="both"/>
        <w:rPr>
          <w:rFonts w:asciiTheme="minorHAnsi" w:hAnsiTheme="minorHAnsi" w:cstheme="minorHAnsi"/>
          <w:sz w:val="22"/>
          <w:lang w:val="el-GR"/>
        </w:rPr>
      </w:pPr>
      <w:bookmarkStart w:id="28" w:name="_Toc74907610"/>
      <w:bookmarkStart w:id="29" w:name="_Toc151745509"/>
      <w:r w:rsidRPr="005364FB">
        <w:rPr>
          <w:rFonts w:asciiTheme="minorHAnsi" w:hAnsiTheme="minorHAnsi" w:cstheme="minorHAnsi"/>
          <w:sz w:val="22"/>
          <w:lang w:val="el-GR"/>
        </w:rPr>
        <w:t>1.6</w:t>
      </w:r>
      <w:r w:rsidRPr="005364FB">
        <w:rPr>
          <w:rFonts w:asciiTheme="minorHAnsi" w:hAnsiTheme="minorHAnsi" w:cstheme="minorHAnsi"/>
          <w:sz w:val="22"/>
          <w:lang w:val="el-GR"/>
        </w:rPr>
        <w:tab/>
        <w:t>Δημοσιότητα</w:t>
      </w:r>
      <w:bookmarkEnd w:id="28"/>
      <w:bookmarkEnd w:id="29"/>
    </w:p>
    <w:p w14:paraId="45635E3B" w14:textId="77777777" w:rsidR="001A13FA" w:rsidRPr="00AD0F0E" w:rsidRDefault="001A13FA" w:rsidP="001A13FA">
      <w:pPr>
        <w:jc w:val="both"/>
        <w:rPr>
          <w:rFonts w:cstheme="minorHAnsi"/>
          <w:lang w:val="el-GR"/>
        </w:rPr>
      </w:pPr>
      <w:r w:rsidRPr="00AD0F0E">
        <w:rPr>
          <w:rFonts w:cstheme="minorHAnsi"/>
          <w:b/>
          <w:lang w:val="el-GR"/>
        </w:rPr>
        <w:t>Α.</w:t>
      </w:r>
      <w:r w:rsidRPr="00AD0F0E">
        <w:rPr>
          <w:rFonts w:cstheme="minorHAnsi"/>
          <w:b/>
          <w:lang w:val="el-GR"/>
        </w:rPr>
        <w:tab/>
        <w:t xml:space="preserve">Δημοσίευση στην Επίσημη Εφημερίδα της Ευρωπαϊκής Ένωσης </w:t>
      </w:r>
    </w:p>
    <w:p w14:paraId="1022E4D6" w14:textId="77777777" w:rsidR="001A13FA" w:rsidRPr="00AD0F0E" w:rsidRDefault="001A13FA" w:rsidP="001A13FA">
      <w:pPr>
        <w:jc w:val="both"/>
        <w:rPr>
          <w:rFonts w:cstheme="minorHAnsi"/>
          <w:i/>
          <w:iCs/>
          <w:color w:val="5B9BD5"/>
          <w:kern w:val="1"/>
          <w:lang w:val="el-GR"/>
        </w:rPr>
      </w:pPr>
      <w:r w:rsidRPr="00AD0F0E">
        <w:rPr>
          <w:rFonts w:cstheme="minorHAnsi"/>
          <w:b/>
          <w:lang w:val="el-GR"/>
        </w:rPr>
        <w:t>Α.1</w:t>
      </w:r>
      <w:r w:rsidRPr="00AD0F0E">
        <w:rPr>
          <w:rFonts w:cstheme="minorHAnsi"/>
          <w:lang w:val="el-GR"/>
        </w:rPr>
        <w:t xml:space="preserve"> Προκήρυξη της παρούσας συμφωνίας-πλαίσιο απεστάλη με ηλεκτρονικά μέσα για δημοσίευση στις </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lang w:val="el-GR"/>
        </w:rPr>
        <w:t xml:space="preserve"> </w:t>
      </w:r>
      <w:r w:rsidRPr="00AD0F0E">
        <w:rPr>
          <w:rFonts w:cstheme="minorHAnsi"/>
          <w:i/>
          <w:iCs/>
          <w:color w:val="5B9BD5"/>
          <w:kern w:val="1"/>
          <w:lang w:val="el-GR"/>
        </w:rPr>
        <w:t xml:space="preserve">[συμπληρώνεται επίσης αριθμός και ημερομηνία δημοσίευσης, εφόσον είναι γνωστά] </w:t>
      </w:r>
      <w:r w:rsidRPr="00AD0F0E">
        <w:rPr>
          <w:rFonts w:cstheme="minorHAnsi"/>
          <w:lang w:val="el-GR"/>
        </w:rPr>
        <w:t>στην Υπηρεσία Εκδόσεων της Ευρωπαϊκής Ένωσης</w:t>
      </w:r>
      <w:r w:rsidRPr="00AD0F0E">
        <w:rPr>
          <w:rFonts w:cstheme="minorHAnsi"/>
          <w:i/>
          <w:iCs/>
          <w:color w:val="5B9BD5"/>
          <w:kern w:val="1"/>
          <w:lang w:val="el-GR"/>
        </w:rPr>
        <w:t xml:space="preserve">. [για συμφωνίες- πλαίσιο άνω των ορίων]  </w:t>
      </w:r>
    </w:p>
    <w:p w14:paraId="25B1B2B2" w14:textId="77777777" w:rsidR="001A13FA" w:rsidRPr="00AD0F0E" w:rsidRDefault="001A13FA" w:rsidP="001A13FA">
      <w:pPr>
        <w:jc w:val="both"/>
        <w:rPr>
          <w:rFonts w:cstheme="minorHAnsi"/>
          <w:color w:val="000000" w:themeColor="text1"/>
          <w:kern w:val="1"/>
          <w:lang w:val="el-GR"/>
        </w:rPr>
      </w:pPr>
      <w:r w:rsidRPr="00AD0F0E">
        <w:rPr>
          <w:rFonts w:cstheme="minorHAnsi"/>
          <w:color w:val="000000" w:themeColor="text1"/>
          <w:kern w:val="1"/>
          <w:lang w:val="el-GR"/>
        </w:rPr>
        <w:t>Γνωστοποίηση της συναφθείσας συμφωνίας – πλαίσιο θα δημοσιευθεί στην ΕΕΕΕ, σύμφωνα με την παρ.1, άρθρου 64, Ν. 4412/2016 εντός τριάντα (30) ημερών από την σύναψή της.</w:t>
      </w:r>
    </w:p>
    <w:p w14:paraId="2D211F0C" w14:textId="77777777" w:rsidR="001A13FA" w:rsidRPr="00AD0F0E" w:rsidRDefault="001A13FA" w:rsidP="001A13FA">
      <w:pPr>
        <w:rPr>
          <w:rFonts w:cstheme="minorHAnsi"/>
          <w:i/>
          <w:iCs/>
          <w:color w:val="000000" w:themeColor="text1"/>
          <w:kern w:val="1"/>
          <w:lang w:val="el-GR"/>
        </w:rPr>
      </w:pPr>
    </w:p>
    <w:p w14:paraId="6AB0D4AA" w14:textId="77777777" w:rsidR="001A13FA" w:rsidRPr="00AD0F0E" w:rsidRDefault="001A13FA" w:rsidP="001A13FA">
      <w:pPr>
        <w:rPr>
          <w:rFonts w:cstheme="minorHAnsi"/>
          <w:lang w:val="el-GR"/>
        </w:rPr>
      </w:pPr>
      <w:r w:rsidRPr="00AD0F0E">
        <w:rPr>
          <w:rFonts w:cstheme="minorHAnsi"/>
          <w:b/>
          <w:lang w:val="el-GR"/>
        </w:rPr>
        <w:t>Β.</w:t>
      </w:r>
      <w:r w:rsidRPr="00AD0F0E">
        <w:rPr>
          <w:rFonts w:cstheme="minorHAnsi"/>
          <w:b/>
          <w:lang w:val="el-GR"/>
        </w:rPr>
        <w:tab/>
        <w:t xml:space="preserve">Δημοσίευση σε εθνικό επίπεδο </w:t>
      </w:r>
      <w:r w:rsidRPr="005364FB">
        <w:rPr>
          <w:rStyle w:val="a"/>
          <w:rFonts w:cstheme="minorHAnsi"/>
          <w:b/>
        </w:rPr>
        <w:footnoteReference w:id="10"/>
      </w:r>
    </w:p>
    <w:p w14:paraId="1CDB7EA3" w14:textId="77777777" w:rsidR="001A13FA" w:rsidRPr="00AD0F0E" w:rsidRDefault="001A13FA" w:rsidP="001A13FA">
      <w:pPr>
        <w:jc w:val="both"/>
        <w:rPr>
          <w:rFonts w:cstheme="minorHAnsi"/>
          <w:i/>
          <w:iCs/>
          <w:color w:val="5B9BD5"/>
          <w:kern w:val="1"/>
          <w:lang w:val="el-GR"/>
        </w:rPr>
      </w:pPr>
      <w:r w:rsidRPr="00AD0F0E">
        <w:rPr>
          <w:rFonts w:cstheme="minorHAnsi"/>
          <w:lang w:val="el-GR"/>
        </w:rPr>
        <w:lastRenderedPageBreak/>
        <w:t>Η ως άνω, υπό Α.1, προκήρυξη σύμβασης</w:t>
      </w:r>
      <w:r w:rsidRPr="005364FB">
        <w:rPr>
          <w:rStyle w:val="00"/>
          <w:rFonts w:cstheme="minorHAnsi"/>
        </w:rPr>
        <w:footnoteReference w:id="11"/>
      </w:r>
      <w:r w:rsidRPr="00AD0F0E">
        <w:rPr>
          <w:rFonts w:cstheme="minorHAnsi"/>
          <w:lang w:val="el-GR"/>
        </w:rPr>
        <w:t xml:space="preserve"> και το πλήρες κείμενο της παρούσας Διακήρυξης καταχωρήθηκαν στο Κεντρικό Ηλεκτρονικό Μητρώο Δημοσίων Συμβάσεων (ΚΗΜΔΗΣ). </w:t>
      </w:r>
    </w:p>
    <w:p w14:paraId="2B95F6E0" w14:textId="77777777" w:rsidR="001A13FA" w:rsidRPr="00AD0F0E" w:rsidRDefault="001A13FA" w:rsidP="001A13FA">
      <w:pPr>
        <w:jc w:val="both"/>
        <w:rPr>
          <w:rFonts w:cstheme="minorHAnsi"/>
          <w:lang w:val="el-GR"/>
        </w:rPr>
      </w:pPr>
      <w:r w:rsidRPr="00AD0F0E">
        <w:rPr>
          <w:rFonts w:cstheme="minorHAnsi"/>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Συστημικό Αύξοντα Αριθμό: </w:t>
      </w:r>
      <w:r w:rsidRPr="00AD0F0E">
        <w:rPr>
          <w:rFonts w:cstheme="minorHAnsi"/>
          <w:shd w:val="clear" w:color="auto" w:fill="FFFF00"/>
          <w:lang w:val="el-GR"/>
        </w:rPr>
        <w:t>……</w:t>
      </w:r>
      <w:r w:rsidRPr="00AD0F0E">
        <w:rPr>
          <w:rFonts w:cstheme="minorHAnsi"/>
          <w:lang w:val="el-GR"/>
        </w:rPr>
        <w:t xml:space="preserve"> </w:t>
      </w:r>
      <w:r w:rsidRPr="00AD0F0E">
        <w:rPr>
          <w:rFonts w:cstheme="minorHAnsi"/>
          <w:i/>
          <w:iCs/>
          <w:color w:val="5B9BD5"/>
          <w:kern w:val="1"/>
          <w:lang w:val="el-GR"/>
        </w:rPr>
        <w:t xml:space="preserve">[εφόσον είναι γνωστός], </w:t>
      </w:r>
      <w:r w:rsidRPr="00AD0F0E">
        <w:rPr>
          <w:rFonts w:cstheme="minorHAnsi"/>
          <w:iCs/>
          <w:kern w:val="1"/>
          <w:lang w:val="el-GR"/>
        </w:rPr>
        <w:t>και αναρτήθηκαν στη Διαδικτυακή Πύλη (</w:t>
      </w:r>
      <w:hyperlink r:id="rId16" w:history="1">
        <w:r w:rsidRPr="005364FB">
          <w:rPr>
            <w:rStyle w:val="Hyperlink"/>
            <w:rFonts w:cstheme="minorHAnsi"/>
            <w:iCs/>
            <w:kern w:val="1"/>
          </w:rPr>
          <w:t>www</w:t>
        </w:r>
        <w:r w:rsidRPr="00AD0F0E">
          <w:rPr>
            <w:rStyle w:val="Hyperlink"/>
            <w:rFonts w:cstheme="minorHAnsi"/>
            <w:iCs/>
            <w:kern w:val="1"/>
            <w:lang w:val="el-GR"/>
          </w:rPr>
          <w:t>.</w:t>
        </w:r>
        <w:proofErr w:type="spellStart"/>
        <w:r w:rsidRPr="005364FB">
          <w:rPr>
            <w:rStyle w:val="Hyperlink"/>
            <w:rFonts w:cstheme="minorHAnsi"/>
            <w:iCs/>
            <w:kern w:val="1"/>
          </w:rPr>
          <w:t>promitheus</w:t>
        </w:r>
        <w:proofErr w:type="spellEnd"/>
        <w:r w:rsidRPr="00AD0F0E">
          <w:rPr>
            <w:rStyle w:val="Hyperlink"/>
            <w:rFonts w:cstheme="minorHAnsi"/>
            <w:iCs/>
            <w:kern w:val="1"/>
            <w:lang w:val="el-GR"/>
          </w:rPr>
          <w:t>.</w:t>
        </w:r>
        <w:r w:rsidRPr="005364FB">
          <w:rPr>
            <w:rStyle w:val="Hyperlink"/>
            <w:rFonts w:cstheme="minorHAnsi"/>
            <w:iCs/>
            <w:kern w:val="1"/>
          </w:rPr>
          <w:t>gov</w:t>
        </w:r>
        <w:r w:rsidRPr="00AD0F0E">
          <w:rPr>
            <w:rStyle w:val="Hyperlink"/>
            <w:rFonts w:cstheme="minorHAnsi"/>
            <w:iCs/>
            <w:kern w:val="1"/>
            <w:lang w:val="el-GR"/>
          </w:rPr>
          <w:t>.</w:t>
        </w:r>
        <w:r w:rsidRPr="005364FB">
          <w:rPr>
            <w:rStyle w:val="Hyperlink"/>
            <w:rFonts w:cstheme="minorHAnsi"/>
            <w:iCs/>
            <w:kern w:val="1"/>
          </w:rPr>
          <w:t>gr</w:t>
        </w:r>
      </w:hyperlink>
      <w:r w:rsidRPr="00AD0F0E">
        <w:rPr>
          <w:rFonts w:cstheme="minorHAnsi"/>
          <w:iCs/>
          <w:kern w:val="1"/>
          <w:lang w:val="el-GR"/>
        </w:rPr>
        <w:t xml:space="preserve">) του ΟΠΣ ΕΣΗΔΗΣ. </w:t>
      </w:r>
    </w:p>
    <w:p w14:paraId="332CCA0A" w14:textId="77777777" w:rsidR="001A13FA" w:rsidRPr="00AD0F0E" w:rsidRDefault="001A13FA" w:rsidP="001A13FA">
      <w:pPr>
        <w:jc w:val="both"/>
        <w:rPr>
          <w:rFonts w:cstheme="minorHAnsi"/>
          <w:lang w:val="el-GR"/>
        </w:rPr>
      </w:pPr>
      <w:r w:rsidRPr="00AD0F0E">
        <w:rPr>
          <w:rFonts w:cstheme="minorHAnsi"/>
          <w:bCs/>
          <w:lang w:val="el-GR"/>
        </w:rPr>
        <w:t>Π</w:t>
      </w:r>
      <w:r w:rsidRPr="00AD0F0E">
        <w:rPr>
          <w:rFonts w:cstheme="minorHAnsi"/>
          <w:lang w:val="el-GR"/>
        </w:rPr>
        <w:t>ερίληψη της παρούσας Διακήρυξης δημοσιεύεται και στον Ελληνικό Τύπο</w:t>
      </w:r>
      <w:r w:rsidRPr="005364FB">
        <w:rPr>
          <w:rStyle w:val="00"/>
          <w:rFonts w:cstheme="minorHAnsi"/>
        </w:rPr>
        <w:footnoteReference w:id="12"/>
      </w:r>
      <w:r w:rsidRPr="00AD0F0E">
        <w:rPr>
          <w:rFonts w:cstheme="minorHAnsi"/>
          <w:lang w:val="el-GR"/>
        </w:rPr>
        <w:t xml:space="preserve"> </w:t>
      </w:r>
      <w:r w:rsidRPr="005364FB">
        <w:rPr>
          <w:rStyle w:val="00"/>
          <w:rFonts w:cstheme="minorHAnsi"/>
        </w:rPr>
        <w:footnoteReference w:id="13"/>
      </w:r>
      <w:r w:rsidRPr="00AD0F0E">
        <w:rPr>
          <w:rFonts w:cstheme="minorHAnsi"/>
          <w:lang w:val="el-GR"/>
        </w:rPr>
        <w:t xml:space="preserve">  </w:t>
      </w:r>
      <w:r w:rsidRPr="005364FB">
        <w:rPr>
          <w:rStyle w:val="00"/>
          <w:rFonts w:cstheme="minorHAnsi"/>
        </w:rPr>
        <w:footnoteReference w:id="14"/>
      </w:r>
      <w:r w:rsidRPr="00AD0F0E">
        <w:rPr>
          <w:rFonts w:cstheme="minorHAnsi"/>
          <w:lang w:val="el-GR"/>
        </w:rPr>
        <w:t xml:space="preserve">, σύμφωνα με το άρθρο 66 του Ν. 4412/2016: </w:t>
      </w:r>
    </w:p>
    <w:p w14:paraId="584FB33B" w14:textId="77777777" w:rsidR="001A13FA" w:rsidRPr="00AD0F0E" w:rsidRDefault="001A13FA" w:rsidP="001A13FA">
      <w:pPr>
        <w:jc w:val="both"/>
        <w:rPr>
          <w:rFonts w:cstheme="minorHAnsi"/>
          <w:lang w:val="el-GR"/>
        </w:rPr>
      </w:pPr>
      <w:r w:rsidRPr="00AD0F0E">
        <w:rPr>
          <w:rFonts w:cstheme="minorHAnsi"/>
          <w:i/>
          <w:iCs/>
          <w:color w:val="5B9BD5"/>
          <w:kern w:val="1"/>
          <w:lang w:val="el-GR"/>
        </w:rPr>
        <w:t>[συμπληρώνεται ο Ελληνικός τύπος (αναφορά σε έντυπα, ημερομηνία αποστολής και δημοσίευσης, εφόσον η τελευταία είναι γνωστή) αναλόγως εάν η Α.Α. υπάγεται στο πεδίο εφαρμογής του άρθρου 4 του Π.Δ. 118/2007 ή του άρθρου 5 του ΕΚΠΟΤΑ, τηρουμένων και των διατάξεων του ν. 3548/2007]</w:t>
      </w:r>
      <w:r w:rsidRPr="00AD0F0E">
        <w:rPr>
          <w:rFonts w:cstheme="minorHAnsi"/>
          <w:lang w:val="el-GR"/>
        </w:rPr>
        <w:t xml:space="preserve"> .</w:t>
      </w:r>
    </w:p>
    <w:p w14:paraId="049BB0DC" w14:textId="77777777" w:rsidR="001A13FA" w:rsidRPr="00AD0F0E" w:rsidRDefault="001A13FA" w:rsidP="001A13FA">
      <w:pPr>
        <w:jc w:val="both"/>
        <w:rPr>
          <w:rFonts w:cstheme="minorHAnsi"/>
          <w:lang w:val="el-GR"/>
        </w:rPr>
      </w:pPr>
      <w:r w:rsidRPr="00AD0F0E">
        <w:rPr>
          <w:rFonts w:cstheme="minorHAnsi"/>
          <w:bCs/>
          <w:lang w:val="el-GR"/>
        </w:rPr>
        <w:t>Π</w:t>
      </w:r>
      <w:r w:rsidRPr="00AD0F0E">
        <w:rPr>
          <w:rFonts w:cstheme="minorHAnsi"/>
          <w:lang w:val="el-GR"/>
        </w:rPr>
        <w:t>ερίληψη της παρούσας Διακήρυξης όπως προβλέπεται στην περίπτωση (</w:t>
      </w:r>
      <w:proofErr w:type="spellStart"/>
      <w:r w:rsidRPr="00AD0F0E">
        <w:rPr>
          <w:rFonts w:cstheme="minorHAnsi"/>
          <w:lang w:val="el-GR"/>
        </w:rPr>
        <w:t>ιστ</w:t>
      </w:r>
      <w:proofErr w:type="spellEnd"/>
      <w:r w:rsidRPr="00AD0F0E">
        <w:rPr>
          <w:rFonts w:cstheme="minorHAnsi"/>
          <w:lang w:val="el-GR"/>
        </w:rPr>
        <w:t xml:space="preserve">) της παραγράφου 3 του άρθρου 76 του Ν. 4727/2020, αναρτήθηκε στο διαδίκτυο, στον ιστότοπο </w:t>
      </w:r>
      <w:hyperlink r:id="rId17" w:history="1">
        <w:r w:rsidRPr="005364FB">
          <w:rPr>
            <w:rStyle w:val="Hyperlink"/>
            <w:rFonts w:cstheme="minorHAnsi"/>
            <w:color w:val="000000"/>
          </w:rPr>
          <w:t>http</w:t>
        </w:r>
        <w:r w:rsidRPr="00AD0F0E">
          <w:rPr>
            <w:rStyle w:val="Hyperlink"/>
            <w:rFonts w:cstheme="minorHAnsi"/>
            <w:color w:val="000000"/>
            <w:lang w:val="el-GR"/>
          </w:rPr>
          <w:t>://</w:t>
        </w:r>
        <w:r w:rsidRPr="005364FB">
          <w:rPr>
            <w:rStyle w:val="Hyperlink"/>
            <w:rFonts w:cstheme="minorHAnsi"/>
            <w:color w:val="000000"/>
          </w:rPr>
          <w:t>et</w:t>
        </w:r>
        <w:r w:rsidRPr="00AD0F0E">
          <w:rPr>
            <w:rStyle w:val="Hyperlink"/>
            <w:rFonts w:cstheme="minorHAnsi"/>
            <w:color w:val="000000"/>
            <w:lang w:val="el-GR"/>
          </w:rPr>
          <w:t>.</w:t>
        </w:r>
        <w:r w:rsidRPr="005364FB">
          <w:rPr>
            <w:rStyle w:val="Hyperlink"/>
            <w:rFonts w:cstheme="minorHAnsi"/>
            <w:color w:val="000000"/>
          </w:rPr>
          <w:t>diavgeia</w:t>
        </w:r>
        <w:r w:rsidRPr="00AD0F0E">
          <w:rPr>
            <w:rStyle w:val="Hyperlink"/>
            <w:rFonts w:cstheme="minorHAnsi"/>
            <w:color w:val="000000"/>
            <w:lang w:val="el-GR"/>
          </w:rPr>
          <w:t>.</w:t>
        </w:r>
        <w:r w:rsidRPr="005364FB">
          <w:rPr>
            <w:rStyle w:val="Hyperlink"/>
            <w:rFonts w:cstheme="minorHAnsi"/>
            <w:color w:val="000000"/>
          </w:rPr>
          <w:t>gov</w:t>
        </w:r>
        <w:r w:rsidRPr="00AD0F0E">
          <w:rPr>
            <w:rStyle w:val="Hyperlink"/>
            <w:rFonts w:cstheme="minorHAnsi"/>
            <w:color w:val="000000"/>
            <w:lang w:val="el-GR"/>
          </w:rPr>
          <w:t>.</w:t>
        </w:r>
        <w:r w:rsidRPr="005364FB">
          <w:rPr>
            <w:rStyle w:val="Hyperlink"/>
            <w:rFonts w:cstheme="minorHAnsi"/>
            <w:color w:val="000000"/>
          </w:rPr>
          <w:t>gr</w:t>
        </w:r>
        <w:r w:rsidRPr="00AD0F0E">
          <w:rPr>
            <w:rStyle w:val="Hyperlink"/>
            <w:rFonts w:cstheme="minorHAnsi"/>
            <w:color w:val="000000"/>
            <w:lang w:val="el-GR"/>
          </w:rPr>
          <w:t>/</w:t>
        </w:r>
      </w:hyperlink>
      <w:r w:rsidRPr="00AD0F0E">
        <w:rPr>
          <w:rFonts w:cstheme="minorHAnsi"/>
          <w:lang w:val="el-GR"/>
        </w:rPr>
        <w:t xml:space="preserve"> (ΠΡΟΓΡΑΜΜΑ ΔΙΑΥΓΕΙΑ).</w:t>
      </w:r>
    </w:p>
    <w:p w14:paraId="63DC93E7" w14:textId="77777777" w:rsidR="001A13FA" w:rsidRPr="00AD0F0E" w:rsidRDefault="001A13FA" w:rsidP="001A13FA">
      <w:pPr>
        <w:jc w:val="both"/>
        <w:rPr>
          <w:rFonts w:cstheme="minorHAnsi"/>
          <w:i/>
          <w:iCs/>
          <w:color w:val="5B9BD5"/>
          <w:kern w:val="1"/>
          <w:lang w:val="el-GR"/>
        </w:rPr>
      </w:pPr>
      <w:r w:rsidRPr="00AD0F0E">
        <w:rPr>
          <w:rFonts w:cstheme="minorHAnsi"/>
          <w:lang w:val="el-GR"/>
        </w:rPr>
        <w:t xml:space="preserve">Η Διακήρυξη καταχωρήθηκε </w:t>
      </w:r>
      <w:r w:rsidRPr="00AD0F0E">
        <w:rPr>
          <w:rFonts w:cstheme="minorHAnsi"/>
          <w:i/>
          <w:iCs/>
          <w:color w:val="5B9BD5"/>
          <w:kern w:val="1"/>
          <w:lang w:val="el-GR"/>
        </w:rPr>
        <w:t>[ή θα καταχωρηθεί]</w:t>
      </w:r>
      <w:r w:rsidRPr="00AD0F0E">
        <w:rPr>
          <w:rFonts w:cstheme="minorHAnsi"/>
          <w:lang w:val="el-GR"/>
        </w:rPr>
        <w:t xml:space="preserve"> στο διαδίκτυο, στην ιστοσελίδα της αναθέτουσας αρχής, στη διεύθυνση (</w:t>
      </w:r>
      <w:r w:rsidRPr="005364FB">
        <w:rPr>
          <w:rFonts w:cstheme="minorHAnsi"/>
        </w:rPr>
        <w:t>URL</w:t>
      </w:r>
      <w:r w:rsidRPr="00AD0F0E">
        <w:rPr>
          <w:rFonts w:cstheme="minorHAnsi"/>
          <w:lang w:val="el-GR"/>
        </w:rPr>
        <w:t xml:space="preserve">) : </w:t>
      </w:r>
      <w:hyperlink w:history="1">
        <w:r w:rsidRPr="005364FB">
          <w:rPr>
            <w:rFonts w:cstheme="minorHAnsi"/>
          </w:rPr>
          <w:t>www</w:t>
        </w:r>
        <w:r w:rsidRPr="00AD0F0E">
          <w:rPr>
            <w:rFonts w:cstheme="minorHAnsi"/>
            <w:shd w:val="clear" w:color="auto" w:fill="FFFF00"/>
            <w:lang w:val="el-GR"/>
          </w:rPr>
          <w:t>.............</w:t>
        </w:r>
        <w:r w:rsidRPr="005364FB">
          <w:rPr>
            <w:rFonts w:cstheme="minorHAnsi"/>
          </w:rPr>
          <w:t>gr</w:t>
        </w:r>
      </w:hyperlink>
      <w:r w:rsidRPr="00AD0F0E">
        <w:rPr>
          <w:rFonts w:cstheme="minorHAnsi"/>
          <w:lang w:val="el-GR"/>
        </w:rPr>
        <w:t xml:space="preserve">  στην διαδρομή : </w:t>
      </w:r>
      <w:r w:rsidRPr="00AD0F0E">
        <w:rPr>
          <w:rFonts w:cstheme="minorHAnsi"/>
          <w:shd w:val="clear" w:color="auto" w:fill="FFFF00"/>
          <w:lang w:val="el-GR"/>
        </w:rPr>
        <w:t>………</w:t>
      </w:r>
      <w:r w:rsidRPr="00AD0F0E">
        <w:rPr>
          <w:rFonts w:cstheme="minorHAnsi"/>
          <w:lang w:val="el-GR"/>
        </w:rPr>
        <w:t xml:space="preserve"> </w:t>
      </w:r>
      <w:r w:rsidRPr="00AD0F0E">
        <w:rPr>
          <w:rFonts w:ascii="Arial" w:hAnsi="Arial" w:cs="Arial"/>
          <w:smallCaps/>
          <w:lang w:val="el-GR"/>
        </w:rPr>
        <w:t>►</w:t>
      </w:r>
      <w:r w:rsidRPr="00AD0F0E">
        <w:rPr>
          <w:rFonts w:cstheme="minorHAnsi"/>
          <w:lang w:val="el-GR"/>
        </w:rPr>
        <w:t xml:space="preserve"> </w:t>
      </w:r>
      <w:r w:rsidRPr="00AD0F0E">
        <w:rPr>
          <w:rFonts w:cstheme="minorHAnsi"/>
          <w:shd w:val="clear" w:color="auto" w:fill="FFFF00"/>
          <w:lang w:val="el-GR"/>
        </w:rPr>
        <w:t>……….</w:t>
      </w:r>
      <w:r w:rsidRPr="00AD0F0E">
        <w:rPr>
          <w:rFonts w:cstheme="minorHAnsi"/>
          <w:lang w:val="el-GR"/>
        </w:rPr>
        <w:t xml:space="preserve"> </w:t>
      </w:r>
      <w:r w:rsidRPr="00AD0F0E">
        <w:rPr>
          <w:rFonts w:ascii="Arial" w:hAnsi="Arial" w:cs="Arial"/>
          <w:smallCaps/>
          <w:lang w:val="el-GR"/>
        </w:rPr>
        <w:t>►</w:t>
      </w:r>
      <w:r w:rsidRPr="00AD0F0E">
        <w:rPr>
          <w:rFonts w:cstheme="minorHAnsi"/>
          <w:lang w:val="el-GR"/>
        </w:rPr>
        <w:t xml:space="preserve"> </w:t>
      </w:r>
      <w:r w:rsidRPr="00AD0F0E">
        <w:rPr>
          <w:rFonts w:cstheme="minorHAnsi"/>
          <w:shd w:val="clear" w:color="auto" w:fill="FFFF00"/>
          <w:lang w:val="el-GR"/>
        </w:rPr>
        <w:t>……..</w:t>
      </w:r>
      <w:r w:rsidRPr="00AD0F0E">
        <w:rPr>
          <w:rFonts w:cstheme="minorHAnsi"/>
          <w:lang w:val="el-GR"/>
        </w:rPr>
        <w:t xml:space="preserve">, στις </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lang w:val="el-GR"/>
        </w:rPr>
        <w:t>/</w:t>
      </w:r>
      <w:r w:rsidRPr="00AD0F0E">
        <w:rPr>
          <w:rFonts w:cstheme="minorHAnsi"/>
          <w:shd w:val="clear" w:color="auto" w:fill="FFFF00"/>
          <w:lang w:val="el-GR"/>
        </w:rPr>
        <w:t>……..…..</w:t>
      </w:r>
      <w:r w:rsidRPr="00AD0F0E">
        <w:rPr>
          <w:rFonts w:cstheme="minorHAnsi"/>
          <w:i/>
          <w:iCs/>
          <w:color w:val="5B9BD5"/>
          <w:kern w:val="1"/>
          <w:lang w:val="el-GR"/>
        </w:rPr>
        <w:t>[συμπληρώνεται αναλόγως, κατά περίπτωση]</w:t>
      </w:r>
    </w:p>
    <w:p w14:paraId="2022F6A9" w14:textId="77777777" w:rsidR="001A13FA" w:rsidRPr="00AD0F0E" w:rsidRDefault="001A13FA" w:rsidP="001A13FA">
      <w:pPr>
        <w:rPr>
          <w:rFonts w:cstheme="minorHAnsi"/>
          <w:b/>
          <w:lang w:val="el-GR"/>
        </w:rPr>
      </w:pPr>
    </w:p>
    <w:p w14:paraId="785D80E4" w14:textId="77777777" w:rsidR="001A13FA" w:rsidRPr="00AD0F0E" w:rsidRDefault="001A13FA" w:rsidP="001A13FA">
      <w:pPr>
        <w:rPr>
          <w:rFonts w:eastAsia="ArialMT" w:cstheme="minorHAnsi"/>
          <w:lang w:val="el-GR" w:eastAsia="ar-SA"/>
        </w:rPr>
      </w:pPr>
      <w:r w:rsidRPr="00AD0F0E">
        <w:rPr>
          <w:rFonts w:cstheme="minorHAnsi"/>
          <w:b/>
          <w:lang w:val="el-GR"/>
        </w:rPr>
        <w:t>Γ.</w:t>
      </w:r>
      <w:r w:rsidRPr="00AD0F0E">
        <w:rPr>
          <w:rFonts w:cstheme="minorHAnsi"/>
          <w:b/>
          <w:lang w:val="el-GR"/>
        </w:rPr>
        <w:tab/>
        <w:t>Έξοδα δημοσιεύσεων</w:t>
      </w:r>
    </w:p>
    <w:p w14:paraId="3626A051" w14:textId="77777777" w:rsidR="001A13FA" w:rsidRPr="00AD0F0E" w:rsidRDefault="001A13FA" w:rsidP="001A13FA">
      <w:pPr>
        <w:ind w:left="-5" w:right="9"/>
        <w:jc w:val="both"/>
        <w:rPr>
          <w:rFonts w:cstheme="minorHAnsi"/>
          <w:lang w:val="el-GR"/>
        </w:rPr>
      </w:pPr>
      <w:r w:rsidRPr="00AD0F0E">
        <w:rPr>
          <w:rFonts w:eastAsia="ArialMT" w:cstheme="minorHAnsi"/>
          <w:lang w:val="el-GR" w:eastAsia="ar-SA"/>
        </w:rPr>
        <w:t xml:space="preserve">Η δαπάνη των δημοσιεύσεων </w:t>
      </w:r>
      <w:r w:rsidRPr="00AD0F0E">
        <w:rPr>
          <w:rFonts w:cstheme="minorHAnsi"/>
          <w:lang w:val="el-GR" w:eastAsia="ar-SA"/>
        </w:rPr>
        <w:t>στον Ελληνικό Τύπο</w:t>
      </w:r>
      <w:r w:rsidRPr="00AD0F0E">
        <w:rPr>
          <w:rFonts w:cstheme="minorHAnsi"/>
          <w:lang w:val="el-GR"/>
        </w:rPr>
        <w:t>, καταβάλλεται από τον φορέα (την Περιφέρεια…..) που έδωσε την εντολή καταχώρισης στην εφημερίδα, εντός των προθεσμιών του άρθρου 69Ζ του ν.</w:t>
      </w:r>
      <w:r w:rsidRPr="00AD0F0E">
        <w:rPr>
          <w:rFonts w:eastAsia="Calibri" w:cstheme="minorHAnsi"/>
          <w:lang w:val="el-GR"/>
        </w:rPr>
        <w:t xml:space="preserve"> </w:t>
      </w:r>
      <w:r w:rsidRPr="00AD0F0E">
        <w:rPr>
          <w:rFonts w:cstheme="minorHAnsi"/>
          <w:lang w:val="el-GR"/>
        </w:rPr>
        <w:t>4270/2014 (Α’</w:t>
      </w:r>
      <w:r w:rsidRPr="00AD0F0E">
        <w:rPr>
          <w:rFonts w:eastAsia="Calibri" w:cstheme="minorHAnsi"/>
          <w:lang w:val="el-GR"/>
        </w:rPr>
        <w:t xml:space="preserve"> </w:t>
      </w:r>
      <w:r w:rsidRPr="00AD0F0E">
        <w:rPr>
          <w:rFonts w:cstheme="minorHAnsi"/>
          <w:lang w:val="el-GR"/>
        </w:rPr>
        <w:t xml:space="preserve">143). Σε περίπτωση ανακήρυξης αναδόχου της δημοσιευόμενης διαδικασίας, οι ως άνω δαπάνες </w:t>
      </w:r>
      <w:proofErr w:type="spellStart"/>
      <w:r w:rsidRPr="00AD0F0E">
        <w:rPr>
          <w:rFonts w:cstheme="minorHAnsi"/>
          <w:lang w:val="el-GR"/>
        </w:rPr>
        <w:t>παρακρατούνται</w:t>
      </w:r>
      <w:proofErr w:type="spellEnd"/>
      <w:r w:rsidRPr="00AD0F0E">
        <w:rPr>
          <w:rFonts w:cstheme="minorHAnsi"/>
          <w:lang w:val="el-GR"/>
        </w:rPr>
        <w:t xml:space="preserve"> από τον φορέα και αφαιρούνται από το τίμημα που οφείλει στον ανάδοχο για την προμήθεια.</w:t>
      </w:r>
      <w:r w:rsidRPr="00AD0F0E">
        <w:rPr>
          <w:rFonts w:eastAsia="Calibri" w:cstheme="minorHAnsi"/>
          <w:lang w:val="el-GR"/>
        </w:rPr>
        <w:t xml:space="preserve"> </w:t>
      </w:r>
    </w:p>
    <w:p w14:paraId="02E11613" w14:textId="77777777" w:rsidR="001A13FA" w:rsidRPr="005364FB" w:rsidRDefault="001A13FA" w:rsidP="001A13FA">
      <w:pPr>
        <w:pStyle w:val="Heading2"/>
        <w:rPr>
          <w:rFonts w:asciiTheme="minorHAnsi" w:hAnsiTheme="minorHAnsi" w:cstheme="minorHAnsi"/>
          <w:sz w:val="22"/>
          <w:lang w:val="el-GR"/>
        </w:rPr>
      </w:pPr>
      <w:bookmarkStart w:id="30" w:name="_Toc74907611"/>
      <w:bookmarkStart w:id="31" w:name="_Toc151745510"/>
      <w:r w:rsidRPr="005364FB">
        <w:rPr>
          <w:rFonts w:asciiTheme="minorHAnsi" w:hAnsiTheme="minorHAnsi" w:cstheme="minorHAnsi"/>
          <w:sz w:val="22"/>
          <w:lang w:val="el-GR"/>
        </w:rPr>
        <w:t>1.7</w:t>
      </w:r>
      <w:r w:rsidRPr="005364FB">
        <w:rPr>
          <w:rFonts w:asciiTheme="minorHAnsi" w:hAnsiTheme="minorHAnsi" w:cstheme="minorHAnsi"/>
          <w:sz w:val="22"/>
          <w:lang w:val="el-GR"/>
        </w:rPr>
        <w:tab/>
        <w:t>Αρχές εφαρμοζόμενες στη διαδικασία σύναψης</w:t>
      </w:r>
      <w:bookmarkEnd w:id="30"/>
      <w:bookmarkEnd w:id="31"/>
      <w:r w:rsidRPr="005364FB">
        <w:rPr>
          <w:rFonts w:asciiTheme="minorHAnsi" w:hAnsiTheme="minorHAnsi" w:cstheme="minorHAnsi"/>
          <w:sz w:val="22"/>
          <w:lang w:val="el-GR"/>
        </w:rPr>
        <w:t xml:space="preserve"> </w:t>
      </w:r>
    </w:p>
    <w:p w14:paraId="101897CB" w14:textId="77777777" w:rsidR="001A13FA" w:rsidRPr="00AD0F0E" w:rsidRDefault="001A13FA" w:rsidP="001A13FA">
      <w:pPr>
        <w:jc w:val="both"/>
        <w:rPr>
          <w:rFonts w:cstheme="minorHAnsi"/>
          <w:lang w:val="el-GR"/>
        </w:rPr>
      </w:pPr>
      <w:r w:rsidRPr="00AD0F0E">
        <w:rPr>
          <w:rFonts w:cstheme="minorHAnsi"/>
          <w:lang w:val="el-GR"/>
        </w:rPr>
        <w:t>Οι οικονομικοί φορείς δεσμεύονται ότι:</w:t>
      </w:r>
    </w:p>
    <w:p w14:paraId="1A8405C4" w14:textId="77777777" w:rsidR="001A13FA" w:rsidRPr="00AD0F0E" w:rsidRDefault="001A13FA" w:rsidP="001A13FA">
      <w:pPr>
        <w:jc w:val="both"/>
        <w:rPr>
          <w:rFonts w:cstheme="minorHAnsi"/>
          <w:lang w:val="el-GR"/>
        </w:rPr>
      </w:pPr>
      <w:r w:rsidRPr="00AD0F0E">
        <w:rPr>
          <w:rFonts w:cstheme="minorHAnsi"/>
          <w:lang w:val="el-GR"/>
        </w:rPr>
        <w:lastRenderedPageBreak/>
        <w:t xml:space="preserve">α) τηρούν και θα εξακολουθήσουν να τηρούν κατά την εκτέλεση της συμφωνίας-πλαίσιο και των εκτελεστικών συμβάσεων,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5DDF177" w14:textId="77777777" w:rsidR="001A13FA" w:rsidRPr="00AD0F0E" w:rsidRDefault="001A13FA" w:rsidP="001A13FA">
      <w:pPr>
        <w:jc w:val="both"/>
        <w:rPr>
          <w:rFonts w:cstheme="minorHAnsi"/>
          <w:lang w:val="el-GR"/>
        </w:rPr>
      </w:pPr>
      <w:r w:rsidRPr="00AD0F0E">
        <w:rPr>
          <w:rFonts w:cstheme="minorHAnsi"/>
          <w:lang w:val="el-GR"/>
        </w:rPr>
        <w:t xml:space="preserve">β) δεν θα ενεργήσουν αθέμιτα, παράνομα ή καταχρηστικά </w:t>
      </w:r>
      <w:proofErr w:type="spellStart"/>
      <w:r w:rsidRPr="00AD0F0E">
        <w:rPr>
          <w:rFonts w:cstheme="minorHAnsi"/>
          <w:lang w:val="el-GR"/>
        </w:rPr>
        <w:t>καθ΄όλη</w:t>
      </w:r>
      <w:proofErr w:type="spellEnd"/>
      <w:r w:rsidRPr="00AD0F0E">
        <w:rPr>
          <w:rFonts w:cstheme="minorHAnsi"/>
          <w:lang w:val="el-GR"/>
        </w:rPr>
        <w:t xml:space="preserve"> τη διάρκεια της διαδικασίας ανάθεσης, αλλά και κατά το στάδιο εκτέλεσης της συμφωνίας-πλαίσιο και των εκτελεστικών συμβάσεων, εφόσον επιλεγούν</w:t>
      </w:r>
    </w:p>
    <w:p w14:paraId="3E854416" w14:textId="77777777" w:rsidR="001A13FA" w:rsidRPr="00AD0F0E" w:rsidRDefault="001A13FA" w:rsidP="001A13FA">
      <w:pPr>
        <w:jc w:val="both"/>
        <w:rPr>
          <w:rFonts w:cstheme="minorHAnsi"/>
          <w:lang w:val="el-GR"/>
        </w:rPr>
      </w:pPr>
      <w:r w:rsidRPr="00AD0F0E">
        <w:rPr>
          <w:rFonts w:cstheme="minorHAnsi"/>
          <w:lang w:val="el-GR"/>
        </w:rPr>
        <w:t>γ) λαμβάνουν τα κατάλληλα μέτρα για να διαφυλάξουν την εμπιστευτικότητα των πληροφοριών που έχουν χαρακτηρισθεί ως τέτοιες.</w:t>
      </w:r>
    </w:p>
    <w:p w14:paraId="1991E260" w14:textId="77777777" w:rsidR="001A13FA" w:rsidRPr="00AD0F0E" w:rsidRDefault="001A13FA" w:rsidP="001A13FA">
      <w:pPr>
        <w:rPr>
          <w:rFonts w:cstheme="minorHAnsi"/>
          <w:lang w:val="el-GR"/>
        </w:rPr>
      </w:pPr>
    </w:p>
    <w:p w14:paraId="0CA64350" w14:textId="77777777" w:rsidR="001A13FA" w:rsidRPr="005364FB" w:rsidRDefault="001A13FA" w:rsidP="001A13FA">
      <w:pPr>
        <w:pStyle w:val="Heading1"/>
        <w:tabs>
          <w:tab w:val="left" w:pos="567"/>
        </w:tabs>
        <w:ind w:left="567" w:hanging="567"/>
        <w:rPr>
          <w:rFonts w:asciiTheme="minorHAnsi" w:hAnsiTheme="minorHAnsi" w:cstheme="minorHAnsi"/>
          <w:sz w:val="22"/>
          <w:szCs w:val="22"/>
          <w:lang w:val="el-GR"/>
        </w:rPr>
      </w:pPr>
      <w:bookmarkStart w:id="32" w:name="_Toc74907612"/>
      <w:bookmarkStart w:id="33" w:name="_Toc151745511"/>
      <w:r w:rsidRPr="005364FB">
        <w:rPr>
          <w:rFonts w:asciiTheme="minorHAnsi" w:hAnsiTheme="minorHAnsi" w:cstheme="minorHAnsi"/>
          <w:sz w:val="22"/>
          <w:szCs w:val="22"/>
          <w:lang w:val="el-GR"/>
        </w:rPr>
        <w:lastRenderedPageBreak/>
        <w:t>2.</w:t>
      </w:r>
      <w:r w:rsidRPr="005364FB">
        <w:rPr>
          <w:rFonts w:asciiTheme="minorHAnsi" w:hAnsiTheme="minorHAnsi" w:cstheme="minorHAnsi"/>
          <w:sz w:val="22"/>
          <w:szCs w:val="22"/>
          <w:lang w:val="el-GR"/>
        </w:rPr>
        <w:tab/>
        <w:t>ΓΕΝΙΚΟΙ ΚΑΙ ΕΙΔΙΚΟΙ ΟΡΟΙ ΣΥΜΜΕΤΟΧΗΣ</w:t>
      </w:r>
      <w:bookmarkEnd w:id="32"/>
      <w:bookmarkEnd w:id="33"/>
    </w:p>
    <w:p w14:paraId="6170FDA5" w14:textId="77777777" w:rsidR="001A13FA" w:rsidRPr="005364FB" w:rsidRDefault="001A13FA" w:rsidP="001A13FA">
      <w:pPr>
        <w:pStyle w:val="Heading2"/>
        <w:rPr>
          <w:rFonts w:asciiTheme="minorHAnsi" w:hAnsiTheme="minorHAnsi" w:cstheme="minorHAnsi"/>
          <w:sz w:val="22"/>
          <w:lang w:val="el-GR"/>
        </w:rPr>
      </w:pPr>
      <w:bookmarkStart w:id="34" w:name="_Toc74907613"/>
      <w:bookmarkStart w:id="35" w:name="_Toc151745512"/>
      <w:r w:rsidRPr="005364FB">
        <w:rPr>
          <w:rFonts w:asciiTheme="minorHAnsi" w:hAnsiTheme="minorHAnsi" w:cstheme="minorHAnsi"/>
          <w:sz w:val="22"/>
          <w:lang w:val="el-GR"/>
        </w:rPr>
        <w:t>2.1</w:t>
      </w:r>
      <w:r w:rsidRPr="005364FB">
        <w:rPr>
          <w:rFonts w:asciiTheme="minorHAnsi" w:hAnsiTheme="minorHAnsi" w:cstheme="minorHAnsi"/>
          <w:sz w:val="22"/>
          <w:lang w:val="el-GR"/>
        </w:rPr>
        <w:tab/>
        <w:t>Γενικές Πληροφορίες</w:t>
      </w:r>
      <w:bookmarkEnd w:id="34"/>
      <w:bookmarkEnd w:id="35"/>
    </w:p>
    <w:p w14:paraId="46BF9BE0" w14:textId="77777777" w:rsidR="001A13FA" w:rsidRPr="005364FB" w:rsidRDefault="001A13FA" w:rsidP="001A13FA">
      <w:pPr>
        <w:pStyle w:val="Heading3"/>
        <w:rPr>
          <w:rFonts w:asciiTheme="minorHAnsi" w:hAnsiTheme="minorHAnsi" w:cstheme="minorHAnsi"/>
          <w:sz w:val="22"/>
          <w:szCs w:val="22"/>
        </w:rPr>
      </w:pPr>
      <w:bookmarkStart w:id="36" w:name="_Toc74907614"/>
      <w:bookmarkStart w:id="37" w:name="_Toc151745513"/>
      <w:r w:rsidRPr="005364FB">
        <w:rPr>
          <w:rFonts w:asciiTheme="minorHAnsi" w:hAnsiTheme="minorHAnsi" w:cstheme="minorHAnsi"/>
          <w:sz w:val="22"/>
          <w:szCs w:val="22"/>
        </w:rPr>
        <w:t>2.1.1</w:t>
      </w:r>
      <w:r w:rsidRPr="005364FB">
        <w:rPr>
          <w:rFonts w:asciiTheme="minorHAnsi" w:hAnsiTheme="minorHAnsi" w:cstheme="minorHAnsi"/>
          <w:sz w:val="22"/>
          <w:szCs w:val="22"/>
        </w:rPr>
        <w:tab/>
        <w:t>Έγγραφα της σύμβασης</w:t>
      </w:r>
      <w:bookmarkEnd w:id="36"/>
      <w:bookmarkEnd w:id="37"/>
    </w:p>
    <w:p w14:paraId="3FCBC0A8" w14:textId="77777777" w:rsidR="001A13FA" w:rsidRPr="00AD0F0E" w:rsidRDefault="001A13FA" w:rsidP="001A13FA">
      <w:pPr>
        <w:jc w:val="both"/>
        <w:rPr>
          <w:rFonts w:cstheme="minorHAnsi"/>
          <w:lang w:val="el-GR"/>
        </w:rPr>
      </w:pPr>
      <w:r w:rsidRPr="00AD0F0E">
        <w:rPr>
          <w:rFonts w:cstheme="minorHAnsi"/>
          <w:lang w:val="el-GR"/>
        </w:rPr>
        <w:t xml:space="preserve">Τα έγγραφα της παρούσας διαδικασίας σύναψης  είναι τα ακόλουθα: </w:t>
      </w:r>
    </w:p>
    <w:p w14:paraId="06AAD689" w14:textId="77777777" w:rsidR="001A13FA" w:rsidRPr="00AD0F0E" w:rsidRDefault="001A13FA" w:rsidP="001A13FA">
      <w:pPr>
        <w:numPr>
          <w:ilvl w:val="0"/>
          <w:numId w:val="33"/>
        </w:numPr>
        <w:spacing w:after="0" w:line="240" w:lineRule="auto"/>
        <w:ind w:left="426" w:hanging="426"/>
        <w:jc w:val="both"/>
        <w:rPr>
          <w:rFonts w:cstheme="minorHAnsi"/>
          <w:lang w:val="el-GR"/>
        </w:rPr>
      </w:pPr>
      <w:r w:rsidRPr="00AD0F0E">
        <w:rPr>
          <w:rFonts w:cstheme="minorHAnsi"/>
          <w:iCs/>
          <w:kern w:val="1"/>
          <w:lang w:val="el-GR"/>
        </w:rPr>
        <w:t>η</w:t>
      </w:r>
      <w:r w:rsidRPr="00AD0F0E">
        <w:rPr>
          <w:rFonts w:cstheme="minorHAnsi"/>
          <w:iCs/>
          <w:color w:val="5B9BD5"/>
          <w:kern w:val="1"/>
          <w:lang w:val="el-GR"/>
        </w:rPr>
        <w:t xml:space="preserve"> </w:t>
      </w:r>
      <w:r w:rsidRPr="00AD0F0E">
        <w:rPr>
          <w:rFonts w:cstheme="minorHAnsi"/>
          <w:lang w:val="el-GR"/>
        </w:rPr>
        <w:t xml:space="preserve">με αρ. </w:t>
      </w:r>
      <w:r w:rsidRPr="00AD0F0E">
        <w:rPr>
          <w:rFonts w:cstheme="minorHAnsi"/>
          <w:shd w:val="clear" w:color="auto" w:fill="FFFF00"/>
          <w:lang w:val="el-GR"/>
        </w:rPr>
        <w:t>……….</w:t>
      </w:r>
      <w:r w:rsidRPr="00AD0F0E">
        <w:rPr>
          <w:rFonts w:cstheme="minorHAnsi"/>
          <w:lang w:val="el-GR"/>
        </w:rPr>
        <w:t xml:space="preserve"> Προκήρυξη της Σύμβασης (ΑΔΑΜ</w:t>
      </w:r>
      <w:r w:rsidRPr="00AD0F0E">
        <w:rPr>
          <w:rFonts w:cstheme="minorHAnsi"/>
          <w:shd w:val="clear" w:color="auto" w:fill="FFFF00"/>
          <w:lang w:val="el-GR"/>
        </w:rPr>
        <w:t>…….</w:t>
      </w:r>
      <w:r w:rsidRPr="00AD0F0E">
        <w:rPr>
          <w:rFonts w:cstheme="minorHAnsi"/>
          <w:lang w:val="el-GR"/>
        </w:rPr>
        <w:t xml:space="preserve">), με την ένδειξη ότι αφορά συμφωνία-πλαίσιο, όπως αυτή δημοσιεύεται στην Επίσημη Εφημερίδα της Ευρωπαϊκής Ένωσης, </w:t>
      </w:r>
    </w:p>
    <w:p w14:paraId="62F4EFA7" w14:textId="77777777" w:rsidR="001A13FA" w:rsidRPr="00AD0F0E" w:rsidRDefault="001A13FA" w:rsidP="001A13FA">
      <w:pPr>
        <w:numPr>
          <w:ilvl w:val="0"/>
          <w:numId w:val="33"/>
        </w:numPr>
        <w:spacing w:after="120" w:line="240" w:lineRule="auto"/>
        <w:ind w:left="426" w:hanging="426"/>
        <w:jc w:val="both"/>
        <w:rPr>
          <w:rFonts w:cstheme="minorHAnsi"/>
          <w:lang w:val="el-GR"/>
        </w:rPr>
      </w:pPr>
      <w:r w:rsidRPr="00AD0F0E">
        <w:rPr>
          <w:rFonts w:cstheme="minorHAnsi"/>
          <w:iCs/>
          <w:kern w:val="1"/>
          <w:lang w:val="el-GR"/>
        </w:rPr>
        <w:t>η παρούσα Διακήρυξη-Πρόσκληση και τα Παραρτήματα που αποτελούν αναπόσπαστο μέρος αυτής,</w:t>
      </w:r>
    </w:p>
    <w:tbl>
      <w:tblPr>
        <w:tblW w:w="10133" w:type="dxa"/>
        <w:tblInd w:w="352" w:type="dxa"/>
        <w:tblLayout w:type="fixed"/>
        <w:tblLook w:val="0000" w:firstRow="0" w:lastRow="0" w:firstColumn="0" w:lastColumn="0" w:noHBand="0" w:noVBand="0"/>
      </w:tblPr>
      <w:tblGrid>
        <w:gridCol w:w="1985"/>
        <w:gridCol w:w="8148"/>
      </w:tblGrid>
      <w:tr w:rsidR="001A13FA" w:rsidRPr="00393836" w14:paraId="599074E6" w14:textId="77777777" w:rsidTr="0041569C">
        <w:tc>
          <w:tcPr>
            <w:tcW w:w="1985" w:type="dxa"/>
            <w:tcBorders>
              <w:top w:val="single" w:sz="4" w:space="0" w:color="000000"/>
              <w:left w:val="single" w:sz="4" w:space="0" w:color="000000"/>
              <w:bottom w:val="single" w:sz="4" w:space="0" w:color="000000"/>
            </w:tcBorders>
            <w:shd w:val="clear" w:color="auto" w:fill="auto"/>
          </w:tcPr>
          <w:p w14:paraId="699AC81C"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 xml:space="preserve">ΠΑΡΑΡΤΗΜΑ I  </w:t>
            </w:r>
          </w:p>
          <w:p w14:paraId="71FBD055"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p>
        </w:tc>
        <w:tc>
          <w:tcPr>
            <w:tcW w:w="8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437E0" w14:textId="77777777" w:rsidR="001A13FA" w:rsidRPr="00AD0F0E" w:rsidRDefault="001A13FA" w:rsidP="0041569C">
            <w:pPr>
              <w:spacing w:line="276" w:lineRule="auto"/>
              <w:rPr>
                <w:rFonts w:cstheme="minorHAnsi"/>
                <w:lang w:val="el-GR"/>
              </w:rPr>
            </w:pPr>
            <w:r w:rsidRPr="00AD0F0E">
              <w:rPr>
                <w:rFonts w:eastAsia="Calibri" w:cstheme="minorHAnsi"/>
                <w:lang w:val="el-GR"/>
              </w:rPr>
              <w:t xml:space="preserve"> </w:t>
            </w:r>
            <w:r w:rsidRPr="00AD0F0E">
              <w:rPr>
                <w:rFonts w:cstheme="minorHAnsi"/>
                <w:lang w:val="el-GR"/>
              </w:rPr>
              <w:t>ΑΝΑΛΥΤΙΚΗ ΠΕΡΙΓΡΑΦΗ ΦΥΣΙΚΟΥ ΚΑΙ ΟΙΚΟΝΟΜΙΚΟΥ ΑΝΤΙΚΕΙΜΕΝΟΥ  ΤΗΣ ΣΥΜΦΩΝΙΑΣ ΠΛΑΙΣΙΟ</w:t>
            </w:r>
          </w:p>
        </w:tc>
      </w:tr>
      <w:tr w:rsidR="001A13FA" w:rsidRPr="005364FB" w14:paraId="3F9C9A6B" w14:textId="77777777" w:rsidTr="0041569C">
        <w:tc>
          <w:tcPr>
            <w:tcW w:w="1985" w:type="dxa"/>
            <w:tcBorders>
              <w:top w:val="single" w:sz="4" w:space="0" w:color="000000"/>
              <w:left w:val="single" w:sz="4" w:space="0" w:color="000000"/>
              <w:bottom w:val="single" w:sz="4" w:space="0" w:color="000000"/>
            </w:tcBorders>
            <w:shd w:val="clear" w:color="auto" w:fill="auto"/>
          </w:tcPr>
          <w:p w14:paraId="15E1844F"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ΠΑΡΑΡΤΗΜΑ</w:t>
            </w:r>
            <w:r w:rsidRPr="005364FB">
              <w:rPr>
                <w:rFonts w:asciiTheme="minorHAnsi" w:hAnsiTheme="minorHAnsi" w:cstheme="minorHAnsi"/>
                <w:sz w:val="22"/>
                <w:szCs w:val="22"/>
                <w:lang w:val="en-US"/>
              </w:rPr>
              <w:t xml:space="preserve"> </w:t>
            </w:r>
            <w:r w:rsidRPr="005364FB">
              <w:rPr>
                <w:rFonts w:asciiTheme="minorHAnsi" w:hAnsiTheme="minorHAnsi" w:cstheme="minorHAnsi"/>
                <w:sz w:val="22"/>
                <w:szCs w:val="22"/>
              </w:rPr>
              <w:t xml:space="preserve">IΙ  </w:t>
            </w:r>
          </w:p>
        </w:tc>
        <w:tc>
          <w:tcPr>
            <w:tcW w:w="8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D7BA2"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ΕΙΔΙΚΗ ΣΥΓΓΡΑΦΗ ΥΠΟΧΡΕΩΣΕΩΝ</w:t>
            </w:r>
          </w:p>
        </w:tc>
      </w:tr>
      <w:tr w:rsidR="001A13FA" w:rsidRPr="00393836" w14:paraId="686FD1E3"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75DCC6EC"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ΠΑΡΑΡΤΗΜΑ</w:t>
            </w:r>
            <w:r w:rsidRPr="005364FB" w:rsidDel="00E66E09">
              <w:rPr>
                <w:rFonts w:asciiTheme="minorHAnsi" w:hAnsiTheme="minorHAnsi" w:cstheme="minorHAnsi"/>
                <w:sz w:val="22"/>
                <w:szCs w:val="22"/>
              </w:rPr>
              <w:t xml:space="preserve"> </w:t>
            </w:r>
            <w:r w:rsidRPr="005364FB">
              <w:rPr>
                <w:rFonts w:asciiTheme="minorHAnsi" w:hAnsiTheme="minorHAnsi" w:cstheme="minorHAnsi"/>
                <w:sz w:val="22"/>
                <w:szCs w:val="22"/>
              </w:rPr>
              <w:t xml:space="preserve">ΙΙΙ  </w:t>
            </w:r>
          </w:p>
        </w:tc>
        <w:tc>
          <w:tcPr>
            <w:tcW w:w="8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83396"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ΕΥΡΩΠΑΪΚΟ ΕΝΙΑΙΟ ΕΓΓΡΑΦΟ ΣΥΜΒΑΣΗΣ (Ε.Ε.Ε.Σ.)</w:t>
            </w:r>
          </w:p>
        </w:tc>
      </w:tr>
      <w:tr w:rsidR="001A13FA" w:rsidRPr="005364FB" w14:paraId="673672B6"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24D3EDD9"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ΠΑΡΑΡΤΗΜΑ</w:t>
            </w:r>
            <w:r w:rsidRPr="005364FB" w:rsidDel="00E66E09">
              <w:rPr>
                <w:rFonts w:asciiTheme="minorHAnsi" w:hAnsiTheme="minorHAnsi" w:cstheme="minorHAnsi"/>
                <w:sz w:val="22"/>
                <w:szCs w:val="22"/>
              </w:rPr>
              <w:t xml:space="preserve"> </w:t>
            </w:r>
            <w:r w:rsidRPr="005364FB">
              <w:rPr>
                <w:rFonts w:asciiTheme="minorHAnsi" w:hAnsiTheme="minorHAnsi" w:cstheme="minorHAnsi"/>
                <w:sz w:val="22"/>
                <w:szCs w:val="22"/>
              </w:rPr>
              <w:t>Ι</w:t>
            </w:r>
            <w:r w:rsidRPr="005364FB">
              <w:rPr>
                <w:rFonts w:asciiTheme="minorHAnsi" w:hAnsiTheme="minorHAnsi" w:cstheme="minorHAnsi"/>
                <w:sz w:val="22"/>
                <w:szCs w:val="22"/>
                <w:lang w:val="en-US"/>
              </w:rPr>
              <w:t>V</w:t>
            </w:r>
            <w:r w:rsidRPr="005364FB">
              <w:rPr>
                <w:rFonts w:asciiTheme="minorHAnsi" w:hAnsiTheme="minorHAnsi" w:cstheme="minorHAnsi"/>
                <w:sz w:val="22"/>
                <w:szCs w:val="22"/>
              </w:rPr>
              <w:t xml:space="preserve">  </w:t>
            </w:r>
          </w:p>
        </w:tc>
        <w:tc>
          <w:tcPr>
            <w:tcW w:w="8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86563"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ΑΛΛΕΣ ΔΗΛΩΣΕΙΣ</w:t>
            </w:r>
          </w:p>
        </w:tc>
      </w:tr>
      <w:tr w:rsidR="001A13FA" w:rsidRPr="005364FB" w14:paraId="5BE6F015"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2EDB919A" w14:textId="77777777" w:rsidR="001A13FA" w:rsidRPr="005364FB" w:rsidRDefault="001A13FA" w:rsidP="0041569C">
            <w:pPr>
              <w:spacing w:line="276" w:lineRule="auto"/>
              <w:rPr>
                <w:rFonts w:cstheme="minorHAnsi"/>
              </w:rPr>
            </w:pPr>
            <w:r w:rsidRPr="005364FB">
              <w:rPr>
                <w:rFonts w:cstheme="minorHAnsi"/>
              </w:rPr>
              <w:t>ΠΑΡΑΡΤΗΜΑ</w:t>
            </w:r>
            <w:r w:rsidRPr="005364FB" w:rsidDel="00E66E09">
              <w:rPr>
                <w:rFonts w:cstheme="minorHAnsi"/>
              </w:rPr>
              <w:t xml:space="preserve"> </w:t>
            </w:r>
            <w:r w:rsidRPr="005364FB">
              <w:rPr>
                <w:rFonts w:cstheme="minorHAnsi"/>
                <w:smallCaps/>
              </w:rPr>
              <w:t>V</w:t>
            </w:r>
          </w:p>
        </w:tc>
        <w:tc>
          <w:tcPr>
            <w:tcW w:w="8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807C"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 xml:space="preserve">ΥΠΟΔΕΙΓΜΑ ΤΕΧΝΙΚΗΣ ΠΡΟΣΦΟΡΑΣ </w:t>
            </w:r>
          </w:p>
        </w:tc>
      </w:tr>
      <w:tr w:rsidR="001A13FA" w:rsidRPr="005364FB" w14:paraId="4A2F4147" w14:textId="77777777" w:rsidTr="0041569C">
        <w:trPr>
          <w:trHeight w:val="335"/>
        </w:trPr>
        <w:tc>
          <w:tcPr>
            <w:tcW w:w="1985" w:type="dxa"/>
            <w:tcBorders>
              <w:top w:val="single" w:sz="4" w:space="0" w:color="000000"/>
              <w:left w:val="single" w:sz="4" w:space="0" w:color="000000"/>
              <w:bottom w:val="single" w:sz="4" w:space="0" w:color="000000"/>
            </w:tcBorders>
            <w:shd w:val="clear" w:color="auto" w:fill="auto"/>
          </w:tcPr>
          <w:p w14:paraId="45954A11" w14:textId="77777777" w:rsidR="001A13FA" w:rsidRPr="005364FB" w:rsidRDefault="001A13FA" w:rsidP="0041569C">
            <w:pPr>
              <w:spacing w:line="276" w:lineRule="auto"/>
              <w:rPr>
                <w:rFonts w:cstheme="minorHAnsi"/>
              </w:rPr>
            </w:pPr>
            <w:r w:rsidRPr="005364FB">
              <w:rPr>
                <w:rFonts w:cstheme="minorHAnsi"/>
              </w:rPr>
              <w:t>ΠΑΡΑΡΤΗΜΑ</w:t>
            </w:r>
            <w:r w:rsidRPr="005364FB" w:rsidDel="00E66E09">
              <w:rPr>
                <w:rFonts w:cstheme="minorHAnsi"/>
              </w:rPr>
              <w:t xml:space="preserve"> </w:t>
            </w:r>
            <w:r w:rsidRPr="005364FB">
              <w:rPr>
                <w:rFonts w:cstheme="minorHAnsi"/>
                <w:smallCaps/>
              </w:rPr>
              <w:t>VI</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0B47525C"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ΑΛΛΟ ΕΝΤΥΠΟ</w:t>
            </w:r>
          </w:p>
        </w:tc>
      </w:tr>
      <w:tr w:rsidR="001A13FA" w:rsidRPr="005364FB" w14:paraId="78B3CEE2"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11E820EE" w14:textId="77777777" w:rsidR="001A13FA" w:rsidRPr="005364FB" w:rsidRDefault="001A13FA" w:rsidP="0041569C">
            <w:pPr>
              <w:spacing w:line="276" w:lineRule="auto"/>
              <w:rPr>
                <w:rFonts w:cstheme="minorHAnsi"/>
              </w:rPr>
            </w:pPr>
            <w:r w:rsidRPr="005364FB">
              <w:rPr>
                <w:rFonts w:cstheme="minorHAnsi"/>
              </w:rPr>
              <w:t>ΠΑΡΑΡΤΗΜΑ</w:t>
            </w:r>
            <w:r w:rsidRPr="005364FB" w:rsidDel="00E66E09">
              <w:rPr>
                <w:rFonts w:cstheme="minorHAnsi"/>
              </w:rPr>
              <w:t xml:space="preserve"> </w:t>
            </w:r>
            <w:r w:rsidRPr="005364FB">
              <w:rPr>
                <w:rFonts w:cstheme="minorHAnsi"/>
                <w:smallCaps/>
              </w:rPr>
              <w:t>VΙI</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1143FFAA"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 xml:space="preserve">ΥΠΟΔΕΙΓΜΑΤΑ ΟΙΚΟΝΟΜΙΚΗΣ ΠΡΟΣΦΟΡΑΣ </w:t>
            </w:r>
          </w:p>
        </w:tc>
      </w:tr>
      <w:tr w:rsidR="001A13FA" w:rsidRPr="005364FB" w14:paraId="6275891F"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2514A1CC" w14:textId="77777777" w:rsidR="001A13FA" w:rsidRPr="005364FB" w:rsidRDefault="001A13FA" w:rsidP="0041569C">
            <w:pPr>
              <w:spacing w:line="276" w:lineRule="auto"/>
              <w:rPr>
                <w:rFonts w:cstheme="minorHAnsi"/>
              </w:rPr>
            </w:pPr>
            <w:r w:rsidRPr="005364FB">
              <w:rPr>
                <w:rFonts w:cstheme="minorHAnsi"/>
              </w:rPr>
              <w:t>ΠΑΡΑΡΤΗΜΑ</w:t>
            </w:r>
            <w:r w:rsidRPr="005364FB" w:rsidDel="00E66E09">
              <w:rPr>
                <w:rFonts w:cstheme="minorHAnsi"/>
              </w:rPr>
              <w:t xml:space="preserve"> </w:t>
            </w:r>
            <w:r w:rsidRPr="005364FB">
              <w:rPr>
                <w:rFonts w:cstheme="minorHAnsi"/>
                <w:smallCaps/>
              </w:rPr>
              <w:t>VΙIΙ</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238FE5F4"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ΥΠΟΔΕΙΓΜΑΤΑ ΕΓΓΥΗΤΙΚΩΝ ΕΠΙΣΤΟΛΩΝ</w:t>
            </w:r>
          </w:p>
        </w:tc>
      </w:tr>
      <w:tr w:rsidR="001A13FA" w:rsidRPr="00393836" w14:paraId="66499B53"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521A4F0A" w14:textId="77777777" w:rsidR="001A13FA" w:rsidRPr="005364FB" w:rsidRDefault="001A13FA" w:rsidP="0041569C">
            <w:pPr>
              <w:spacing w:line="276" w:lineRule="auto"/>
              <w:rPr>
                <w:rFonts w:cstheme="minorHAnsi"/>
              </w:rPr>
            </w:pPr>
            <w:r w:rsidRPr="005364FB">
              <w:rPr>
                <w:rFonts w:cstheme="minorHAnsi"/>
              </w:rPr>
              <w:t>ΠΑΡΑΡΤΗΜΑ ΙΧ</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5657183C"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ΠΙΝΑΚΕΣ ΑΝΤΙΣΤΟΙΧΙΣΗΣ ΛΟΓΩΝ ΑΠΟΚΛΕΙΣΜΟΥ – ΚΡΙΤΗΡΙΩΝ ΠΟΙΟΤΙΚΗΣ ΕΠΙΛΟΓΗΣ ΚΑΙ ΑΠΟΔΕΙΚΤΙΚΩΝ ΜΕΣΩΝ</w:t>
            </w:r>
          </w:p>
        </w:tc>
      </w:tr>
      <w:tr w:rsidR="001A13FA" w:rsidRPr="00393836" w14:paraId="57AE416A"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30D89DB7" w14:textId="77777777" w:rsidR="001A13FA" w:rsidRPr="005364FB" w:rsidRDefault="001A13FA" w:rsidP="0041569C">
            <w:pPr>
              <w:spacing w:line="276" w:lineRule="auto"/>
              <w:rPr>
                <w:rFonts w:cstheme="minorHAnsi"/>
              </w:rPr>
            </w:pPr>
            <w:r w:rsidRPr="005364FB">
              <w:rPr>
                <w:rFonts w:cstheme="minorHAnsi"/>
              </w:rPr>
              <w:t>ΠΑΡΑΡΤΗΜΑ Χ</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012731CD" w14:textId="77777777" w:rsidR="001A13FA" w:rsidRPr="005364FB" w:rsidDel="00E66E09"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ΕΝΗΜΕΡΩΣΗ  ΦΥΣΙΚΩΝ ΠΡΟΣΩΠΩΝ ΓΙΑ ΤΗΝ ΕΠΕΞΕΡΓΑΣΙΑ ΠΡΟΣΩΠΙΚΩΝ ΔΕΔΟΜΕΝΩΝ</w:t>
            </w:r>
          </w:p>
        </w:tc>
      </w:tr>
      <w:tr w:rsidR="001A13FA" w:rsidRPr="005364FB" w14:paraId="73C26378"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53106556" w14:textId="77777777" w:rsidR="001A13FA" w:rsidRPr="005364FB" w:rsidRDefault="001A13FA" w:rsidP="0041569C">
            <w:pPr>
              <w:spacing w:line="276" w:lineRule="auto"/>
              <w:rPr>
                <w:rFonts w:cstheme="minorHAnsi"/>
              </w:rPr>
            </w:pPr>
            <w:r w:rsidRPr="005364FB">
              <w:rPr>
                <w:rFonts w:cstheme="minorHAnsi"/>
              </w:rPr>
              <w:t>ΠΑΡΑΡΤΗΜΑ XΙ</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370C73C7"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ΥΠΟΔΕΙΓΜΑ ΣΧΕΔΙΟΥ ΣΥΜΦΩΝΙΑΣ ΠΛΑΙΣΙΟ</w:t>
            </w:r>
          </w:p>
        </w:tc>
      </w:tr>
      <w:tr w:rsidR="001A13FA" w:rsidRPr="005364FB" w14:paraId="4EA770C2" w14:textId="77777777" w:rsidTr="0041569C">
        <w:trPr>
          <w:trHeight w:val="361"/>
        </w:trPr>
        <w:tc>
          <w:tcPr>
            <w:tcW w:w="1985" w:type="dxa"/>
            <w:tcBorders>
              <w:top w:val="single" w:sz="4" w:space="0" w:color="000000"/>
              <w:left w:val="single" w:sz="4" w:space="0" w:color="000000"/>
              <w:bottom w:val="single" w:sz="4" w:space="0" w:color="000000"/>
            </w:tcBorders>
            <w:shd w:val="clear" w:color="auto" w:fill="auto"/>
          </w:tcPr>
          <w:p w14:paraId="036EEC0E" w14:textId="77777777" w:rsidR="001A13FA" w:rsidRPr="005364FB" w:rsidRDefault="001A13FA" w:rsidP="0041569C">
            <w:pPr>
              <w:spacing w:line="276" w:lineRule="auto"/>
              <w:rPr>
                <w:rFonts w:cstheme="minorHAnsi"/>
              </w:rPr>
            </w:pPr>
            <w:r w:rsidRPr="005364FB">
              <w:rPr>
                <w:rFonts w:cstheme="minorHAnsi"/>
              </w:rPr>
              <w:t>ΠΑΡΑΡΤΗΜΑ ΧΙΙ</w:t>
            </w:r>
          </w:p>
        </w:tc>
        <w:tc>
          <w:tcPr>
            <w:tcW w:w="8148" w:type="dxa"/>
            <w:tcBorders>
              <w:top w:val="single" w:sz="4" w:space="0" w:color="000000"/>
              <w:left w:val="single" w:sz="4" w:space="0" w:color="000000"/>
              <w:bottom w:val="single" w:sz="4" w:space="0" w:color="000000"/>
              <w:right w:val="single" w:sz="4" w:space="0" w:color="000000"/>
            </w:tcBorders>
            <w:shd w:val="clear" w:color="auto" w:fill="auto"/>
          </w:tcPr>
          <w:p w14:paraId="5162997F" w14:textId="77777777" w:rsidR="001A13FA" w:rsidRPr="005364FB" w:rsidRDefault="001A13FA" w:rsidP="0041569C">
            <w:pPr>
              <w:pStyle w:val="TOC2"/>
              <w:tabs>
                <w:tab w:val="left" w:pos="880"/>
                <w:tab w:val="right" w:leader="dot" w:pos="9628"/>
              </w:tabs>
              <w:spacing w:line="276" w:lineRule="auto"/>
              <w:ind w:left="0"/>
              <w:rPr>
                <w:rFonts w:asciiTheme="minorHAnsi" w:hAnsiTheme="minorHAnsi" w:cstheme="minorHAnsi"/>
                <w:sz w:val="22"/>
                <w:szCs w:val="22"/>
              </w:rPr>
            </w:pPr>
            <w:r w:rsidRPr="005364FB">
              <w:rPr>
                <w:rFonts w:asciiTheme="minorHAnsi" w:hAnsiTheme="minorHAnsi" w:cstheme="minorHAnsi"/>
                <w:sz w:val="22"/>
                <w:szCs w:val="22"/>
              </w:rPr>
              <w:t>ΥΠΟΔΕΙΓΜΑ ΣΧΕΔΙΟΥ ΕΚΤΕΛΕΣΤΙΚΗΣ ΣΥΜΒΑΣΗΣ</w:t>
            </w:r>
          </w:p>
        </w:tc>
      </w:tr>
    </w:tbl>
    <w:p w14:paraId="089D913B" w14:textId="77777777" w:rsidR="001A13FA" w:rsidRPr="005364FB" w:rsidRDefault="001A13FA" w:rsidP="001A13FA">
      <w:pPr>
        <w:rPr>
          <w:rFonts w:cstheme="minorHAnsi"/>
        </w:rPr>
      </w:pPr>
    </w:p>
    <w:p w14:paraId="1FD9343D" w14:textId="77777777" w:rsidR="001A13FA" w:rsidRPr="00AD0F0E" w:rsidRDefault="001A13FA" w:rsidP="001A13FA">
      <w:pPr>
        <w:numPr>
          <w:ilvl w:val="0"/>
          <w:numId w:val="33"/>
        </w:numPr>
        <w:spacing w:after="0" w:line="240" w:lineRule="auto"/>
        <w:ind w:left="426" w:hanging="426"/>
        <w:rPr>
          <w:rFonts w:cstheme="minorHAnsi"/>
          <w:lang w:val="el-GR"/>
        </w:rPr>
      </w:pPr>
      <w:r w:rsidRPr="00AD0F0E">
        <w:rPr>
          <w:rFonts w:cstheme="minorHAnsi"/>
          <w:lang w:val="el-GR"/>
        </w:rPr>
        <w:t>η ηλεκτρονική πρόσκληση υποβολής προσφοράς Β΄ Σταδίου,</w:t>
      </w:r>
    </w:p>
    <w:p w14:paraId="6AB5DDA7" w14:textId="77777777" w:rsidR="001A13FA" w:rsidRPr="00AD0F0E" w:rsidRDefault="001A13FA" w:rsidP="001A13FA">
      <w:pPr>
        <w:numPr>
          <w:ilvl w:val="0"/>
          <w:numId w:val="33"/>
        </w:numPr>
        <w:spacing w:after="0" w:line="240" w:lineRule="auto"/>
        <w:ind w:left="426" w:hanging="426"/>
        <w:rPr>
          <w:rFonts w:cstheme="minorHAnsi"/>
          <w:lang w:val="el-GR"/>
        </w:rPr>
      </w:pPr>
      <w:r w:rsidRPr="00AD0F0E">
        <w:rPr>
          <w:rFonts w:cstheme="minorHAnsi"/>
          <w:iCs/>
          <w:kern w:val="1"/>
          <w:lang w:val="el-GR"/>
        </w:rPr>
        <w:t xml:space="preserve">οι </w:t>
      </w:r>
      <w:r w:rsidRPr="00AD0F0E">
        <w:rPr>
          <w:rFonts w:eastAsia="Calibri" w:cstheme="minorHAnsi"/>
          <w:iCs/>
          <w:lang w:val="el-GR"/>
        </w:rPr>
        <w:t>σ</w:t>
      </w:r>
      <w:r w:rsidRPr="00AD0F0E">
        <w:rPr>
          <w:rFonts w:cstheme="minorHAnsi"/>
          <w:iCs/>
          <w:lang w:val="el-GR"/>
        </w:rPr>
        <w:t>υμπ</w:t>
      </w:r>
      <w:r w:rsidRPr="00AD0F0E">
        <w:rPr>
          <w:rFonts w:cstheme="minorHAnsi"/>
          <w:lang w:val="el-GR"/>
        </w:rPr>
        <w:t xml:space="preserve">ληρωματικές πληροφορίες που τυχόν παρέχονται στο πλαίσιο της διαδικασίας, ιδίως σχετικά με τις προδιαγραφές και τα σχετικά δικαιολογητικά. </w:t>
      </w:r>
      <w:bookmarkStart w:id="38" w:name="_Toc74907615"/>
    </w:p>
    <w:p w14:paraId="5E05332C" w14:textId="77777777" w:rsidR="001A13FA" w:rsidRPr="005364FB" w:rsidRDefault="001A13FA" w:rsidP="001A13FA">
      <w:pPr>
        <w:pStyle w:val="Heading3"/>
        <w:rPr>
          <w:rFonts w:asciiTheme="minorHAnsi" w:hAnsiTheme="minorHAnsi" w:cstheme="minorHAnsi"/>
          <w:sz w:val="22"/>
          <w:szCs w:val="22"/>
        </w:rPr>
      </w:pPr>
      <w:bookmarkStart w:id="39" w:name="_Toc151745514"/>
      <w:r w:rsidRPr="005364FB">
        <w:rPr>
          <w:rFonts w:asciiTheme="minorHAnsi" w:hAnsiTheme="minorHAnsi" w:cstheme="minorHAnsi"/>
          <w:sz w:val="22"/>
          <w:szCs w:val="22"/>
        </w:rPr>
        <w:t>2.1.2</w:t>
      </w:r>
      <w:r w:rsidRPr="005364FB">
        <w:rPr>
          <w:rFonts w:asciiTheme="minorHAnsi" w:hAnsiTheme="minorHAnsi" w:cstheme="minorHAnsi"/>
          <w:sz w:val="22"/>
          <w:szCs w:val="22"/>
        </w:rPr>
        <w:tab/>
        <w:t>Επικοινωνία - Πρόσβαση στα έγγραφα της Σύμβασης</w:t>
      </w:r>
      <w:bookmarkEnd w:id="38"/>
      <w:bookmarkEnd w:id="39"/>
    </w:p>
    <w:p w14:paraId="08890138" w14:textId="77777777" w:rsidR="001A13FA" w:rsidRPr="00AD0F0E" w:rsidRDefault="001A13FA" w:rsidP="001A13FA">
      <w:pPr>
        <w:jc w:val="both"/>
        <w:rPr>
          <w:rFonts w:cstheme="minorHAnsi"/>
          <w:lang w:val="el-GR"/>
        </w:rPr>
      </w:pPr>
      <w:r w:rsidRPr="00AD0F0E">
        <w:rPr>
          <w:rFonts w:cstheme="minorHAnsi"/>
          <w:lang w:val="el-GR"/>
        </w:rPr>
        <w:t xml:space="preserve">Όλες οι επικοινωνίες σε σχέση με τα βασικά στοιχεία της διαδικασίας σύναψης της συμφωνίας-πλαίσιο και των εκτελεστικών συμβάσεων αυτής,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D0F0E">
        <w:rPr>
          <w:rFonts w:cstheme="minorHAnsi"/>
          <w:lang w:val="el-GR"/>
        </w:rPr>
        <w:t>προσβάσιμη</w:t>
      </w:r>
      <w:proofErr w:type="spellEnd"/>
      <w:r w:rsidRPr="00AD0F0E">
        <w:rPr>
          <w:rFonts w:cstheme="minorHAnsi"/>
          <w:lang w:val="el-GR"/>
        </w:rPr>
        <w:t xml:space="preserve"> μέσω της Διαδικτυακής Πύλης (</w:t>
      </w:r>
      <w:hyperlink r:id="rId18" w:history="1">
        <w:r w:rsidRPr="005364FB">
          <w:rPr>
            <w:rStyle w:val="Hyperlink"/>
            <w:rFonts w:cstheme="minorHAnsi"/>
          </w:rPr>
          <w:t>www</w:t>
        </w:r>
        <w:r w:rsidRPr="00AD0F0E">
          <w:rPr>
            <w:rStyle w:val="Hyperlink"/>
            <w:rFonts w:cstheme="minorHAnsi"/>
            <w:lang w:val="el-GR"/>
          </w:rPr>
          <w:t>.</w:t>
        </w:r>
        <w:proofErr w:type="spellStart"/>
        <w:r w:rsidRPr="005364FB">
          <w:rPr>
            <w:rStyle w:val="Hyperlink"/>
            <w:rFonts w:cstheme="minorHAnsi"/>
          </w:rPr>
          <w:t>promitheus</w:t>
        </w:r>
        <w:proofErr w:type="spellEnd"/>
        <w:r w:rsidRPr="00AD0F0E">
          <w:rPr>
            <w:rStyle w:val="Hyperlink"/>
            <w:rFonts w:cstheme="minorHAnsi"/>
            <w:lang w:val="el-GR"/>
          </w:rPr>
          <w:t>.</w:t>
        </w:r>
        <w:r w:rsidRPr="005364FB">
          <w:rPr>
            <w:rStyle w:val="Hyperlink"/>
            <w:rFonts w:cstheme="minorHAnsi"/>
          </w:rPr>
          <w:t>gov</w:t>
        </w:r>
        <w:r w:rsidRPr="00AD0F0E">
          <w:rPr>
            <w:rStyle w:val="Hyperlink"/>
            <w:rFonts w:cstheme="minorHAnsi"/>
            <w:lang w:val="el-GR"/>
          </w:rPr>
          <w:t>.</w:t>
        </w:r>
        <w:r w:rsidRPr="005364FB">
          <w:rPr>
            <w:rStyle w:val="Hyperlink"/>
            <w:rFonts w:cstheme="minorHAnsi"/>
          </w:rPr>
          <w:t>gr</w:t>
        </w:r>
      </w:hyperlink>
      <w:r w:rsidRPr="00AD0F0E">
        <w:rPr>
          <w:rFonts w:cstheme="minorHAnsi"/>
          <w:lang w:val="el-GR"/>
        </w:rPr>
        <w:t>).</w:t>
      </w:r>
    </w:p>
    <w:p w14:paraId="0B0079D8" w14:textId="77777777" w:rsidR="001A13FA" w:rsidRPr="00AD0F0E" w:rsidRDefault="001A13FA" w:rsidP="001A13FA">
      <w:pPr>
        <w:spacing w:after="120"/>
        <w:jc w:val="both"/>
        <w:rPr>
          <w:rFonts w:cstheme="minorHAnsi"/>
          <w:lang w:val="el-GR"/>
        </w:rPr>
      </w:pPr>
      <w:r w:rsidRPr="00AD0F0E">
        <w:rPr>
          <w:rFonts w:cstheme="minorHAnsi"/>
          <w:lang w:val="el-GR"/>
        </w:rPr>
        <w:t>Η διαδικασία επικοινωνίας, ενημέρωσης και διακίνησης εγγράφων πραγματοποιείται μέσω του υποσυστήματος κατά περίπτωση, με:</w:t>
      </w:r>
    </w:p>
    <w:p w14:paraId="2C4F054C" w14:textId="77777777" w:rsidR="001A13FA" w:rsidRPr="00AD0F0E" w:rsidRDefault="001A13FA" w:rsidP="001A13FA">
      <w:pPr>
        <w:numPr>
          <w:ilvl w:val="0"/>
          <w:numId w:val="37"/>
        </w:numPr>
        <w:suppressAutoHyphens/>
        <w:spacing w:after="0" w:line="240" w:lineRule="auto"/>
        <w:ind w:left="357" w:hanging="357"/>
        <w:jc w:val="both"/>
        <w:rPr>
          <w:rFonts w:cstheme="minorHAnsi"/>
          <w:lang w:val="el-GR"/>
        </w:rPr>
      </w:pPr>
      <w:r w:rsidRPr="00AD0F0E">
        <w:rPr>
          <w:rFonts w:cstheme="minorHAnsi"/>
          <w:lang w:val="el-GR"/>
        </w:rPr>
        <w:lastRenderedPageBreak/>
        <w:t>Την αποστολή ή κοινοποίηση σχετικών στοιχείων με μηνύματα μέσω της ηλεκτρονικής περιοχής και λειτουργικότητας «Επικοινωνία» της παρούσας ηλεκτρονικής διαδικασίας δημόσιας σύμβασης,</w:t>
      </w:r>
    </w:p>
    <w:p w14:paraId="6E8B066E" w14:textId="77777777" w:rsidR="001A13FA" w:rsidRPr="00AD0F0E" w:rsidRDefault="001A13FA" w:rsidP="001A13FA">
      <w:pPr>
        <w:numPr>
          <w:ilvl w:val="0"/>
          <w:numId w:val="37"/>
        </w:numPr>
        <w:suppressAutoHyphens/>
        <w:spacing w:after="0" w:line="240" w:lineRule="auto"/>
        <w:ind w:left="357" w:hanging="357"/>
        <w:jc w:val="both"/>
        <w:rPr>
          <w:rFonts w:cstheme="minorHAnsi"/>
          <w:lang w:val="el-GR"/>
        </w:rPr>
      </w:pPr>
      <w:r w:rsidRPr="00AD0F0E">
        <w:rPr>
          <w:rFonts w:cstheme="minorHAnsi"/>
          <w:lang w:val="el-GR"/>
        </w:rPr>
        <w:t>Την ανάρτηση σχετικών στοιχείων από την Αναθέτουσα αρχή στην ηλεκτρονική περιοχή και ιδίως στα συνημμένα της παρούσας ηλεκτρονικής διαδικασίας δημόσιας σύμβασης,</w:t>
      </w:r>
    </w:p>
    <w:p w14:paraId="66829149" w14:textId="77777777" w:rsidR="001A13FA" w:rsidRPr="005364FB" w:rsidRDefault="001A13FA" w:rsidP="001A13FA">
      <w:pPr>
        <w:numPr>
          <w:ilvl w:val="0"/>
          <w:numId w:val="37"/>
        </w:numPr>
        <w:spacing w:after="0" w:line="240" w:lineRule="auto"/>
        <w:ind w:left="357" w:hanging="357"/>
        <w:jc w:val="both"/>
        <w:rPr>
          <w:rFonts w:cstheme="minorHAnsi"/>
        </w:rPr>
      </w:pPr>
      <w:r w:rsidRPr="00AD0F0E">
        <w:rPr>
          <w:rFonts w:cstheme="minorHAnsi"/>
          <w:lang w:val="el-GR"/>
        </w:rPr>
        <w:t xml:space="preserve">Την υποβολή σχετικών στοιχείων από τους οικονομικούς φορείς στην ηλεκτρονική περιοχή και ιδίως στα συνημμένα της σχετικής απάντησης (ενδεικτικά αναφέρεται η προσφορά) του οικονομικού φορέα στην ηλεκτρονική διαδικασία. Η απάντηση αποτελεί χωριστή σχετική ηλεκτρονική περιοχή για κάθε οικονομικό φορέα. </w:t>
      </w:r>
      <w:r w:rsidRPr="005364FB">
        <w:rPr>
          <w:rFonts w:cstheme="minorHAnsi"/>
        </w:rPr>
        <w:t xml:space="preserve">Ο </w:t>
      </w:r>
      <w:proofErr w:type="spellStart"/>
      <w:r w:rsidRPr="005364FB">
        <w:rPr>
          <w:rFonts w:cstheme="minorHAnsi"/>
        </w:rPr>
        <w:t>σχετικός</w:t>
      </w:r>
      <w:proofErr w:type="spellEnd"/>
      <w:r w:rsidRPr="005364FB">
        <w:rPr>
          <w:rFonts w:cstheme="minorHAnsi"/>
        </w:rPr>
        <w:t xml:space="preserve"> </w:t>
      </w:r>
      <w:proofErr w:type="spellStart"/>
      <w:r w:rsidRPr="005364FB">
        <w:rPr>
          <w:rFonts w:cstheme="minorHAnsi"/>
        </w:rPr>
        <w:t>ηλεκτρονικός</w:t>
      </w:r>
      <w:proofErr w:type="spellEnd"/>
      <w:r w:rsidRPr="005364FB">
        <w:rPr>
          <w:rFonts w:cstheme="minorHAnsi"/>
        </w:rPr>
        <w:t xml:space="preserve"> </w:t>
      </w:r>
      <w:proofErr w:type="spellStart"/>
      <w:r w:rsidRPr="005364FB">
        <w:rPr>
          <w:rFonts w:cstheme="minorHAnsi"/>
        </w:rPr>
        <w:t>χώρος</w:t>
      </w:r>
      <w:proofErr w:type="spellEnd"/>
      <w:r w:rsidRPr="005364FB">
        <w:rPr>
          <w:rFonts w:cstheme="minorHAnsi"/>
        </w:rPr>
        <w:t xml:space="preserve"> π</w:t>
      </w:r>
      <w:proofErr w:type="spellStart"/>
      <w:r w:rsidRPr="005364FB">
        <w:rPr>
          <w:rFonts w:cstheme="minorHAnsi"/>
        </w:rPr>
        <w:t>εριλ</w:t>
      </w:r>
      <w:proofErr w:type="spellEnd"/>
      <w:r w:rsidRPr="005364FB">
        <w:rPr>
          <w:rFonts w:cstheme="minorHAnsi"/>
        </w:rPr>
        <w:t xml:space="preserve">αμβάνει </w:t>
      </w:r>
      <w:proofErr w:type="spellStart"/>
      <w:r w:rsidRPr="005364FB">
        <w:rPr>
          <w:rFonts w:cstheme="minorHAnsi"/>
        </w:rPr>
        <w:t>τους</w:t>
      </w:r>
      <w:proofErr w:type="spellEnd"/>
      <w:r w:rsidRPr="005364FB">
        <w:rPr>
          <w:rFonts w:cstheme="minorHAnsi"/>
        </w:rPr>
        <w:t xml:space="preserve"> (υπο)φα</w:t>
      </w:r>
      <w:proofErr w:type="spellStart"/>
      <w:r w:rsidRPr="005364FB">
        <w:rPr>
          <w:rFonts w:cstheme="minorHAnsi"/>
        </w:rPr>
        <w:t>κέλους</w:t>
      </w:r>
      <w:proofErr w:type="spellEnd"/>
      <w:r w:rsidRPr="005364FB">
        <w:rPr>
          <w:rFonts w:cstheme="minorHAnsi"/>
        </w:rPr>
        <w:t>:</w:t>
      </w:r>
    </w:p>
    <w:p w14:paraId="3A0C89F1" w14:textId="77777777" w:rsidR="001A13FA" w:rsidRPr="005364FB" w:rsidRDefault="001A13FA" w:rsidP="001A13FA">
      <w:pPr>
        <w:numPr>
          <w:ilvl w:val="0"/>
          <w:numId w:val="37"/>
        </w:numPr>
        <w:spacing w:after="0" w:line="240" w:lineRule="auto"/>
        <w:ind w:left="357" w:hanging="357"/>
        <w:jc w:val="both"/>
        <w:rPr>
          <w:rFonts w:cstheme="minorHAnsi"/>
        </w:rPr>
      </w:pPr>
      <w:r w:rsidRPr="005364FB">
        <w:rPr>
          <w:rFonts w:cstheme="minorHAnsi"/>
        </w:rPr>
        <w:t>«</w:t>
      </w:r>
      <w:proofErr w:type="spellStart"/>
      <w:r w:rsidRPr="005364FB">
        <w:rPr>
          <w:rFonts w:cstheme="minorHAnsi"/>
        </w:rPr>
        <w:t>Δικ</w:t>
      </w:r>
      <w:proofErr w:type="spellEnd"/>
      <w:r w:rsidRPr="005364FB">
        <w:rPr>
          <w:rFonts w:cstheme="minorHAnsi"/>
        </w:rPr>
        <w:t xml:space="preserve">αιολογητικά </w:t>
      </w:r>
      <w:proofErr w:type="spellStart"/>
      <w:r w:rsidRPr="005364FB">
        <w:rPr>
          <w:rFonts w:cstheme="minorHAnsi"/>
        </w:rPr>
        <w:t>Συμμετοχής</w:t>
      </w:r>
      <w:proofErr w:type="spellEnd"/>
      <w:r w:rsidRPr="005364FB">
        <w:rPr>
          <w:rFonts w:cstheme="minorHAnsi"/>
        </w:rPr>
        <w:t xml:space="preserve"> – </w:t>
      </w:r>
      <w:proofErr w:type="spellStart"/>
      <w:r w:rsidRPr="005364FB">
        <w:rPr>
          <w:rFonts w:cstheme="minorHAnsi"/>
        </w:rPr>
        <w:t>Τεχνική</w:t>
      </w:r>
      <w:proofErr w:type="spellEnd"/>
      <w:r w:rsidRPr="005364FB">
        <w:rPr>
          <w:rFonts w:cstheme="minorHAnsi"/>
        </w:rPr>
        <w:t xml:space="preserve"> </w:t>
      </w:r>
      <w:proofErr w:type="spellStart"/>
      <w:r w:rsidRPr="005364FB">
        <w:rPr>
          <w:rFonts w:cstheme="minorHAnsi"/>
        </w:rPr>
        <w:t>Προσφορά</w:t>
      </w:r>
      <w:proofErr w:type="spellEnd"/>
      <w:r w:rsidRPr="005364FB">
        <w:rPr>
          <w:rFonts w:cstheme="minorHAnsi"/>
        </w:rPr>
        <w:t>»</w:t>
      </w:r>
    </w:p>
    <w:p w14:paraId="0E14B606" w14:textId="77777777" w:rsidR="001A13FA" w:rsidRPr="005364FB" w:rsidRDefault="001A13FA" w:rsidP="001A13FA">
      <w:pPr>
        <w:numPr>
          <w:ilvl w:val="0"/>
          <w:numId w:val="37"/>
        </w:numPr>
        <w:spacing w:after="0" w:line="240" w:lineRule="auto"/>
        <w:ind w:left="357" w:hanging="357"/>
        <w:jc w:val="both"/>
        <w:rPr>
          <w:rFonts w:cstheme="minorHAnsi"/>
        </w:rPr>
      </w:pPr>
      <w:r w:rsidRPr="005364FB">
        <w:rPr>
          <w:rFonts w:cstheme="minorHAnsi"/>
        </w:rPr>
        <w:t>«</w:t>
      </w:r>
      <w:proofErr w:type="spellStart"/>
      <w:r w:rsidRPr="005364FB">
        <w:rPr>
          <w:rFonts w:cstheme="minorHAnsi"/>
        </w:rPr>
        <w:t>Οικονομική</w:t>
      </w:r>
      <w:proofErr w:type="spellEnd"/>
      <w:r w:rsidRPr="005364FB">
        <w:rPr>
          <w:rFonts w:cstheme="minorHAnsi"/>
        </w:rPr>
        <w:t xml:space="preserve"> </w:t>
      </w:r>
      <w:proofErr w:type="spellStart"/>
      <w:r w:rsidRPr="005364FB">
        <w:rPr>
          <w:rFonts w:cstheme="minorHAnsi"/>
        </w:rPr>
        <w:t>Προσφορά</w:t>
      </w:r>
      <w:proofErr w:type="spellEnd"/>
      <w:r w:rsidRPr="005364FB">
        <w:rPr>
          <w:rFonts w:cstheme="minorHAnsi"/>
        </w:rPr>
        <w:t>»</w:t>
      </w:r>
    </w:p>
    <w:p w14:paraId="4B97C4FE" w14:textId="77777777" w:rsidR="001A13FA" w:rsidRPr="00AD0F0E" w:rsidRDefault="001A13FA" w:rsidP="001A13FA">
      <w:pPr>
        <w:shd w:val="clear" w:color="auto" w:fill="FFFFFF"/>
        <w:spacing w:before="80" w:after="80"/>
        <w:jc w:val="both"/>
        <w:rPr>
          <w:rFonts w:cstheme="minorHAnsi"/>
          <w:lang w:val="el-GR"/>
        </w:rPr>
      </w:pPr>
      <w:r w:rsidRPr="00AD0F0E">
        <w:rPr>
          <w:rFonts w:cstheme="minorHAnsi"/>
          <w:lang w:val="el-GR"/>
        </w:rPr>
        <w:t xml:space="preserve">Τα σχετικά στοιχεία αποστολής, κοινοποίησης, υποβολής ή ανάρτησης που αποτυπώνονται στις αντίστοιχες οθόνες της διεπαφής του χρήστη, και ειδικότερα ο καταγεγραμμένος χρόνος αυτών, αποτελούν απόδειξη επικοινωνίας και διακίνησης εγγράφων μέσω του Υποσυστήματος. </w:t>
      </w:r>
    </w:p>
    <w:p w14:paraId="186D22B0" w14:textId="77777777" w:rsidR="001A13FA" w:rsidRPr="00AD0F0E" w:rsidRDefault="001A13FA" w:rsidP="001A13FA">
      <w:pPr>
        <w:shd w:val="clear" w:color="auto" w:fill="FFFFFF"/>
        <w:spacing w:after="80"/>
        <w:jc w:val="both"/>
        <w:rPr>
          <w:rFonts w:cstheme="minorHAnsi"/>
          <w:lang w:val="el-GR"/>
        </w:rPr>
      </w:pPr>
      <w:r w:rsidRPr="00AD0F0E">
        <w:rPr>
          <w:rFonts w:cstheme="minorHAnsi"/>
          <w:lang w:val="el-GR"/>
        </w:rPr>
        <w:t>Οι σχετικές προθεσμίες αρχίζουν την επομένη της ημέρας της προαναφερθείσας κατά περίπτωση αποστολής, κοινοποίησης ή υποβολής και εάν δεν ορίζεται διαφορετική ώρα στα έγγραφα της σύμβασης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Ειδικότερα η κοινοποίηση πραγματοποιείται μέσω της λειτουργικότητας «Επικοινωνία» της ηλεκτρονικής διαδικασίας δημόσιας σύμβασης. Η επιτυχής αποστολή μηνύματος μέσω της λειτουργικότητας «Επικοινωνία» λογίζεται και ως επιτυχής παραλαβή του από τον αποδέκτη.</w:t>
      </w:r>
    </w:p>
    <w:p w14:paraId="2DD86852" w14:textId="77777777" w:rsidR="001A13FA" w:rsidRPr="00AD0F0E" w:rsidRDefault="001A13FA" w:rsidP="001A13FA">
      <w:pPr>
        <w:jc w:val="both"/>
        <w:rPr>
          <w:rFonts w:cstheme="minorHAnsi"/>
          <w:color w:val="000000"/>
          <w:lang w:val="el-GR"/>
        </w:rPr>
      </w:pPr>
      <w:r w:rsidRPr="00AD0F0E">
        <w:rPr>
          <w:rFonts w:cstheme="minorHAnsi"/>
          <w:color w:val="000000"/>
          <w:lang w:val="el-GR"/>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 σκοπό αυτό κατά την παραλαβή των εγγράφων της σύμβασης υποβάλλει υπεύθυνη δήλωση του ν. 1599/1986 με την οποία δηλώνει τα ανωτέρω.</w:t>
      </w:r>
    </w:p>
    <w:p w14:paraId="6226D5F9" w14:textId="77777777" w:rsidR="001A13FA" w:rsidRPr="005364FB" w:rsidRDefault="001A13FA" w:rsidP="001A13FA">
      <w:pPr>
        <w:pStyle w:val="Heading3"/>
        <w:rPr>
          <w:rFonts w:asciiTheme="minorHAnsi" w:hAnsiTheme="minorHAnsi" w:cstheme="minorHAnsi"/>
          <w:sz w:val="22"/>
          <w:szCs w:val="22"/>
        </w:rPr>
      </w:pPr>
      <w:bookmarkStart w:id="40" w:name="_Toc74907616"/>
      <w:bookmarkStart w:id="41" w:name="_Toc151745515"/>
      <w:r w:rsidRPr="005364FB">
        <w:rPr>
          <w:rFonts w:asciiTheme="minorHAnsi" w:hAnsiTheme="minorHAnsi" w:cstheme="minorHAnsi"/>
          <w:sz w:val="22"/>
          <w:szCs w:val="22"/>
        </w:rPr>
        <w:t>2.1.3</w:t>
      </w:r>
      <w:r w:rsidRPr="005364FB">
        <w:rPr>
          <w:rFonts w:asciiTheme="minorHAnsi" w:hAnsiTheme="minorHAnsi" w:cstheme="minorHAnsi"/>
          <w:sz w:val="22"/>
          <w:szCs w:val="22"/>
        </w:rPr>
        <w:tab/>
        <w:t>Παροχή Διευκρινίσεων</w:t>
      </w:r>
      <w:bookmarkEnd w:id="40"/>
      <w:bookmarkEnd w:id="41"/>
    </w:p>
    <w:p w14:paraId="06EB968A" w14:textId="77777777" w:rsidR="001A13FA" w:rsidRPr="00AD0F0E" w:rsidRDefault="001A13FA" w:rsidP="001A13FA">
      <w:pPr>
        <w:jc w:val="both"/>
        <w:rPr>
          <w:rFonts w:cstheme="minorHAnsi"/>
          <w:b/>
          <w:bCs/>
          <w:i/>
          <w:iCs/>
          <w:color w:val="5B9BD5"/>
          <w:lang w:val="el-GR"/>
        </w:rPr>
      </w:pPr>
      <w:r w:rsidRPr="00AD0F0E">
        <w:rPr>
          <w:rFonts w:cstheme="minorHAnsi"/>
          <w:lang w:val="el-GR"/>
        </w:rPr>
        <w:t xml:space="preserve">Τα σχετικά αιτήματα παροχής διευκρινίσεων υποβάλλονται ηλεκτρονικά,  το αργότερο δέκα  (10) ημέρες πριν την καταληκτική ημερομηνία υποβολής προσφορών και απαντώνται αντίστοιχα, το αργότερο έξι (6) ημέρες προ της καταληκτικής ημερομηνίας υποβολής των αιτήσεων συμμετοχής,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AD0F0E">
        <w:rPr>
          <w:rFonts w:cstheme="minorHAnsi"/>
          <w:lang w:val="el-GR"/>
        </w:rPr>
        <w:t>προσβάσιμη</w:t>
      </w:r>
      <w:proofErr w:type="spellEnd"/>
      <w:r w:rsidRPr="00AD0F0E">
        <w:rPr>
          <w:rFonts w:cstheme="minorHAnsi"/>
          <w:lang w:val="el-GR"/>
        </w:rPr>
        <w:t xml:space="preserve"> μέσω της Διαδικτυακής Πύλης </w:t>
      </w:r>
      <w:hyperlink r:id="rId19" w:history="1">
        <w:r w:rsidRPr="005364FB">
          <w:rPr>
            <w:rStyle w:val="Hyperlink"/>
            <w:rFonts w:cstheme="minorHAnsi"/>
          </w:rPr>
          <w:t>www</w:t>
        </w:r>
        <w:r w:rsidRPr="00AD0F0E">
          <w:rPr>
            <w:rStyle w:val="Hyperlink"/>
            <w:rFonts w:cstheme="minorHAnsi"/>
            <w:lang w:val="el-GR"/>
          </w:rPr>
          <w:t>.</w:t>
        </w:r>
        <w:proofErr w:type="spellStart"/>
        <w:r w:rsidRPr="005364FB">
          <w:rPr>
            <w:rStyle w:val="Hyperlink"/>
            <w:rFonts w:cstheme="minorHAnsi"/>
          </w:rPr>
          <w:t>promitheus</w:t>
        </w:r>
        <w:proofErr w:type="spellEnd"/>
        <w:r w:rsidRPr="00AD0F0E">
          <w:rPr>
            <w:rStyle w:val="Hyperlink"/>
            <w:rFonts w:cstheme="minorHAnsi"/>
            <w:lang w:val="el-GR"/>
          </w:rPr>
          <w:t>.</w:t>
        </w:r>
        <w:r w:rsidRPr="005364FB">
          <w:rPr>
            <w:rStyle w:val="Hyperlink"/>
            <w:rFonts w:cstheme="minorHAnsi"/>
          </w:rPr>
          <w:t>gov</w:t>
        </w:r>
        <w:r w:rsidRPr="00AD0F0E">
          <w:rPr>
            <w:rStyle w:val="Hyperlink"/>
            <w:rFonts w:cstheme="minorHAnsi"/>
            <w:lang w:val="el-GR"/>
          </w:rPr>
          <w:t>.</w:t>
        </w:r>
        <w:r w:rsidRPr="005364FB">
          <w:rPr>
            <w:rStyle w:val="Hyperlink"/>
            <w:rFonts w:cstheme="minorHAnsi"/>
          </w:rPr>
          <w:t>gr</w:t>
        </w:r>
      </w:hyperlink>
      <w:r w:rsidRPr="00AD0F0E">
        <w:rPr>
          <w:rFonts w:cstheme="minorHAnsi"/>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6FAE0E3" w14:textId="77777777" w:rsidR="001A13FA" w:rsidRPr="00AD0F0E" w:rsidRDefault="001A13FA" w:rsidP="001A13FA">
      <w:pPr>
        <w:jc w:val="both"/>
        <w:rPr>
          <w:rFonts w:cstheme="minorHAnsi"/>
          <w:lang w:val="el-GR"/>
        </w:rPr>
      </w:pPr>
      <w:r w:rsidRPr="00AD0F0E">
        <w:rPr>
          <w:rFonts w:cstheme="minorHAnsi"/>
          <w:lang w:val="el-GR"/>
        </w:rPr>
        <w:t>Η αναθέτουσα αρχή παρατείνει</w:t>
      </w:r>
      <w:r w:rsidRPr="00AD0F0E">
        <w:rPr>
          <w:rFonts w:cstheme="minorHAnsi"/>
          <w:b/>
          <w:lang w:val="el-GR"/>
        </w:rPr>
        <w:t xml:space="preserve"> </w:t>
      </w:r>
      <w:r w:rsidRPr="00AD0F0E">
        <w:rPr>
          <w:rFonts w:cstheme="minorHAnsi"/>
          <w:lang w:val="el-GR"/>
        </w:rPr>
        <w:t>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1921325" w14:textId="77777777" w:rsidR="001A13FA" w:rsidRPr="00AD0F0E" w:rsidRDefault="001A13FA" w:rsidP="001A13FA">
      <w:pPr>
        <w:jc w:val="both"/>
        <w:rPr>
          <w:rFonts w:cstheme="minorHAnsi"/>
          <w:lang w:val="el-GR"/>
        </w:rPr>
      </w:pPr>
      <w:r w:rsidRPr="00AD0F0E">
        <w:rPr>
          <w:rFonts w:cstheme="minorHAnsi"/>
          <w:lang w:val="el-GR"/>
        </w:rPr>
        <w:lastRenderedPageBreak/>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14:paraId="4BF55280" w14:textId="77777777" w:rsidR="001A13FA" w:rsidRPr="00AD0F0E" w:rsidRDefault="001A13FA" w:rsidP="001A13FA">
      <w:pPr>
        <w:jc w:val="both"/>
        <w:rPr>
          <w:rFonts w:cstheme="minorHAnsi"/>
          <w:lang w:val="el-GR"/>
        </w:rPr>
      </w:pPr>
      <w:r w:rsidRPr="00AD0F0E">
        <w:rPr>
          <w:rFonts w:cstheme="minorHAnsi"/>
          <w:lang w:val="el-GR"/>
        </w:rPr>
        <w:t xml:space="preserve">β) όταν τα έγγραφα της σύμβασης υφίστανται σημαντικές αλλαγές. </w:t>
      </w:r>
    </w:p>
    <w:p w14:paraId="1D6ACD19" w14:textId="77777777" w:rsidR="001A13FA" w:rsidRPr="00AD0F0E" w:rsidRDefault="001A13FA" w:rsidP="001A13FA">
      <w:pPr>
        <w:jc w:val="both"/>
        <w:rPr>
          <w:rFonts w:cstheme="minorHAnsi"/>
          <w:lang w:val="el-GR"/>
        </w:rPr>
      </w:pPr>
      <w:r w:rsidRPr="00AD0F0E">
        <w:rPr>
          <w:rFonts w:cstheme="minorHAnsi"/>
          <w:lang w:val="el-GR"/>
        </w:rPr>
        <w:t>Η διάρκεια της παράτασης θα είναι ανάλογη με τη σπουδαιότητα των πληροφοριών ή των αλλαγών.</w:t>
      </w:r>
    </w:p>
    <w:p w14:paraId="254AEE55" w14:textId="77777777" w:rsidR="001A13FA" w:rsidRPr="00AD0F0E" w:rsidRDefault="001A13FA" w:rsidP="001A13FA">
      <w:pPr>
        <w:jc w:val="both"/>
        <w:rPr>
          <w:rFonts w:cstheme="minorHAnsi"/>
          <w:lang w:val="el-GR"/>
        </w:rPr>
      </w:pPr>
      <w:r w:rsidRPr="00AD0F0E">
        <w:rPr>
          <w:rFonts w:cstheme="minorHAnsi"/>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r w:rsidRPr="00AD0F0E">
        <w:rPr>
          <w:rStyle w:val="WW-FootnoteReference7"/>
          <w:rFonts w:cstheme="minorHAnsi"/>
          <w:lang w:val="el-GR"/>
        </w:rPr>
        <w:t>.</w:t>
      </w:r>
    </w:p>
    <w:p w14:paraId="46A5F9D6" w14:textId="77777777" w:rsidR="001A13FA" w:rsidRPr="00AD0F0E" w:rsidRDefault="001A13FA" w:rsidP="001A13FA">
      <w:pPr>
        <w:jc w:val="both"/>
        <w:rPr>
          <w:rFonts w:cstheme="minorHAnsi"/>
          <w:lang w:val="el-GR" w:eastAsia="ar-SA"/>
        </w:rPr>
      </w:pPr>
      <w:r w:rsidRPr="00AD0F0E">
        <w:rPr>
          <w:rFonts w:cstheme="minorHAnsi"/>
          <w:lang w:val="el-GR" w:eastAsia="ar-SA"/>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86E611B" w14:textId="77777777" w:rsidR="001A13FA" w:rsidRPr="005364FB" w:rsidRDefault="001A13FA" w:rsidP="001A13FA">
      <w:pPr>
        <w:pStyle w:val="Heading3"/>
        <w:rPr>
          <w:rFonts w:asciiTheme="minorHAnsi" w:hAnsiTheme="minorHAnsi" w:cstheme="minorHAnsi"/>
          <w:sz w:val="22"/>
          <w:szCs w:val="22"/>
        </w:rPr>
      </w:pPr>
      <w:bookmarkStart w:id="42" w:name="_Toc74907617"/>
      <w:bookmarkStart w:id="43" w:name="_Toc151745516"/>
      <w:r w:rsidRPr="005364FB">
        <w:rPr>
          <w:rFonts w:asciiTheme="minorHAnsi" w:hAnsiTheme="minorHAnsi" w:cstheme="minorHAnsi"/>
          <w:sz w:val="22"/>
          <w:szCs w:val="22"/>
        </w:rPr>
        <w:t>2.1.4</w:t>
      </w:r>
      <w:r w:rsidRPr="005364FB">
        <w:rPr>
          <w:rFonts w:asciiTheme="minorHAnsi" w:hAnsiTheme="minorHAnsi" w:cstheme="minorHAnsi"/>
          <w:sz w:val="22"/>
          <w:szCs w:val="22"/>
        </w:rPr>
        <w:tab/>
        <w:t>Γλώσσα</w:t>
      </w:r>
      <w:bookmarkEnd w:id="42"/>
      <w:bookmarkEnd w:id="43"/>
    </w:p>
    <w:p w14:paraId="6D9024E5" w14:textId="77777777" w:rsidR="001A13FA" w:rsidRPr="00AD0F0E" w:rsidRDefault="001A13FA" w:rsidP="001A13FA">
      <w:pPr>
        <w:spacing w:after="80"/>
        <w:jc w:val="both"/>
        <w:rPr>
          <w:rFonts w:cstheme="minorHAnsi"/>
          <w:lang w:val="el-GR"/>
        </w:rPr>
      </w:pPr>
      <w:r w:rsidRPr="00AD0F0E">
        <w:rPr>
          <w:rFonts w:cstheme="minorHAnsi"/>
          <w:lang w:val="el-GR"/>
        </w:rPr>
        <w:t>Τα έγγραφα της σύμβασης έχουν συνταχθεί στην ελληνική γλώσσα.</w:t>
      </w:r>
    </w:p>
    <w:p w14:paraId="4DE44819" w14:textId="77777777" w:rsidR="001A13FA" w:rsidRPr="00AD0F0E" w:rsidRDefault="001A13FA" w:rsidP="001A13FA">
      <w:pPr>
        <w:spacing w:after="80"/>
        <w:jc w:val="both"/>
        <w:rPr>
          <w:rFonts w:cstheme="minorHAnsi"/>
          <w:color w:val="000000"/>
          <w:lang w:val="el-GR"/>
        </w:rPr>
      </w:pPr>
      <w:r w:rsidRPr="00AD0F0E">
        <w:rPr>
          <w:rFonts w:cstheme="minorHAnsi"/>
          <w:lang w:val="el-GR"/>
        </w:rPr>
        <w:t>Τυχόν προδικαστικές προσφυγές υποβάλλονται στην ελληνική γλώσσα.</w:t>
      </w:r>
    </w:p>
    <w:p w14:paraId="49AEB7EE"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Οι αιτήσεις συμμετοχής, οι </w:t>
      </w:r>
      <w:r w:rsidRPr="00AD0F0E">
        <w:rPr>
          <w:rFonts w:cstheme="minorHAnsi"/>
          <w:bCs/>
          <w:color w:val="000000"/>
          <w:lang w:val="el-GR"/>
        </w:rPr>
        <w:t>προσφορές,</w:t>
      </w:r>
      <w:r w:rsidRPr="00AD0F0E">
        <w:rPr>
          <w:rFonts w:cstheme="minorHAnsi"/>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ED2FEED"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0F8A9F4B" w14:textId="77777777" w:rsidR="001A13FA" w:rsidRPr="00AD0F0E" w:rsidRDefault="001A13FA" w:rsidP="001A13FA">
      <w:pPr>
        <w:spacing w:after="120"/>
        <w:jc w:val="both"/>
        <w:rPr>
          <w:rFonts w:cstheme="minorHAnsi"/>
          <w:color w:val="000000"/>
          <w:lang w:val="el-GR"/>
        </w:rPr>
      </w:pPr>
      <w:r w:rsidRPr="00AD0F0E">
        <w:rPr>
          <w:rFonts w:cstheme="minorHAnsi"/>
          <w:color w:val="000000"/>
          <w:lang w:val="el-GR"/>
        </w:rPr>
        <w:t xml:space="preserve">Ενημερωτικά και τεχνικά φυλλάδια και άλλα έντυπα, εταιρικά ή μη, με ειδικό τεχνικό </w:t>
      </w:r>
      <w:r w:rsidRPr="00AD0F0E">
        <w:rPr>
          <w:rFonts w:cstheme="minorHAnsi"/>
          <w:iCs/>
          <w:color w:val="000000"/>
          <w:lang w:val="el-GR"/>
        </w:rPr>
        <w:t>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w:t>
      </w:r>
      <w:r w:rsidRPr="00AD0F0E">
        <w:rPr>
          <w:rFonts w:cstheme="minorHAnsi"/>
          <w:i/>
          <w:iCs/>
          <w:color w:val="000000"/>
          <w:lang w:val="el-GR"/>
        </w:rPr>
        <w:t xml:space="preserve">, </w:t>
      </w:r>
      <w:r w:rsidRPr="00AD0F0E">
        <w:rPr>
          <w:rFonts w:cstheme="minorHAnsi"/>
          <w:color w:val="000000"/>
          <w:lang w:val="el-GR"/>
        </w:rPr>
        <w:t xml:space="preserve"> μπορούν να υποβάλλονται σε άλλη γλώσσα, χωρίς να συνοδεύονται από μετάφραση στην ελληνική.</w:t>
      </w:r>
    </w:p>
    <w:p w14:paraId="540DC7E0" w14:textId="77777777" w:rsidR="001A13FA" w:rsidRPr="00AD0F0E" w:rsidRDefault="001A13FA" w:rsidP="001A13FA">
      <w:pPr>
        <w:jc w:val="both"/>
        <w:rPr>
          <w:rFonts w:cstheme="minorHAnsi"/>
          <w:color w:val="000000"/>
          <w:lang w:val="el-GR"/>
        </w:rPr>
      </w:pPr>
      <w:r w:rsidRPr="00AD0F0E">
        <w:rPr>
          <w:rFonts w:cstheme="minorHAnsi"/>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FB9CF17" w14:textId="77777777" w:rsidR="001A13FA" w:rsidRPr="005364FB" w:rsidRDefault="001A13FA" w:rsidP="001A13FA">
      <w:pPr>
        <w:pStyle w:val="Heading3"/>
        <w:rPr>
          <w:rFonts w:asciiTheme="minorHAnsi" w:hAnsiTheme="minorHAnsi" w:cstheme="minorHAnsi"/>
          <w:color w:val="000000"/>
          <w:sz w:val="22"/>
          <w:szCs w:val="22"/>
        </w:rPr>
      </w:pPr>
      <w:bookmarkStart w:id="44" w:name="_Toc74907618"/>
      <w:bookmarkStart w:id="45" w:name="_Toc151745517"/>
      <w:r w:rsidRPr="005364FB">
        <w:rPr>
          <w:rFonts w:asciiTheme="minorHAnsi" w:hAnsiTheme="minorHAnsi" w:cstheme="minorHAnsi"/>
          <w:sz w:val="22"/>
          <w:szCs w:val="22"/>
        </w:rPr>
        <w:t>2.1.5</w:t>
      </w:r>
      <w:r w:rsidRPr="005364FB">
        <w:rPr>
          <w:rFonts w:asciiTheme="minorHAnsi" w:hAnsiTheme="minorHAnsi" w:cstheme="minorHAnsi"/>
          <w:sz w:val="22"/>
          <w:szCs w:val="22"/>
        </w:rPr>
        <w:tab/>
        <w:t>Εγγυήσεις</w:t>
      </w:r>
      <w:bookmarkEnd w:id="44"/>
      <w:bookmarkEnd w:id="45"/>
    </w:p>
    <w:p w14:paraId="064A82B8" w14:textId="77777777" w:rsidR="001A13FA" w:rsidRPr="00AD0F0E" w:rsidRDefault="001A13FA" w:rsidP="001A13FA">
      <w:pPr>
        <w:jc w:val="both"/>
        <w:rPr>
          <w:rFonts w:cstheme="minorHAnsi"/>
          <w:color w:val="000000"/>
          <w:lang w:val="el-GR"/>
        </w:rPr>
      </w:pPr>
      <w:r w:rsidRPr="00AD0F0E">
        <w:rPr>
          <w:rFonts w:cstheme="minorHAnsi"/>
          <w:color w:val="000000"/>
          <w:lang w:val="el-GR"/>
        </w:rPr>
        <w:t>Οι εγγυητικές επιστολ</w:t>
      </w:r>
      <w:r w:rsidRPr="00AD0F0E">
        <w:rPr>
          <w:rFonts w:cstheme="minorHAnsi"/>
          <w:lang w:val="el-GR"/>
        </w:rPr>
        <w:t xml:space="preserve">ές, οι οποίες προβλέπονται, στην παρούσα Διακήρυξη,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4364/2016 (Α’ 13), που λειτουργούν νόμιμα στα κράτη - μέλη της Ένωσης ή του Ευρωπαϊκού Οικονομικού Χώρου ή </w:t>
      </w:r>
      <w:r w:rsidRPr="00AD0F0E">
        <w:rPr>
          <w:rFonts w:cstheme="minorHAnsi"/>
          <w:color w:val="000000"/>
          <w:lang w:val="el-GR"/>
        </w:rPr>
        <w:t xml:space="preserve">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w:t>
      </w:r>
      <w:r w:rsidRPr="00AD0F0E">
        <w:rPr>
          <w:rFonts w:cstheme="minorHAnsi"/>
          <w:color w:val="000000"/>
          <w:lang w:val="el-GR"/>
        </w:rPr>
        <w:lastRenderedPageBreak/>
        <w:t>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73858CC1" w14:textId="77777777" w:rsidR="001A13FA" w:rsidRPr="00AD0F0E" w:rsidRDefault="001A13FA" w:rsidP="001A13FA">
      <w:pPr>
        <w:jc w:val="both"/>
        <w:rPr>
          <w:rFonts w:cstheme="minorHAnsi"/>
          <w:color w:val="000000"/>
          <w:lang w:val="el-GR"/>
        </w:rPr>
      </w:pPr>
      <w:r w:rsidRPr="00AD0F0E">
        <w:rPr>
          <w:rFonts w:cstheme="minorHAnsi"/>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575C5FE" w14:textId="77777777" w:rsidR="001A13FA" w:rsidRPr="00AD0F0E" w:rsidRDefault="001A13FA" w:rsidP="001A13FA">
      <w:pPr>
        <w:jc w:val="both"/>
        <w:rPr>
          <w:rFonts w:cstheme="minorHAnsi"/>
          <w:color w:val="000000"/>
          <w:lang w:val="el-GR"/>
        </w:rPr>
      </w:pPr>
      <w:r w:rsidRPr="00AD0F0E">
        <w:rPr>
          <w:rFonts w:cstheme="minorHAnsi"/>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AD0F0E">
        <w:rPr>
          <w:rFonts w:cstheme="minorHAnsi"/>
          <w:color w:val="000000"/>
          <w:lang w:val="el-GR"/>
        </w:rPr>
        <w:t>αα</w:t>
      </w:r>
      <w:proofErr w:type="spellEnd"/>
      <w:r w:rsidRPr="00AD0F0E">
        <w:rPr>
          <w:rFonts w:cstheme="minorHAnsi"/>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D0F0E">
        <w:rPr>
          <w:rFonts w:cstheme="minorHAnsi"/>
          <w:color w:val="000000"/>
          <w:lang w:val="el-GR"/>
        </w:rPr>
        <w:t>διζήσεως</w:t>
      </w:r>
      <w:proofErr w:type="spellEnd"/>
      <w:r w:rsidRPr="00AD0F0E">
        <w:rPr>
          <w:rFonts w:cstheme="minorHAnsi"/>
          <w:color w:val="000000"/>
          <w:lang w:val="el-GR"/>
        </w:rPr>
        <w:t xml:space="preserve">, και </w:t>
      </w:r>
      <w:proofErr w:type="spellStart"/>
      <w:r w:rsidRPr="00AD0F0E">
        <w:rPr>
          <w:rFonts w:cstheme="minorHAnsi"/>
          <w:color w:val="000000"/>
          <w:lang w:val="el-GR"/>
        </w:rPr>
        <w:t>ββ</w:t>
      </w:r>
      <w:proofErr w:type="spellEnd"/>
      <w:r w:rsidRPr="00AD0F0E">
        <w:rPr>
          <w:rFonts w:cstheme="minorHAnsi"/>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D0F0E">
        <w:rPr>
          <w:rFonts w:cstheme="minorHAnsi"/>
          <w:color w:val="000000"/>
          <w:lang w:val="el-GR"/>
        </w:rPr>
        <w:t>ια</w:t>
      </w:r>
      <w:proofErr w:type="spellEnd"/>
      <w:r w:rsidRPr="00AD0F0E">
        <w:rPr>
          <w:rFonts w:cstheme="minorHAnsi"/>
          <w:color w:val="000000"/>
          <w:lang w:val="el-GR"/>
        </w:rPr>
        <w:t>) στην περίπτωση των εγγυήσεων καλής εκτέλεσης και προκαταβολής, τον αριθμό και τον τίτλο της σχετικής σύμβασης</w:t>
      </w:r>
      <w:r w:rsidRPr="00AD0F0E">
        <w:rPr>
          <w:rStyle w:val="00"/>
          <w:rFonts w:cstheme="minorHAnsi"/>
          <w:color w:val="000000"/>
          <w:lang w:val="el-GR"/>
        </w:rPr>
        <w:t>,</w:t>
      </w:r>
      <w:r w:rsidRPr="00AD0F0E">
        <w:rPr>
          <w:rFonts w:cstheme="minorHAnsi"/>
          <w:color w:val="000000"/>
          <w:lang w:val="el-GR"/>
        </w:rPr>
        <w:t xml:space="preserve">. </w:t>
      </w:r>
    </w:p>
    <w:p w14:paraId="7239811B" w14:textId="77777777" w:rsidR="001A13FA" w:rsidRPr="00AD0F0E" w:rsidRDefault="001A13FA" w:rsidP="001A13FA">
      <w:pPr>
        <w:jc w:val="both"/>
        <w:rPr>
          <w:rFonts w:cstheme="minorHAnsi"/>
          <w:color w:val="000000"/>
          <w:lang w:val="el-GR"/>
        </w:rPr>
      </w:pPr>
      <w:r w:rsidRPr="00AD0F0E">
        <w:rPr>
          <w:rFonts w:cstheme="minorHAnsi"/>
          <w:color w:val="000000"/>
          <w:lang w:val="el-GR"/>
        </w:rPr>
        <w:t xml:space="preserve">Η περ. </w:t>
      </w:r>
      <w:proofErr w:type="spellStart"/>
      <w:r w:rsidRPr="00AD0F0E">
        <w:rPr>
          <w:rFonts w:cstheme="minorHAnsi"/>
          <w:color w:val="000000"/>
          <w:lang w:val="el-GR"/>
        </w:rPr>
        <w:t>αα</w:t>
      </w:r>
      <w:proofErr w:type="spellEnd"/>
      <w:r w:rsidRPr="00AD0F0E">
        <w:rPr>
          <w:rFonts w:cstheme="minorHAnsi"/>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231ACEDD" w14:textId="77777777" w:rsidR="001A13FA" w:rsidRPr="00AD0F0E" w:rsidRDefault="001A13FA" w:rsidP="001A13FA">
      <w:pPr>
        <w:jc w:val="both"/>
        <w:rPr>
          <w:rFonts w:cstheme="minorHAnsi"/>
          <w:i/>
          <w:iCs/>
          <w:color w:val="5B9BD5"/>
          <w:lang w:val="el-GR"/>
        </w:rPr>
      </w:pPr>
      <w:r w:rsidRPr="00AD0F0E">
        <w:rPr>
          <w:rFonts w:cstheme="minorHAnsi"/>
          <w:color w:val="000000"/>
          <w:lang w:val="el-GR"/>
        </w:rPr>
        <w:t xml:space="preserve">Υπόδειγμα εγγύησης συμμετοχής και καλής εκτέλεσης περιλαμβάνεται στο Παράρτημα </w:t>
      </w:r>
      <w:r w:rsidRPr="005364FB">
        <w:rPr>
          <w:rFonts w:cstheme="minorHAnsi"/>
          <w:color w:val="000000"/>
        </w:rPr>
        <w:t>VIII</w:t>
      </w:r>
      <w:r w:rsidRPr="00AD0F0E">
        <w:rPr>
          <w:rFonts w:cstheme="minorHAnsi"/>
          <w:color w:val="000000"/>
          <w:lang w:val="el-GR"/>
        </w:rPr>
        <w:t xml:space="preserve"> της παρούσας.</w:t>
      </w:r>
    </w:p>
    <w:p w14:paraId="567EB6E5" w14:textId="77777777" w:rsidR="001A13FA" w:rsidRPr="00AD0F0E" w:rsidRDefault="001A13FA" w:rsidP="001A13FA">
      <w:pPr>
        <w:jc w:val="both"/>
        <w:rPr>
          <w:rFonts w:cstheme="minorHAnsi"/>
          <w:color w:val="000000"/>
          <w:lang w:val="el-GR"/>
        </w:rPr>
      </w:pPr>
      <w:r w:rsidRPr="00AD0F0E">
        <w:rPr>
          <w:rFonts w:cstheme="minorHAnsi"/>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563B5B63" w14:textId="77777777" w:rsidR="001A13FA" w:rsidRPr="005364FB" w:rsidRDefault="001A13FA" w:rsidP="001A13FA">
      <w:pPr>
        <w:pStyle w:val="Heading3"/>
        <w:rPr>
          <w:rFonts w:asciiTheme="minorHAnsi" w:hAnsiTheme="minorHAnsi" w:cstheme="minorHAnsi"/>
          <w:sz w:val="22"/>
          <w:szCs w:val="22"/>
        </w:rPr>
      </w:pPr>
      <w:bookmarkStart w:id="46" w:name="_Toc73516595"/>
      <w:bookmarkStart w:id="47" w:name="_Toc74907619"/>
      <w:bookmarkStart w:id="48" w:name="_Toc151745518"/>
      <w:r w:rsidRPr="005364FB">
        <w:rPr>
          <w:rFonts w:asciiTheme="minorHAnsi" w:hAnsiTheme="minorHAnsi" w:cstheme="minorHAnsi"/>
          <w:sz w:val="22"/>
          <w:szCs w:val="22"/>
        </w:rPr>
        <w:t>2.1.6</w:t>
      </w:r>
      <w:r w:rsidRPr="005364FB">
        <w:rPr>
          <w:rFonts w:asciiTheme="minorHAnsi" w:hAnsiTheme="minorHAnsi" w:cstheme="minorHAnsi"/>
          <w:sz w:val="22"/>
          <w:szCs w:val="22"/>
        </w:rPr>
        <w:tab/>
        <w:t>Προστασία Προσωπικών Δεδομένων</w:t>
      </w:r>
      <w:bookmarkEnd w:id="46"/>
      <w:bookmarkEnd w:id="47"/>
      <w:bookmarkEnd w:id="48"/>
    </w:p>
    <w:p w14:paraId="3E2DC9E5" w14:textId="77777777" w:rsidR="001A13FA" w:rsidRPr="00AD0F0E" w:rsidRDefault="001A13FA" w:rsidP="001A13FA">
      <w:pPr>
        <w:spacing w:line="276" w:lineRule="auto"/>
        <w:jc w:val="both"/>
        <w:rPr>
          <w:rFonts w:cstheme="minorHAnsi"/>
          <w:lang w:val="el-GR"/>
        </w:rPr>
      </w:pPr>
      <w:r w:rsidRPr="00AD0F0E">
        <w:rPr>
          <w:rFonts w:cstheme="minorHAnsi"/>
          <w:kern w:val="1"/>
          <w:lang w:val="el-GR" w:eastAsia="zh-CN"/>
        </w:rPr>
        <w:t xml:space="preserve">Η Αναθέτουσα Αρχή </w:t>
      </w:r>
      <w:r w:rsidRPr="00AD0F0E">
        <w:rPr>
          <w:rFonts w:cstheme="minorHAnsi"/>
          <w:lang w:val="el-GR"/>
        </w:rPr>
        <w:t>συμμορφώνεται με τον Γενικό Κανονισμό Προστασίας Δεδομένων (</w:t>
      </w:r>
      <w:r w:rsidRPr="005364FB">
        <w:rPr>
          <w:rFonts w:cstheme="minorHAnsi"/>
        </w:rPr>
        <w:t>GDPR</w:t>
      </w:r>
      <w:r w:rsidRPr="00AD0F0E">
        <w:rPr>
          <w:rFonts w:cstheme="minorHAnsi"/>
          <w:lang w:val="el-GR"/>
        </w:rPr>
        <w:t xml:space="preserve"> - 2016/679) της ΕΕ και με τον </w:t>
      </w:r>
      <w:proofErr w:type="spellStart"/>
      <w:r w:rsidRPr="00AD0F0E">
        <w:rPr>
          <w:rFonts w:cstheme="minorHAnsi"/>
          <w:lang w:val="el-GR"/>
        </w:rPr>
        <w:t>εφαρμοστικό</w:t>
      </w:r>
      <w:proofErr w:type="spellEnd"/>
      <w:r w:rsidRPr="00AD0F0E">
        <w:rPr>
          <w:rFonts w:cstheme="minorHAnsi"/>
          <w:lang w:val="el-GR"/>
        </w:rPr>
        <w:t xml:space="preserve"> Εθνικό νόμο 4624/2019. </w:t>
      </w:r>
    </w:p>
    <w:p w14:paraId="7DA7235D" w14:textId="77777777" w:rsidR="001A13FA" w:rsidRPr="00AD0F0E" w:rsidRDefault="001A13FA" w:rsidP="001A13FA">
      <w:pPr>
        <w:jc w:val="both"/>
        <w:rPr>
          <w:rFonts w:cstheme="minorHAnsi"/>
          <w:color w:val="000000"/>
          <w:lang w:val="el-GR"/>
        </w:rPr>
      </w:pPr>
      <w:r w:rsidRPr="00AD0F0E">
        <w:rPr>
          <w:rFonts w:cstheme="minorHAnsi"/>
          <w:color w:val="000000"/>
          <w:lang w:val="el-GR"/>
        </w:rPr>
        <w:t xml:space="preserve">Η Αναθέτουσα Αρχή ενημερώνει το φυσικό πρόσωπο που υπογράφει την αίτηση συμμετοχής ή και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αίτησης συμμετοχής και της προσφοράς και τα αποδεικτικά μέσα τα οποία υποβάλλονται με αυτές, στο πλαίσιο του παρόντος Διαγωνισμού, για το σκοπό της αξιολόγησης των αιτήσεων συμμετοχής και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 ΠΑΡΑΡΤΗΜΑ  </w:t>
      </w:r>
      <w:r w:rsidRPr="005364FB">
        <w:rPr>
          <w:rFonts w:cstheme="minorHAnsi"/>
          <w:color w:val="000000"/>
        </w:rPr>
        <w:t>X</w:t>
      </w:r>
      <w:r w:rsidRPr="00AD0F0E">
        <w:rPr>
          <w:rFonts w:cstheme="minorHAnsi"/>
          <w:color w:val="000000"/>
          <w:lang w:val="el-GR"/>
        </w:rPr>
        <w:t xml:space="preserve"> της  παρούσας. </w:t>
      </w:r>
    </w:p>
    <w:p w14:paraId="1004AA70" w14:textId="77777777" w:rsidR="001A13FA" w:rsidRPr="005364FB" w:rsidRDefault="001A13FA" w:rsidP="001A13FA">
      <w:pPr>
        <w:pStyle w:val="Heading2"/>
        <w:rPr>
          <w:rFonts w:asciiTheme="minorHAnsi" w:hAnsiTheme="minorHAnsi" w:cstheme="minorHAnsi"/>
          <w:sz w:val="22"/>
          <w:lang w:val="el-GR"/>
        </w:rPr>
      </w:pPr>
      <w:bookmarkStart w:id="49" w:name="_Toc74907620"/>
      <w:bookmarkStart w:id="50" w:name="_Toc151745519"/>
      <w:r w:rsidRPr="005364FB">
        <w:rPr>
          <w:rFonts w:asciiTheme="minorHAnsi" w:hAnsiTheme="minorHAnsi" w:cstheme="minorHAnsi"/>
          <w:sz w:val="22"/>
          <w:lang w:val="el-GR"/>
        </w:rPr>
        <w:lastRenderedPageBreak/>
        <w:t>2.2</w:t>
      </w:r>
      <w:r w:rsidRPr="005364FB">
        <w:rPr>
          <w:rFonts w:asciiTheme="minorHAnsi" w:hAnsiTheme="minorHAnsi" w:cstheme="minorHAnsi"/>
          <w:sz w:val="22"/>
          <w:lang w:val="el-GR"/>
        </w:rPr>
        <w:tab/>
        <w:t>Δικαίωμα Συμμετοχής - Κριτήρια Ποιοτικής Επιλογής</w:t>
      </w:r>
      <w:bookmarkEnd w:id="49"/>
      <w:bookmarkEnd w:id="50"/>
    </w:p>
    <w:p w14:paraId="1E0B43B6" w14:textId="77777777" w:rsidR="001A13FA" w:rsidRPr="005364FB" w:rsidRDefault="001A13FA" w:rsidP="001A13FA">
      <w:pPr>
        <w:pStyle w:val="Heading3"/>
        <w:rPr>
          <w:rFonts w:asciiTheme="minorHAnsi" w:hAnsiTheme="minorHAnsi" w:cstheme="minorHAnsi"/>
          <w:sz w:val="22"/>
          <w:szCs w:val="22"/>
        </w:rPr>
      </w:pPr>
      <w:bookmarkStart w:id="51" w:name="_Toc74907621"/>
      <w:bookmarkStart w:id="52" w:name="_Toc151745520"/>
      <w:r w:rsidRPr="005364FB">
        <w:rPr>
          <w:rFonts w:asciiTheme="minorHAnsi" w:hAnsiTheme="minorHAnsi" w:cstheme="minorHAnsi"/>
          <w:sz w:val="22"/>
          <w:szCs w:val="22"/>
        </w:rPr>
        <w:t>2.2.1</w:t>
      </w:r>
      <w:r w:rsidRPr="005364FB">
        <w:rPr>
          <w:rFonts w:asciiTheme="minorHAnsi" w:hAnsiTheme="minorHAnsi" w:cstheme="minorHAnsi"/>
          <w:sz w:val="22"/>
          <w:szCs w:val="22"/>
        </w:rPr>
        <w:tab/>
        <w:t>Δικαίωμα συμμετοχής</w:t>
      </w:r>
      <w:bookmarkEnd w:id="51"/>
      <w:bookmarkEnd w:id="52"/>
      <w:r w:rsidRPr="005364FB">
        <w:rPr>
          <w:rFonts w:asciiTheme="minorHAnsi" w:hAnsiTheme="minorHAnsi" w:cstheme="minorHAnsi"/>
          <w:sz w:val="22"/>
          <w:szCs w:val="22"/>
        </w:rPr>
        <w:t xml:space="preserve"> </w:t>
      </w:r>
    </w:p>
    <w:p w14:paraId="3131595C" w14:textId="77777777" w:rsidR="001A13FA" w:rsidRPr="00AD0F0E" w:rsidRDefault="001A13FA" w:rsidP="001A13FA">
      <w:pPr>
        <w:jc w:val="both"/>
        <w:rPr>
          <w:rFonts w:cstheme="minorHAnsi"/>
          <w:lang w:val="el-GR"/>
        </w:rPr>
      </w:pPr>
      <w:r w:rsidRPr="00AD0F0E">
        <w:rPr>
          <w:rFonts w:cstheme="minorHAnsi"/>
          <w:b/>
          <w:bCs/>
          <w:lang w:val="el-GR"/>
        </w:rPr>
        <w:t>1.</w:t>
      </w:r>
      <w:r w:rsidRPr="00AD0F0E">
        <w:rPr>
          <w:rFonts w:cstheme="minorHAnsi"/>
          <w:lang w:val="el-GR"/>
        </w:rPr>
        <w:t xml:space="preserve"> Δικαίωμα συμμετοχής στη διαδικασία σύναψης της παρούσας συμφωνίας-πλαίσιο έχουν φυσικά ή νομικά πρόσωπα και, σε περίπτωση ενώσεων οικονομικών φορέων, τα μέλη αυτών, που είναι εγκατεστημένα σε:</w:t>
      </w:r>
    </w:p>
    <w:p w14:paraId="4D3DF9C2" w14:textId="77777777" w:rsidR="001A13FA" w:rsidRPr="00AD0F0E" w:rsidRDefault="001A13FA" w:rsidP="001A13FA">
      <w:pPr>
        <w:jc w:val="both"/>
        <w:rPr>
          <w:rFonts w:cstheme="minorHAnsi"/>
          <w:lang w:val="el-GR"/>
        </w:rPr>
      </w:pPr>
      <w:r w:rsidRPr="00AD0F0E">
        <w:rPr>
          <w:rFonts w:cstheme="minorHAnsi"/>
          <w:lang w:val="el-GR"/>
        </w:rPr>
        <w:t>α) κράτος-μέλος της Ένωσης,</w:t>
      </w:r>
    </w:p>
    <w:p w14:paraId="5DA3716C" w14:textId="77777777" w:rsidR="001A13FA" w:rsidRPr="00AD0F0E" w:rsidRDefault="001A13FA" w:rsidP="001A13FA">
      <w:pPr>
        <w:jc w:val="both"/>
        <w:rPr>
          <w:rFonts w:cstheme="minorHAnsi"/>
          <w:lang w:val="el-GR"/>
        </w:rPr>
      </w:pPr>
      <w:r w:rsidRPr="00AD0F0E">
        <w:rPr>
          <w:rFonts w:cstheme="minorHAnsi"/>
          <w:lang w:val="el-GR"/>
        </w:rPr>
        <w:t>β) κράτος-μέλος του Ευρωπαϊκού Οικονομικού Χώρου (Ε.Ο.Χ.),</w:t>
      </w:r>
    </w:p>
    <w:p w14:paraId="6243364A" w14:textId="77777777" w:rsidR="001A13FA" w:rsidRPr="00AD0F0E" w:rsidRDefault="001A13FA" w:rsidP="001A13FA">
      <w:pPr>
        <w:jc w:val="both"/>
        <w:rPr>
          <w:rFonts w:cstheme="minorHAnsi"/>
          <w:lang w:val="el-GR"/>
        </w:rPr>
      </w:pPr>
      <w:r w:rsidRPr="00AD0F0E">
        <w:rPr>
          <w:rFonts w:cstheme="minorHAnsi"/>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5364FB">
        <w:rPr>
          <w:rFonts w:cstheme="minorHAnsi"/>
        </w:rPr>
        <w:t>I</w:t>
      </w:r>
      <w:r w:rsidRPr="00AD0F0E">
        <w:rPr>
          <w:rFonts w:cstheme="minorHAnsi"/>
          <w:lang w:val="el-GR"/>
        </w:rPr>
        <w:t xml:space="preserve"> της ως άνω Συμφωνίας, καθώς και </w:t>
      </w:r>
    </w:p>
    <w:p w14:paraId="4786B0F7" w14:textId="77777777" w:rsidR="001A13FA" w:rsidRPr="00AD0F0E" w:rsidRDefault="001A13FA" w:rsidP="001A13FA">
      <w:pPr>
        <w:jc w:val="both"/>
        <w:rPr>
          <w:rFonts w:cstheme="minorHAnsi"/>
          <w:lang w:val="el-GR"/>
        </w:rPr>
      </w:pPr>
      <w:r w:rsidRPr="00AD0F0E">
        <w:rPr>
          <w:rFonts w:cstheme="minorHAnsi"/>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53FC5C8" w14:textId="77777777" w:rsidR="001A13FA" w:rsidRPr="00AD0F0E" w:rsidRDefault="001A13FA" w:rsidP="001A13FA">
      <w:pPr>
        <w:jc w:val="both"/>
        <w:rPr>
          <w:rFonts w:cstheme="minorHAnsi"/>
          <w:lang w:val="el-GR"/>
        </w:rPr>
      </w:pPr>
      <w:r w:rsidRPr="00AD0F0E">
        <w:rPr>
          <w:rFonts w:cstheme="minorHAnsi"/>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933929" w14:textId="77777777" w:rsidR="001A13FA" w:rsidRPr="00AD0F0E" w:rsidRDefault="001A13FA" w:rsidP="001A13FA">
      <w:pPr>
        <w:spacing w:after="120"/>
        <w:jc w:val="both"/>
        <w:rPr>
          <w:rFonts w:cstheme="minorHAnsi"/>
          <w:lang w:val="el-GR"/>
        </w:rPr>
      </w:pPr>
      <w:r w:rsidRPr="00AD0F0E">
        <w:rPr>
          <w:rFonts w:cstheme="minorHAnsi"/>
          <w:lang w:val="el-GR"/>
        </w:rPr>
        <w:t>Οι οικονομικοί φορείς οφείλουν να αποδεικνύουν ότι δεν εμπίπτουν στους περιορισμούς του Κανονισμού (ΕΕ) 2022/576 του Συμβουλίου της 8</w:t>
      </w:r>
      <w:r w:rsidRPr="00AD0F0E">
        <w:rPr>
          <w:rFonts w:cstheme="minorHAnsi"/>
          <w:vertAlign w:val="superscript"/>
          <w:lang w:val="el-GR"/>
        </w:rPr>
        <w:t>ης</w:t>
      </w:r>
      <w:r w:rsidRPr="00AD0F0E">
        <w:rPr>
          <w:rFonts w:cstheme="minorHAnsi"/>
          <w:lang w:val="el-GR"/>
        </w:rPr>
        <w:t xml:space="preserve">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p>
    <w:p w14:paraId="0D04B9E2" w14:textId="77777777" w:rsidR="001A13FA" w:rsidRPr="00AD0F0E" w:rsidRDefault="001A13FA" w:rsidP="001A13FA">
      <w:pPr>
        <w:jc w:val="both"/>
        <w:rPr>
          <w:rFonts w:eastAsia="Calibri" w:cstheme="minorHAnsi"/>
          <w:iCs/>
          <w:lang w:val="el-GR"/>
        </w:rPr>
      </w:pPr>
      <w:r w:rsidRPr="00AD0F0E">
        <w:rPr>
          <w:rFonts w:cstheme="minorHAnsi"/>
          <w:b/>
          <w:bCs/>
          <w:lang w:val="el-GR"/>
        </w:rPr>
        <w:t>2.</w:t>
      </w:r>
      <w:r w:rsidRPr="00AD0F0E">
        <w:rPr>
          <w:rFonts w:cstheme="minorHAnsi"/>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r w:rsidRPr="00AD0F0E">
        <w:rPr>
          <w:rFonts w:cstheme="minorHAnsi"/>
          <w:iCs/>
          <w:lang w:val="el-GR"/>
        </w:rPr>
        <w:t>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95BBA5E" w14:textId="77777777" w:rsidR="001A13FA" w:rsidRPr="00AD0F0E" w:rsidRDefault="001A13FA" w:rsidP="001A13FA">
      <w:pPr>
        <w:jc w:val="both"/>
        <w:rPr>
          <w:rFonts w:cstheme="minorHAnsi"/>
          <w:lang w:val="el-GR"/>
        </w:rPr>
      </w:pPr>
      <w:r w:rsidRPr="00AD0F0E">
        <w:rPr>
          <w:rFonts w:cstheme="minorHAnsi"/>
          <w:lang w:val="el-GR"/>
        </w:rPr>
        <w:t xml:space="preserve">Στις περιπτώσεις υποβολής αίτησης συμμετοχής και προσφοράς από ένωση οικονομικών φορέων, όλα τα μέλη της ευθύνονται έναντι της αναθέτουσας αρχής αλληλέγγυα και εις </w:t>
      </w:r>
      <w:proofErr w:type="spellStart"/>
      <w:r w:rsidRPr="00AD0F0E">
        <w:rPr>
          <w:rFonts w:cstheme="minorHAnsi"/>
          <w:lang w:val="el-GR"/>
        </w:rPr>
        <w:t>ολόκληρον</w:t>
      </w:r>
      <w:proofErr w:type="spellEnd"/>
      <w:r w:rsidRPr="00AD0F0E">
        <w:rPr>
          <w:rFonts w:cstheme="minorHAnsi"/>
          <w:lang w:val="el-GR"/>
        </w:rPr>
        <w:t>.</w:t>
      </w:r>
      <w:r w:rsidRPr="00AD0F0E">
        <w:rPr>
          <w:rStyle w:val="FootnoteReference2"/>
          <w:rFonts w:cstheme="minorHAnsi"/>
          <w:lang w:val="el-GR"/>
        </w:rPr>
        <w:t xml:space="preserve"> </w:t>
      </w:r>
      <w:r w:rsidRPr="00AD0F0E">
        <w:rPr>
          <w:rFonts w:cstheme="minorHAnsi"/>
          <w:lang w:val="el-GR"/>
        </w:rPr>
        <w:t xml:space="preserve"> </w:t>
      </w:r>
    </w:p>
    <w:p w14:paraId="1F096285" w14:textId="77777777" w:rsidR="001A13FA" w:rsidRPr="005364FB" w:rsidRDefault="001A13FA" w:rsidP="001A13FA">
      <w:pPr>
        <w:pStyle w:val="Heading3"/>
        <w:rPr>
          <w:rFonts w:asciiTheme="minorHAnsi" w:hAnsiTheme="minorHAnsi" w:cstheme="minorHAnsi"/>
          <w:sz w:val="22"/>
          <w:szCs w:val="22"/>
        </w:rPr>
      </w:pPr>
      <w:bookmarkStart w:id="53" w:name="_Toc74907622"/>
      <w:bookmarkStart w:id="54" w:name="_Toc151745521"/>
      <w:r w:rsidRPr="005364FB">
        <w:rPr>
          <w:rFonts w:asciiTheme="minorHAnsi" w:hAnsiTheme="minorHAnsi" w:cstheme="minorHAnsi"/>
          <w:sz w:val="22"/>
          <w:szCs w:val="22"/>
        </w:rPr>
        <w:t>2.2.2</w:t>
      </w:r>
      <w:r w:rsidRPr="005364FB">
        <w:rPr>
          <w:rFonts w:asciiTheme="minorHAnsi" w:hAnsiTheme="minorHAnsi" w:cstheme="minorHAnsi"/>
          <w:sz w:val="22"/>
          <w:szCs w:val="22"/>
        </w:rPr>
        <w:tab/>
        <w:t>Εγγύηση συμμετοχής</w:t>
      </w:r>
      <w:bookmarkEnd w:id="53"/>
      <w:bookmarkEnd w:id="54"/>
      <w:r w:rsidRPr="005364FB">
        <w:rPr>
          <w:rFonts w:asciiTheme="minorHAnsi" w:hAnsiTheme="minorHAnsi" w:cstheme="minorHAnsi"/>
          <w:sz w:val="22"/>
          <w:szCs w:val="22"/>
        </w:rPr>
        <w:t xml:space="preserve"> </w:t>
      </w:r>
    </w:p>
    <w:p w14:paraId="46154EE6" w14:textId="77777777" w:rsidR="001A13FA" w:rsidRPr="00AD0F0E" w:rsidRDefault="001A13FA" w:rsidP="001A13FA">
      <w:pPr>
        <w:widowControl w:val="0"/>
        <w:spacing w:after="80"/>
        <w:jc w:val="both"/>
        <w:textAlignment w:val="baseline"/>
        <w:rPr>
          <w:rFonts w:cstheme="minorHAnsi"/>
          <w:i/>
          <w:iCs/>
          <w:color w:val="0070C0"/>
          <w:lang w:val="el-GR"/>
        </w:rPr>
      </w:pPr>
      <w:r w:rsidRPr="00AD0F0E">
        <w:rPr>
          <w:rFonts w:cstheme="minorHAnsi"/>
          <w:b/>
          <w:bCs/>
          <w:kern w:val="1"/>
          <w:lang w:val="el-GR"/>
        </w:rPr>
        <w:t>2.2.2.1.</w:t>
      </w:r>
      <w:r w:rsidRPr="00AD0F0E">
        <w:rPr>
          <w:rFonts w:cstheme="minorHAnsi"/>
          <w:kern w:val="1"/>
          <w:lang w:val="el-GR"/>
        </w:rPr>
        <w:t xml:space="preserve"> </w:t>
      </w:r>
      <w:r w:rsidRPr="00AD0F0E">
        <w:rPr>
          <w:rFonts w:cstheme="minorHAnsi"/>
          <w:kern w:val="1"/>
          <w:lang w:val="el-GR" w:eastAsia="zh-CN"/>
        </w:rPr>
        <w:t>Οι υποψήφιοι δεν υποχρεούνται να προσκομίσουν εγγυητική επιστολή συμμετοχής στην παρούσα διαδικασία προεπιλογής του διαγωνισμού (</w:t>
      </w:r>
      <w:proofErr w:type="spellStart"/>
      <w:r w:rsidRPr="00AD0F0E">
        <w:rPr>
          <w:rFonts w:cstheme="minorHAnsi"/>
          <w:kern w:val="1"/>
          <w:lang w:val="el-GR" w:eastAsia="zh-CN"/>
        </w:rPr>
        <w:t>Α΄Στάδιο</w:t>
      </w:r>
      <w:proofErr w:type="spellEnd"/>
      <w:r w:rsidRPr="00AD0F0E">
        <w:rPr>
          <w:rFonts w:cstheme="minorHAnsi"/>
          <w:kern w:val="1"/>
          <w:lang w:val="el-GR" w:eastAsia="zh-CN"/>
        </w:rPr>
        <w:t>). Για την συμμετοχή στο Β’ Στάδιο του διαγωνισμού θα απαιτηθεί η κατάθεση από τους προεπιλεγέντες οικονομικούς φορείς, εγγυητικής επιστολής συμμετοχής, που θα ανέρχεται στο 2% της εκτιμώμενης αξίας της σύμβασης</w:t>
      </w:r>
      <w:r w:rsidRPr="00AD0F0E">
        <w:rPr>
          <w:rFonts w:cstheme="minorHAnsi"/>
          <w:kern w:val="1"/>
          <w:lang w:val="el-GR"/>
        </w:rPr>
        <w:t xml:space="preserve">, μη </w:t>
      </w:r>
      <w:proofErr w:type="spellStart"/>
      <w:r w:rsidRPr="00AD0F0E">
        <w:rPr>
          <w:rFonts w:cstheme="minorHAnsi"/>
          <w:kern w:val="1"/>
          <w:lang w:val="el-GR"/>
        </w:rPr>
        <w:t>συνοπολογιζόμενων</w:t>
      </w:r>
      <w:proofErr w:type="spellEnd"/>
      <w:r w:rsidRPr="00AD0F0E">
        <w:rPr>
          <w:rFonts w:cstheme="minorHAnsi"/>
          <w:kern w:val="1"/>
          <w:lang w:val="el-GR"/>
        </w:rPr>
        <w:t xml:space="preserve"> των δικαιωμάτων προαίρεσης με στρογγυλοποίηση στο δεύτερο δεκαδικό ψηφίο</w:t>
      </w:r>
      <w:r w:rsidRPr="00AD0F0E">
        <w:rPr>
          <w:rFonts w:cstheme="minorHAnsi"/>
          <w:kern w:val="1"/>
          <w:lang w:val="el-GR" w:eastAsia="zh-CN"/>
        </w:rPr>
        <w:t>, κατά τους όρους της παρ. 1 α) του άρθρου 72 του ν. 4412/2016</w:t>
      </w:r>
      <w:r w:rsidRPr="00AD0F0E">
        <w:rPr>
          <w:rFonts w:cstheme="minorHAnsi"/>
          <w:kern w:val="1"/>
          <w:lang w:val="el-GR"/>
        </w:rPr>
        <w:t xml:space="preserve">, ποσού ευρώ </w:t>
      </w:r>
      <w:r w:rsidRPr="00AD0F0E">
        <w:rPr>
          <w:rFonts w:cstheme="minorHAnsi"/>
          <w:kern w:val="1"/>
          <w:shd w:val="clear" w:color="auto" w:fill="FFFF00"/>
          <w:lang w:val="el-GR"/>
        </w:rPr>
        <w:t>…………</w:t>
      </w:r>
      <w:r w:rsidRPr="00AD0F0E">
        <w:rPr>
          <w:rFonts w:cstheme="minorHAnsi"/>
          <w:kern w:val="1"/>
          <w:lang w:val="el-GR"/>
        </w:rPr>
        <w:t xml:space="preserve"> </w:t>
      </w:r>
      <w:r w:rsidRPr="00AD0F0E">
        <w:rPr>
          <w:rFonts w:cstheme="minorHAnsi"/>
          <w:kern w:val="1"/>
          <w:lang w:val="el-GR" w:eastAsia="zh-CN"/>
        </w:rPr>
        <w:t>.</w:t>
      </w:r>
      <w:r w:rsidRPr="00AD0F0E">
        <w:rPr>
          <w:rFonts w:cstheme="minorHAnsi"/>
          <w:i/>
          <w:iCs/>
          <w:color w:val="0070C0"/>
          <w:lang w:val="el-GR"/>
        </w:rPr>
        <w:t xml:space="preserve"> [το ποσό οφείλει </w:t>
      </w:r>
      <w:r w:rsidRPr="00AD0F0E">
        <w:rPr>
          <w:rFonts w:cstheme="minorHAnsi"/>
          <w:i/>
          <w:iCs/>
          <w:color w:val="0070C0"/>
          <w:lang w:val="el-GR"/>
        </w:rPr>
        <w:lastRenderedPageBreak/>
        <w:t xml:space="preserve">να συμπληρωθεί από κάθε αναθέτουσα αρχή αναλόγως με την εκτιμώμενη αξία της σύμβασης άνευ ΦΠΑ] </w:t>
      </w:r>
    </w:p>
    <w:p w14:paraId="3A80AB71" w14:textId="77777777" w:rsidR="001A13FA" w:rsidRPr="00AD0F0E" w:rsidRDefault="001A13FA" w:rsidP="001A13FA">
      <w:pPr>
        <w:spacing w:after="80"/>
        <w:jc w:val="both"/>
        <w:rPr>
          <w:rFonts w:cstheme="minorHAnsi"/>
          <w:lang w:val="el-GR"/>
        </w:rPr>
      </w:pPr>
      <w:r w:rsidRPr="00AD0F0E">
        <w:rPr>
          <w:rFonts w:cstheme="minorHAnsi"/>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AD0F0E">
        <w:rPr>
          <w:rFonts w:eastAsia="Calibri" w:cstheme="minorHAnsi"/>
          <w:lang w:val="el-GR"/>
        </w:rPr>
        <w:t xml:space="preserve"> </w:t>
      </w:r>
    </w:p>
    <w:p w14:paraId="753DD860" w14:textId="77777777" w:rsidR="001A13FA" w:rsidRPr="00AD0F0E" w:rsidRDefault="001A13FA" w:rsidP="001A13FA">
      <w:pPr>
        <w:spacing w:after="80"/>
        <w:jc w:val="both"/>
        <w:rPr>
          <w:rFonts w:cstheme="minorHAnsi"/>
          <w:lang w:val="el-GR"/>
        </w:rPr>
      </w:pPr>
      <w:r w:rsidRPr="00AD0F0E">
        <w:rPr>
          <w:rFonts w:cstheme="minorHAnsi"/>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Pr="00AD0F0E">
        <w:rPr>
          <w:rFonts w:eastAsia="Calibri" w:cstheme="minorHAnsi"/>
          <w:shd w:val="clear" w:color="auto" w:fill="FFFF00"/>
          <w:lang w:val="el-GR"/>
        </w:rPr>
        <w:t>....................</w:t>
      </w:r>
      <w:r w:rsidRPr="00AD0F0E">
        <w:rPr>
          <w:rFonts w:cstheme="minorHAnsi"/>
          <w:lang w:val="el-GR"/>
        </w:rPr>
        <w:t>, άλλως η προσφορά απορρίπτεται. Η αναθέτουσα αρχή μπορεί, πριν από τη λήξη της προσφοράς, να ζητά από τους</w:t>
      </w:r>
      <w:r w:rsidRPr="00AD0F0E">
        <w:rPr>
          <w:rFonts w:eastAsia="Calibri" w:cstheme="minorHAnsi"/>
          <w:lang w:val="el-GR"/>
        </w:rPr>
        <w:t xml:space="preserve"> </w:t>
      </w:r>
      <w:r w:rsidRPr="00AD0F0E">
        <w:rPr>
          <w:rFonts w:cstheme="minorHAnsi"/>
          <w:lang w:val="el-GR"/>
        </w:rPr>
        <w:t>προσφέροντες</w:t>
      </w:r>
      <w:r w:rsidRPr="00AD0F0E">
        <w:rPr>
          <w:rFonts w:eastAsia="Calibri" w:cstheme="minorHAnsi"/>
          <w:lang w:val="el-GR"/>
        </w:rPr>
        <w:t xml:space="preserve"> </w:t>
      </w:r>
      <w:r w:rsidRPr="00AD0F0E">
        <w:rPr>
          <w:rFonts w:cstheme="minorHAnsi"/>
          <w:lang w:val="el-GR"/>
        </w:rPr>
        <w:t>να παρατείνουν, πριν τη λήξη τους, τη διάρκεια ισχύος της προσφοράς και της εγγύησης συμμετοχής.</w:t>
      </w:r>
      <w:r w:rsidRPr="00AD0F0E">
        <w:rPr>
          <w:rFonts w:eastAsia="Calibri" w:cstheme="minorHAnsi"/>
          <w:lang w:val="el-GR"/>
        </w:rPr>
        <w:t xml:space="preserve"> </w:t>
      </w:r>
    </w:p>
    <w:p w14:paraId="60A2E245" w14:textId="77777777" w:rsidR="001A13FA" w:rsidRPr="00AD0F0E" w:rsidRDefault="001A13FA" w:rsidP="001A13FA">
      <w:pPr>
        <w:spacing w:after="80"/>
        <w:jc w:val="both"/>
        <w:rPr>
          <w:rFonts w:cstheme="minorHAnsi"/>
          <w:bCs/>
          <w:i/>
          <w:iCs/>
          <w:lang w:val="el-GR"/>
        </w:rPr>
      </w:pPr>
      <w:r w:rsidRPr="00AD0F0E">
        <w:rPr>
          <w:rFonts w:eastAsia="Calibri" w:cstheme="minorHAnsi"/>
          <w:b/>
          <w:i/>
          <w:iCs/>
          <w:color w:val="0070C0"/>
          <w:lang w:val="el-GR"/>
        </w:rPr>
        <w:t>[</w:t>
      </w:r>
      <w:r w:rsidRPr="00AD0F0E">
        <w:rPr>
          <w:rFonts w:cstheme="minorHAnsi"/>
          <w:i/>
          <w:iCs/>
          <w:color w:val="0070C0"/>
          <w:lang w:val="el-GR"/>
        </w:rPr>
        <w:t>συμπληρώνονται</w:t>
      </w:r>
      <w:r w:rsidRPr="00AD0F0E">
        <w:rPr>
          <w:rFonts w:eastAsia="Calibri" w:cstheme="minorHAnsi"/>
          <w:i/>
          <w:iCs/>
          <w:color w:val="0070C0"/>
          <w:lang w:val="el-GR"/>
        </w:rPr>
        <w:t xml:space="preserve"> </w:t>
      </w:r>
      <w:r w:rsidRPr="00AD0F0E">
        <w:rPr>
          <w:rFonts w:cstheme="minorHAnsi"/>
          <w:i/>
          <w:iCs/>
          <w:color w:val="0070C0"/>
          <w:lang w:val="el-GR"/>
        </w:rPr>
        <w:t>από</w:t>
      </w:r>
      <w:r w:rsidRPr="00AD0F0E">
        <w:rPr>
          <w:rFonts w:eastAsia="Calibri" w:cstheme="minorHAnsi"/>
          <w:i/>
          <w:iCs/>
          <w:color w:val="0070C0"/>
          <w:lang w:val="el-GR"/>
        </w:rPr>
        <w:t xml:space="preserve"> </w:t>
      </w:r>
      <w:r w:rsidRPr="00AD0F0E">
        <w:rPr>
          <w:rFonts w:cstheme="minorHAnsi"/>
          <w:i/>
          <w:iCs/>
          <w:color w:val="0070C0"/>
          <w:lang w:val="el-GR"/>
        </w:rPr>
        <w:t xml:space="preserve">τις αρμόδιες αρχές της εκάστοτε </w:t>
      </w:r>
      <w:r w:rsidRPr="00AD0F0E">
        <w:rPr>
          <w:rFonts w:eastAsia="Calibri" w:cstheme="minorHAnsi"/>
          <w:bCs/>
          <w:i/>
          <w:iCs/>
          <w:color w:val="0070C0"/>
          <w:lang w:val="el-GR"/>
        </w:rPr>
        <w:t>Περιφέρειας]</w:t>
      </w:r>
      <w:r w:rsidRPr="00AD0F0E">
        <w:rPr>
          <w:rFonts w:eastAsia="Calibri" w:cstheme="minorHAnsi"/>
          <w:bCs/>
          <w:i/>
          <w:iCs/>
          <w:lang w:val="el-GR"/>
        </w:rPr>
        <w:t xml:space="preserve"> </w:t>
      </w:r>
    </w:p>
    <w:p w14:paraId="63CF5398" w14:textId="77777777" w:rsidR="001A13FA" w:rsidRPr="00AD0F0E" w:rsidRDefault="001A13FA" w:rsidP="001A13FA">
      <w:pPr>
        <w:spacing w:after="80"/>
        <w:jc w:val="both"/>
        <w:rPr>
          <w:rFonts w:cstheme="minorHAnsi"/>
          <w:lang w:val="el-GR"/>
        </w:rPr>
      </w:pPr>
      <w:r w:rsidRPr="00AD0F0E">
        <w:rPr>
          <w:rFonts w:cstheme="minorHAnsi"/>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D0F0E">
        <w:rPr>
          <w:rFonts w:eastAsia="Calibri" w:cstheme="minorHAnsi"/>
          <w:lang w:val="el-GR"/>
        </w:rPr>
        <w:t xml:space="preserve">3.1.1 </w:t>
      </w:r>
      <w:r w:rsidRPr="00AD0F0E">
        <w:rPr>
          <w:rFonts w:cstheme="minorHAnsi"/>
          <w:lang w:val="el-GR"/>
        </w:rPr>
        <w:t>της</w:t>
      </w:r>
      <w:r w:rsidRPr="00AD0F0E">
        <w:rPr>
          <w:rFonts w:eastAsia="Calibri" w:cstheme="minorHAnsi"/>
          <w:lang w:val="el-GR"/>
        </w:rPr>
        <w:t xml:space="preserve"> </w:t>
      </w:r>
      <w:r w:rsidRPr="00AD0F0E">
        <w:rPr>
          <w:rFonts w:cstheme="minorHAnsi"/>
          <w:lang w:val="el-GR"/>
        </w:rPr>
        <w:t>παρούσας, άλλως η προσφορά απορρίπτεται ως απαράδεκτη, μετά από γνώμη της Επιτροπής Διαγωνισμού.</w:t>
      </w:r>
      <w:r w:rsidRPr="00AD0F0E">
        <w:rPr>
          <w:rFonts w:eastAsia="Calibri" w:cstheme="minorHAnsi"/>
          <w:lang w:val="el-GR"/>
        </w:rPr>
        <w:t xml:space="preserve">  </w:t>
      </w:r>
    </w:p>
    <w:p w14:paraId="23C6E8F4" w14:textId="77777777" w:rsidR="001A13FA" w:rsidRPr="00AD0F0E" w:rsidRDefault="001A13FA" w:rsidP="001A13FA">
      <w:pPr>
        <w:spacing w:after="80"/>
        <w:jc w:val="both"/>
        <w:rPr>
          <w:rFonts w:cstheme="minorHAnsi"/>
          <w:lang w:val="el-GR"/>
        </w:rPr>
      </w:pPr>
      <w:r w:rsidRPr="00AD0F0E">
        <w:rPr>
          <w:rFonts w:eastAsia="Calibri" w:cstheme="minorHAnsi"/>
          <w:b/>
          <w:lang w:val="el-GR"/>
        </w:rPr>
        <w:t xml:space="preserve">2.2.2.2. </w:t>
      </w:r>
      <w:r w:rsidRPr="00AD0F0E">
        <w:rPr>
          <w:rFonts w:cstheme="minorHAnsi"/>
          <w:lang w:val="el-GR"/>
        </w:rPr>
        <w:t xml:space="preserve">Η εγγύηση συμμετοχής επιστρέφεται στον ανάδοχο με την προσκόμιση της εγγύησης καλής εκτέλεσης. </w:t>
      </w:r>
      <w:r w:rsidRPr="00AD0F0E">
        <w:rPr>
          <w:rFonts w:eastAsia="Calibri" w:cstheme="minorHAnsi"/>
          <w:lang w:val="el-GR"/>
        </w:rPr>
        <w:t xml:space="preserve"> </w:t>
      </w:r>
    </w:p>
    <w:p w14:paraId="20E3A059" w14:textId="77777777" w:rsidR="001A13FA" w:rsidRPr="00AD0F0E" w:rsidRDefault="001A13FA" w:rsidP="001A13FA">
      <w:pPr>
        <w:spacing w:after="80"/>
        <w:jc w:val="both"/>
        <w:rPr>
          <w:rFonts w:cstheme="minorHAnsi"/>
          <w:lang w:val="el-GR"/>
        </w:rPr>
      </w:pPr>
      <w:r w:rsidRPr="00AD0F0E">
        <w:rPr>
          <w:rFonts w:cstheme="minorHAnsi"/>
          <w:lang w:val="el-GR"/>
        </w:rPr>
        <w:t>Η εγγύηση συμμετοχής επιστρέφεται στους λοιπούς προσφέροντες, σύμφωνα με τα ειδικότερα οριζόμενα στην παρ. 3 του</w:t>
      </w:r>
      <w:r w:rsidRPr="00AD0F0E">
        <w:rPr>
          <w:rFonts w:eastAsia="Calibri" w:cstheme="minorHAnsi"/>
          <w:lang w:val="el-GR"/>
        </w:rPr>
        <w:t xml:space="preserve"> </w:t>
      </w:r>
      <w:r w:rsidRPr="00AD0F0E">
        <w:rPr>
          <w:rFonts w:cstheme="minorHAnsi"/>
          <w:lang w:val="el-GR"/>
        </w:rPr>
        <w:t>άρθρου</w:t>
      </w:r>
      <w:r w:rsidRPr="00AD0F0E">
        <w:rPr>
          <w:rFonts w:eastAsia="Calibri" w:cstheme="minorHAnsi"/>
          <w:lang w:val="el-GR"/>
        </w:rPr>
        <w:t xml:space="preserve"> </w:t>
      </w:r>
      <w:r w:rsidRPr="00AD0F0E">
        <w:rPr>
          <w:rFonts w:cstheme="minorHAnsi"/>
          <w:lang w:val="el-GR"/>
        </w:rPr>
        <w:t>72 του ν. 4412/2016.</w:t>
      </w:r>
      <w:r w:rsidRPr="00AD0F0E">
        <w:rPr>
          <w:rFonts w:eastAsia="Calibri" w:cstheme="minorHAnsi"/>
          <w:b/>
          <w:lang w:val="el-GR"/>
        </w:rPr>
        <w:t xml:space="preserve"> </w:t>
      </w:r>
    </w:p>
    <w:p w14:paraId="578B49A7" w14:textId="77777777" w:rsidR="001A13FA" w:rsidRPr="00AD0F0E" w:rsidRDefault="001A13FA" w:rsidP="001A13FA">
      <w:pPr>
        <w:spacing w:after="80"/>
        <w:jc w:val="both"/>
        <w:rPr>
          <w:rFonts w:cstheme="minorHAnsi"/>
          <w:lang w:val="el-GR"/>
        </w:rPr>
      </w:pPr>
      <w:r w:rsidRPr="00AD0F0E">
        <w:rPr>
          <w:rFonts w:eastAsia="Calibri" w:cstheme="minorHAnsi"/>
          <w:b/>
          <w:lang w:val="el-GR"/>
        </w:rPr>
        <w:t>2.2.2.3.</w:t>
      </w:r>
      <w:r w:rsidRPr="00AD0F0E">
        <w:rPr>
          <w:rFonts w:eastAsia="Calibri" w:cstheme="minorHAnsi"/>
          <w:lang w:val="el-GR"/>
        </w:rPr>
        <w:t xml:space="preserve"> </w:t>
      </w:r>
      <w:r w:rsidRPr="00AD0F0E">
        <w:rPr>
          <w:rFonts w:cstheme="minorHAnsi"/>
          <w:lang w:val="el-GR"/>
        </w:rPr>
        <w:t>Η εγγύηση συμμετοχής καταπίπτει</w:t>
      </w:r>
      <w:r w:rsidRPr="00AD0F0E">
        <w:rPr>
          <w:rFonts w:eastAsia="Calibri" w:cstheme="minorHAnsi"/>
          <w:lang w:val="el-GR"/>
        </w:rPr>
        <w:t xml:space="preserve"> </w:t>
      </w:r>
      <w:r w:rsidRPr="00AD0F0E">
        <w:rPr>
          <w:rFonts w:cstheme="minorHAnsi"/>
          <w:lang w:val="el-GR"/>
        </w:rPr>
        <w:t>εάν</w:t>
      </w:r>
      <w:r w:rsidRPr="00AD0F0E">
        <w:rPr>
          <w:rFonts w:eastAsia="Calibri" w:cstheme="minorHAnsi"/>
          <w:lang w:val="el-GR"/>
        </w:rPr>
        <w:t xml:space="preserve"> </w:t>
      </w:r>
      <w:r w:rsidRPr="00AD0F0E">
        <w:rPr>
          <w:rFonts w:cstheme="minorHAnsi"/>
          <w:lang w:val="el-GR"/>
        </w:rPr>
        <w:t>ο προσφέρων</w:t>
      </w:r>
      <w:r w:rsidRPr="00AD0F0E">
        <w:rPr>
          <w:rFonts w:eastAsia="Calibri" w:cstheme="minorHAnsi"/>
          <w:lang w:val="el-GR"/>
        </w:rPr>
        <w:t xml:space="preserve">:  </w:t>
      </w:r>
    </w:p>
    <w:p w14:paraId="159564E9" w14:textId="77777777" w:rsidR="001A13FA" w:rsidRPr="00AD0F0E" w:rsidRDefault="001A13FA" w:rsidP="001A13FA">
      <w:pPr>
        <w:spacing w:after="10"/>
        <w:ind w:left="-5" w:right="9"/>
        <w:jc w:val="both"/>
        <w:rPr>
          <w:rFonts w:cstheme="minorHAnsi"/>
          <w:lang w:val="el-GR"/>
        </w:rPr>
      </w:pPr>
      <w:r w:rsidRPr="00AD0F0E">
        <w:rPr>
          <w:rFonts w:cstheme="minorHAnsi"/>
          <w:lang w:val="el-GR"/>
        </w:rPr>
        <w:t xml:space="preserve">α) αποσύρει την προσφορά του κατά τη διάρκεια ισχύος αυτής, </w:t>
      </w:r>
      <w:r w:rsidRPr="00AD0F0E">
        <w:rPr>
          <w:rFonts w:eastAsia="Calibri" w:cstheme="minorHAnsi"/>
          <w:lang w:val="el-GR"/>
        </w:rPr>
        <w:t xml:space="preserve"> </w:t>
      </w:r>
    </w:p>
    <w:p w14:paraId="1F4CFEEF" w14:textId="77777777" w:rsidR="001A13FA" w:rsidRPr="00AD0F0E" w:rsidRDefault="001A13FA" w:rsidP="001A13FA">
      <w:pPr>
        <w:spacing w:line="249" w:lineRule="auto"/>
        <w:ind w:left="-5"/>
        <w:jc w:val="both"/>
        <w:rPr>
          <w:rFonts w:cstheme="minorHAnsi"/>
          <w:i/>
          <w:iCs/>
          <w:lang w:val="el-GR"/>
        </w:rPr>
      </w:pPr>
      <w:r w:rsidRPr="00AD0F0E">
        <w:rPr>
          <w:rFonts w:cstheme="minorHAnsi"/>
          <w:lang w:val="el-GR"/>
        </w:rPr>
        <w:t>β) παρέχει, εν γνώσει του,</w:t>
      </w:r>
      <w:r w:rsidRPr="00AD0F0E">
        <w:rPr>
          <w:rFonts w:eastAsia="Calibri" w:cstheme="minorHAnsi"/>
          <w:lang w:val="el-GR"/>
        </w:rPr>
        <w:t xml:space="preserve"> </w:t>
      </w:r>
      <w:r w:rsidRPr="00AD0F0E">
        <w:rPr>
          <w:rFonts w:cstheme="minorHAnsi"/>
          <w:lang w:val="el-GR"/>
        </w:rPr>
        <w:t xml:space="preserve">ψευδή στοιχεία ή πληροφορίες που αναφέρονται στις παραγράφους 2.2.3 έως </w:t>
      </w:r>
      <w:r w:rsidRPr="00AD0F0E">
        <w:rPr>
          <w:rFonts w:eastAsia="Calibri" w:cstheme="minorHAnsi"/>
          <w:color w:val="000000" w:themeColor="text1"/>
          <w:lang w:val="el-GR"/>
        </w:rPr>
        <w:t>2.2.</w:t>
      </w:r>
      <w:r w:rsidRPr="00AD0F0E">
        <w:rPr>
          <w:rFonts w:cstheme="minorHAnsi"/>
          <w:color w:val="000000" w:themeColor="text1"/>
          <w:lang w:val="el-GR"/>
        </w:rPr>
        <w:t xml:space="preserve">8 </w:t>
      </w:r>
      <w:r w:rsidRPr="00AD0F0E">
        <w:rPr>
          <w:rFonts w:cstheme="minorHAnsi"/>
          <w:i/>
          <w:iCs/>
          <w:color w:val="0070C0"/>
          <w:lang w:val="el-GR"/>
        </w:rPr>
        <w:t>[συμπληρώνεται αναλόγως από την</w:t>
      </w:r>
      <w:r w:rsidRPr="00AD0F0E">
        <w:rPr>
          <w:rFonts w:eastAsia="Calibri" w:cstheme="minorHAnsi"/>
          <w:i/>
          <w:iCs/>
          <w:color w:val="0070C0"/>
          <w:lang w:val="el-GR"/>
        </w:rPr>
        <w:t xml:space="preserve"> </w:t>
      </w:r>
      <w:r w:rsidRPr="00AD0F0E">
        <w:rPr>
          <w:rFonts w:cstheme="minorHAnsi"/>
          <w:i/>
          <w:iCs/>
          <w:color w:val="0070C0"/>
          <w:lang w:val="el-GR"/>
        </w:rPr>
        <w:t xml:space="preserve">κάθε </w:t>
      </w:r>
      <w:r w:rsidRPr="00AD0F0E">
        <w:rPr>
          <w:rFonts w:eastAsia="Calibri" w:cstheme="minorHAnsi"/>
          <w:bCs/>
          <w:i/>
          <w:iCs/>
          <w:color w:val="0070C0"/>
          <w:lang w:val="el-GR"/>
        </w:rPr>
        <w:t>Περιφέρεια</w:t>
      </w:r>
      <w:r w:rsidRPr="00AD0F0E">
        <w:rPr>
          <w:rFonts w:eastAsia="Calibri" w:cstheme="minorHAnsi"/>
          <w:i/>
          <w:iCs/>
          <w:color w:val="0070C0"/>
          <w:lang w:val="el-GR"/>
        </w:rPr>
        <w:t xml:space="preserve">, </w:t>
      </w:r>
      <w:r w:rsidRPr="00AD0F0E">
        <w:rPr>
          <w:rFonts w:cstheme="minorHAnsi"/>
          <w:i/>
          <w:iCs/>
          <w:color w:val="0070C0"/>
          <w:lang w:val="el-GR"/>
        </w:rPr>
        <w:t>με παραπομπή στους λόγους αποκλεισμού και τα κριτήρια ποιοτικής επιλογής</w:t>
      </w:r>
      <w:r w:rsidRPr="00AD0F0E">
        <w:rPr>
          <w:rFonts w:eastAsia="Calibri" w:cstheme="minorHAnsi"/>
          <w:i/>
          <w:iCs/>
          <w:color w:val="0070C0"/>
          <w:lang w:val="el-GR"/>
        </w:rPr>
        <w:t xml:space="preserve"> </w:t>
      </w:r>
      <w:r w:rsidRPr="00AD0F0E">
        <w:rPr>
          <w:rFonts w:cstheme="minorHAnsi"/>
          <w:i/>
          <w:iCs/>
          <w:color w:val="0070C0"/>
          <w:lang w:val="el-GR"/>
        </w:rPr>
        <w:t>της διακήρυξης]</w:t>
      </w:r>
      <w:r w:rsidRPr="00AD0F0E">
        <w:rPr>
          <w:rFonts w:eastAsia="Calibri" w:cstheme="minorHAnsi"/>
          <w:i/>
          <w:iCs/>
          <w:lang w:val="el-GR"/>
        </w:rPr>
        <w:t xml:space="preserve">,  </w:t>
      </w:r>
    </w:p>
    <w:p w14:paraId="67DCEAD1" w14:textId="77777777" w:rsidR="001A13FA" w:rsidRPr="00AD0F0E" w:rsidRDefault="001A13FA" w:rsidP="001A13FA">
      <w:pPr>
        <w:spacing w:after="10"/>
        <w:ind w:left="-5" w:right="9"/>
        <w:jc w:val="both"/>
        <w:rPr>
          <w:rFonts w:cstheme="minorHAnsi"/>
          <w:lang w:val="el-GR"/>
        </w:rPr>
      </w:pPr>
      <w:r w:rsidRPr="00AD0F0E">
        <w:rPr>
          <w:rFonts w:cstheme="minorHAnsi"/>
          <w:lang w:val="el-GR"/>
        </w:rPr>
        <w:t>γ) δεν προσκομίσει εγκαίρως τα προβλεπόμενα από την παρούσα δικαιολογητικά</w:t>
      </w:r>
      <w:r w:rsidRPr="00AD0F0E">
        <w:rPr>
          <w:rFonts w:eastAsia="Calibri" w:cstheme="minorHAnsi"/>
          <w:lang w:val="el-GR"/>
        </w:rPr>
        <w:t xml:space="preserve"> (</w:t>
      </w:r>
      <w:r w:rsidRPr="00AD0F0E">
        <w:rPr>
          <w:rFonts w:cstheme="minorHAnsi"/>
          <w:lang w:val="el-GR"/>
        </w:rPr>
        <w:t>παράγραφοι</w:t>
      </w:r>
      <w:r w:rsidRPr="00AD0F0E">
        <w:rPr>
          <w:rFonts w:eastAsia="Calibri" w:cstheme="minorHAnsi"/>
          <w:lang w:val="el-GR"/>
        </w:rPr>
        <w:t xml:space="preserve"> </w:t>
      </w:r>
      <w:r w:rsidRPr="00AD0F0E">
        <w:rPr>
          <w:rFonts w:cstheme="minorHAnsi"/>
          <w:lang w:val="el-GR"/>
        </w:rPr>
        <w:t xml:space="preserve">2.2.9.2 και </w:t>
      </w:r>
      <w:r w:rsidRPr="00AD0F0E">
        <w:rPr>
          <w:rFonts w:eastAsia="Calibri" w:cstheme="minorHAnsi"/>
          <w:lang w:val="el-GR"/>
        </w:rPr>
        <w:t xml:space="preserve">3.2),  </w:t>
      </w:r>
    </w:p>
    <w:p w14:paraId="21294585" w14:textId="77777777" w:rsidR="001A13FA" w:rsidRPr="00AD0F0E" w:rsidRDefault="001A13FA" w:rsidP="001A13FA">
      <w:pPr>
        <w:spacing w:after="10"/>
        <w:ind w:left="-5" w:right="9"/>
        <w:jc w:val="both"/>
        <w:rPr>
          <w:rFonts w:cstheme="minorHAnsi"/>
          <w:lang w:val="el-GR"/>
        </w:rPr>
      </w:pPr>
      <w:r w:rsidRPr="00AD0F0E">
        <w:rPr>
          <w:rFonts w:cstheme="minorHAnsi"/>
          <w:lang w:val="el-GR"/>
        </w:rPr>
        <w:t>δ) δεν προσέλθει εγκαίρως για υπογραφή του συμφωνητικού</w:t>
      </w:r>
      <w:r w:rsidRPr="00AD0F0E">
        <w:rPr>
          <w:rFonts w:eastAsia="Calibri" w:cstheme="minorHAnsi"/>
          <w:lang w:val="el-GR"/>
        </w:rPr>
        <w:t xml:space="preserve">,  </w:t>
      </w:r>
    </w:p>
    <w:p w14:paraId="475CC0E1" w14:textId="77777777" w:rsidR="001A13FA" w:rsidRPr="00AD0F0E" w:rsidRDefault="001A13FA" w:rsidP="001A13FA">
      <w:pPr>
        <w:ind w:left="-5" w:right="9"/>
        <w:jc w:val="both"/>
        <w:rPr>
          <w:rFonts w:eastAsia="Calibri" w:cstheme="minorHAnsi"/>
          <w:lang w:val="el-GR"/>
        </w:rPr>
      </w:pPr>
      <w:r w:rsidRPr="00AD0F0E">
        <w:rPr>
          <w:rFonts w:cstheme="minorHAnsi"/>
          <w:lang w:val="el-GR"/>
        </w:rPr>
        <w:t>ε) υποβάλει</w:t>
      </w:r>
      <w:r w:rsidRPr="00AD0F0E">
        <w:rPr>
          <w:rFonts w:eastAsia="Calibri" w:cstheme="minorHAnsi"/>
          <w:lang w:val="el-GR"/>
        </w:rPr>
        <w:t xml:space="preserve"> </w:t>
      </w:r>
      <w:r w:rsidRPr="00AD0F0E">
        <w:rPr>
          <w:rFonts w:cstheme="minorHAnsi"/>
          <w:lang w:val="el-GR"/>
        </w:rPr>
        <w:t>μη κατάλληλη προσφορά</w:t>
      </w:r>
      <w:r w:rsidRPr="00AD0F0E">
        <w:rPr>
          <w:rFonts w:eastAsia="Calibri" w:cstheme="minorHAnsi"/>
          <w:lang w:val="el-GR"/>
        </w:rPr>
        <w:t xml:space="preserve">, </w:t>
      </w:r>
      <w:r w:rsidRPr="00AD0F0E">
        <w:rPr>
          <w:rFonts w:cstheme="minorHAnsi"/>
          <w:lang w:val="el-GR"/>
        </w:rPr>
        <w:t>με την έννοια της περ.</w:t>
      </w:r>
      <w:r w:rsidRPr="00AD0F0E">
        <w:rPr>
          <w:rFonts w:eastAsia="Calibri" w:cstheme="minorHAnsi"/>
          <w:lang w:val="el-GR"/>
        </w:rPr>
        <w:t xml:space="preserve"> </w:t>
      </w:r>
      <w:r w:rsidRPr="00AD0F0E">
        <w:rPr>
          <w:rFonts w:cstheme="minorHAnsi"/>
          <w:lang w:val="el-GR"/>
        </w:rPr>
        <w:t>46 της παρ.</w:t>
      </w:r>
      <w:r w:rsidRPr="00AD0F0E">
        <w:rPr>
          <w:rFonts w:eastAsia="Calibri" w:cstheme="minorHAnsi"/>
          <w:lang w:val="el-GR"/>
        </w:rPr>
        <w:t xml:space="preserve"> </w:t>
      </w:r>
      <w:r w:rsidRPr="00AD0F0E">
        <w:rPr>
          <w:rFonts w:cstheme="minorHAnsi"/>
          <w:lang w:val="el-GR"/>
        </w:rPr>
        <w:t>1 του άρθρου 2</w:t>
      </w:r>
      <w:r w:rsidRPr="00AD0F0E">
        <w:rPr>
          <w:rFonts w:eastAsia="Calibri" w:cstheme="minorHAnsi"/>
          <w:lang w:val="el-GR"/>
        </w:rPr>
        <w:t xml:space="preserve"> </w:t>
      </w:r>
      <w:r w:rsidRPr="00AD0F0E">
        <w:rPr>
          <w:rFonts w:cstheme="minorHAnsi"/>
          <w:lang w:val="el-GR"/>
        </w:rPr>
        <w:t>του ν. 4412/2016</w:t>
      </w:r>
      <w:r w:rsidRPr="00AD0F0E">
        <w:rPr>
          <w:rFonts w:eastAsia="Calibri" w:cstheme="minorHAnsi"/>
          <w:lang w:val="el-GR"/>
        </w:rPr>
        <w:t xml:space="preserve">, </w:t>
      </w:r>
    </w:p>
    <w:p w14:paraId="4C604F1B" w14:textId="77777777" w:rsidR="001A13FA" w:rsidRPr="00AD0F0E" w:rsidRDefault="001A13FA" w:rsidP="001A13FA">
      <w:pPr>
        <w:ind w:left="-5" w:right="9"/>
        <w:jc w:val="both"/>
        <w:rPr>
          <w:rFonts w:cstheme="minorHAnsi"/>
          <w:lang w:val="el-GR"/>
        </w:rPr>
      </w:pPr>
      <w:r w:rsidRPr="00AD0F0E">
        <w:rPr>
          <w:rFonts w:cstheme="minorHAnsi"/>
          <w:lang w:val="el-GR"/>
        </w:rPr>
        <w:t>στ)</w:t>
      </w:r>
      <w:r w:rsidRPr="00AD0F0E">
        <w:rPr>
          <w:rFonts w:eastAsia="Calibri" w:cstheme="minorHAnsi"/>
          <w:lang w:val="el-GR"/>
        </w:rPr>
        <w:t xml:space="preserve"> </w:t>
      </w:r>
      <w:r w:rsidRPr="00AD0F0E">
        <w:rPr>
          <w:rFonts w:cstheme="minorHAnsi"/>
          <w:lang w:val="el-GR"/>
        </w:rPr>
        <w:t xml:space="preserve">δεν ανταποκριθεί στη σχετική πρόσκληση της αναθέτουσας αρχής να εξηγήσει την τιμή ή το κόστος της προσφοράς του εντός της </w:t>
      </w:r>
      <w:proofErr w:type="spellStart"/>
      <w:r w:rsidRPr="00AD0F0E">
        <w:rPr>
          <w:rFonts w:cstheme="minorHAnsi"/>
          <w:lang w:val="el-GR"/>
        </w:rPr>
        <w:t>τεθείσας</w:t>
      </w:r>
      <w:proofErr w:type="spellEnd"/>
      <w:r w:rsidRPr="00AD0F0E">
        <w:rPr>
          <w:rFonts w:cstheme="minorHAnsi"/>
          <w:lang w:val="el-GR"/>
        </w:rPr>
        <w:t xml:space="preserve"> προθεσμίας και η προσφορά του απορριφθεί, </w:t>
      </w:r>
      <w:r w:rsidRPr="00AD0F0E">
        <w:rPr>
          <w:rFonts w:eastAsia="Calibri" w:cstheme="minorHAnsi"/>
          <w:lang w:val="el-GR"/>
        </w:rPr>
        <w:t xml:space="preserve"> </w:t>
      </w:r>
    </w:p>
    <w:p w14:paraId="25C790B5" w14:textId="77777777" w:rsidR="001A13FA" w:rsidRPr="00AD0F0E" w:rsidRDefault="001A13FA" w:rsidP="001A13FA">
      <w:pPr>
        <w:spacing w:after="120"/>
        <w:ind w:left="-5" w:right="9"/>
        <w:jc w:val="both"/>
        <w:rPr>
          <w:rFonts w:cstheme="minorHAnsi"/>
          <w:lang w:val="el-GR"/>
        </w:rPr>
      </w:pPr>
      <w:r w:rsidRPr="00AD0F0E">
        <w:rPr>
          <w:rFonts w:cstheme="minorHAnsi"/>
          <w:lang w:val="el-GR"/>
        </w:rPr>
        <w:t>ζ) στις περιπτώσεις των παρ.</w:t>
      </w:r>
      <w:r w:rsidRPr="00AD0F0E">
        <w:rPr>
          <w:rFonts w:eastAsia="Calibri" w:cstheme="minorHAnsi"/>
          <w:lang w:val="el-GR"/>
        </w:rPr>
        <w:t xml:space="preserve"> </w:t>
      </w:r>
      <w:r w:rsidRPr="00AD0F0E">
        <w:rPr>
          <w:rFonts w:cstheme="minorHAnsi"/>
          <w:lang w:val="el-GR"/>
        </w:rPr>
        <w:t>3, 4 και 5 του άρθρου 103</w:t>
      </w:r>
      <w:r w:rsidRPr="00AD0F0E">
        <w:rPr>
          <w:rFonts w:eastAsia="Calibri" w:cstheme="minorHAnsi"/>
          <w:lang w:val="el-GR"/>
        </w:rPr>
        <w:t xml:space="preserve"> </w:t>
      </w:r>
      <w:r w:rsidRPr="00AD0F0E">
        <w:rPr>
          <w:rFonts w:cstheme="minorHAnsi"/>
          <w:lang w:val="el-GR"/>
        </w:rPr>
        <w:t>του ν. 4412/2016, περί</w:t>
      </w:r>
      <w:r w:rsidRPr="00AD0F0E">
        <w:rPr>
          <w:rFonts w:eastAsia="Calibri" w:cstheme="minorHAnsi"/>
          <w:lang w:val="el-GR"/>
        </w:rPr>
        <w:t xml:space="preserve"> </w:t>
      </w:r>
      <w:r w:rsidRPr="00AD0F0E">
        <w:rPr>
          <w:rFonts w:cstheme="minorHAnsi"/>
          <w:lang w:val="el-GR"/>
        </w:rPr>
        <w:t>πρόσκλησης για υποβολή δικαιολογητικών</w:t>
      </w:r>
      <w:r w:rsidRPr="00AD0F0E">
        <w:rPr>
          <w:rFonts w:eastAsia="Calibri" w:cstheme="minorHAnsi"/>
          <w:lang w:val="el-GR"/>
        </w:rPr>
        <w:t xml:space="preserve"> </w:t>
      </w:r>
      <w:r w:rsidRPr="00AD0F0E">
        <w:rPr>
          <w:rFonts w:cstheme="minorHAnsi"/>
          <w:lang w:val="el-GR"/>
        </w:rPr>
        <w:t>από τον προσωρινό ανάδοχο</w:t>
      </w:r>
      <w:r w:rsidRPr="00AD0F0E">
        <w:rPr>
          <w:rFonts w:eastAsia="Calibri" w:cstheme="minorHAnsi"/>
          <w:lang w:val="el-GR"/>
        </w:rPr>
        <w:t xml:space="preserve">, </w:t>
      </w:r>
      <w:r w:rsidRPr="00AD0F0E">
        <w:rPr>
          <w:rFonts w:cstheme="minorHAnsi"/>
          <w:lang w:val="el-GR"/>
        </w:rPr>
        <w:t>αν, κατά τον έλεγχο των παραπάνω δικαιολογητικών</w:t>
      </w:r>
      <w:r w:rsidRPr="00AD0F0E">
        <w:rPr>
          <w:rFonts w:eastAsia="Calibri" w:cstheme="minorHAnsi"/>
          <w:lang w:val="el-GR"/>
        </w:rPr>
        <w:t xml:space="preserve">, </w:t>
      </w:r>
      <w:r w:rsidRPr="00AD0F0E">
        <w:rPr>
          <w:rFonts w:cstheme="minorHAnsi"/>
          <w:lang w:val="el-GR"/>
        </w:rPr>
        <w:t>σύμφωνα με τις παραγράφους 3.2 και 3.3 της παρούσας</w:t>
      </w:r>
      <w:r w:rsidRPr="00AD0F0E">
        <w:rPr>
          <w:rFonts w:eastAsia="Calibri" w:cstheme="minorHAnsi"/>
          <w:lang w:val="el-GR"/>
        </w:rPr>
        <w:t xml:space="preserve">, </w:t>
      </w:r>
      <w:r w:rsidRPr="00AD0F0E">
        <w:rPr>
          <w:rFonts w:cstheme="minorHAnsi"/>
          <w:lang w:val="el-GR"/>
        </w:rPr>
        <w:t>διαπιστωθεί ότι τα στοιχεία που δηλώθηκαν</w:t>
      </w:r>
      <w:r w:rsidRPr="00AD0F0E">
        <w:rPr>
          <w:rFonts w:eastAsia="Calibri" w:cstheme="minorHAnsi"/>
          <w:lang w:val="el-GR"/>
        </w:rPr>
        <w:t xml:space="preserve"> </w:t>
      </w:r>
      <w:r w:rsidRPr="00AD0F0E">
        <w:rPr>
          <w:rFonts w:cstheme="minorHAnsi"/>
          <w:lang w:val="el-GR"/>
        </w:rPr>
        <w:t>στο ΕΕΕΣ</w:t>
      </w:r>
      <w:r w:rsidRPr="00AD0F0E">
        <w:rPr>
          <w:rFonts w:eastAsia="Calibri" w:cstheme="minorHAnsi"/>
          <w:lang w:val="el-GR"/>
        </w:rPr>
        <w:t xml:space="preserve"> </w:t>
      </w:r>
      <w:r w:rsidRPr="00AD0F0E">
        <w:rPr>
          <w:rFonts w:cstheme="minorHAnsi"/>
          <w:lang w:val="el-GR"/>
        </w:rPr>
        <w:t>είναι εκ προθέσεως απατηλά, ή ότι έχουν</w:t>
      </w:r>
      <w:r w:rsidRPr="00AD0F0E">
        <w:rPr>
          <w:rFonts w:eastAsia="Calibri" w:cstheme="minorHAnsi"/>
          <w:lang w:val="el-GR"/>
        </w:rPr>
        <w:t xml:space="preserve"> </w:t>
      </w:r>
      <w:r w:rsidRPr="00AD0F0E">
        <w:rPr>
          <w:rFonts w:cstheme="minorHAnsi"/>
          <w:lang w:val="el-GR"/>
        </w:rPr>
        <w:t>υποβληθεί πλαστά αποδεικτικά στοιχεία, ή αν</w:t>
      </w:r>
      <w:r w:rsidRPr="00AD0F0E">
        <w:rPr>
          <w:rFonts w:eastAsia="Calibri" w:cstheme="minorHAnsi"/>
          <w:lang w:val="el-GR"/>
        </w:rPr>
        <w:t xml:space="preserve">, </w:t>
      </w:r>
      <w:r w:rsidRPr="00AD0F0E">
        <w:rPr>
          <w:rFonts w:cstheme="minorHAnsi"/>
          <w:lang w:val="el-GR"/>
        </w:rPr>
        <w:t>από τα παραπάνω δικαιολογητικά που προσκομίσθηκαν νομίμως και εμπροθέσμως</w:t>
      </w:r>
      <w:r w:rsidRPr="00AD0F0E">
        <w:rPr>
          <w:rFonts w:eastAsia="Calibri" w:cstheme="minorHAnsi"/>
          <w:lang w:val="el-GR"/>
        </w:rPr>
        <w:t xml:space="preserve">, </w:t>
      </w:r>
      <w:r w:rsidRPr="00AD0F0E">
        <w:rPr>
          <w:rFonts w:cstheme="minorHAnsi"/>
          <w:lang w:val="el-GR"/>
        </w:rPr>
        <w:t>δεν αποδεικνύεται</w:t>
      </w:r>
      <w:r w:rsidRPr="00AD0F0E">
        <w:rPr>
          <w:rFonts w:eastAsia="Calibri" w:cstheme="minorHAnsi"/>
          <w:lang w:val="el-GR"/>
        </w:rPr>
        <w:t xml:space="preserve"> </w:t>
      </w:r>
      <w:r w:rsidRPr="00AD0F0E">
        <w:rPr>
          <w:rFonts w:cstheme="minorHAnsi"/>
          <w:lang w:val="el-GR"/>
        </w:rPr>
        <w:t>η μη συνδρομή των λόγων αποκλεισμού της παραγράφου</w:t>
      </w:r>
      <w:r w:rsidRPr="00AD0F0E">
        <w:rPr>
          <w:rFonts w:eastAsia="Calibri" w:cstheme="minorHAnsi"/>
          <w:lang w:val="el-GR"/>
        </w:rPr>
        <w:t xml:space="preserve"> 2.2.3 </w:t>
      </w:r>
      <w:r w:rsidRPr="00AD0F0E">
        <w:rPr>
          <w:rFonts w:cstheme="minorHAnsi"/>
          <w:lang w:val="el-GR"/>
        </w:rPr>
        <w:t>ή η πλήρωση μιας ή περισσότερων από τις απαιτήσεις των κριτηρίων ποιοτικής επιλογής</w:t>
      </w:r>
      <w:r w:rsidRPr="00AD0F0E">
        <w:rPr>
          <w:rFonts w:eastAsia="Calibri" w:cstheme="minorHAnsi"/>
          <w:lang w:val="el-GR"/>
        </w:rPr>
        <w:t xml:space="preserve">. </w:t>
      </w:r>
    </w:p>
    <w:p w14:paraId="740737AF" w14:textId="77777777" w:rsidR="001A13FA" w:rsidRPr="005364FB" w:rsidRDefault="001A13FA" w:rsidP="001A13FA">
      <w:pPr>
        <w:pStyle w:val="Heading3"/>
        <w:rPr>
          <w:rFonts w:asciiTheme="minorHAnsi" w:hAnsiTheme="minorHAnsi" w:cstheme="minorHAnsi"/>
          <w:sz w:val="22"/>
          <w:szCs w:val="22"/>
        </w:rPr>
      </w:pPr>
      <w:bookmarkStart w:id="55" w:name="_Toc74907623"/>
      <w:bookmarkStart w:id="56" w:name="_Toc151745522"/>
      <w:r w:rsidRPr="005364FB">
        <w:rPr>
          <w:rFonts w:asciiTheme="minorHAnsi" w:hAnsiTheme="minorHAnsi" w:cstheme="minorHAnsi"/>
          <w:sz w:val="22"/>
          <w:szCs w:val="22"/>
        </w:rPr>
        <w:lastRenderedPageBreak/>
        <w:t>2.2.3</w:t>
      </w:r>
      <w:r w:rsidRPr="005364FB">
        <w:rPr>
          <w:rFonts w:asciiTheme="minorHAnsi" w:hAnsiTheme="minorHAnsi" w:cstheme="minorHAnsi"/>
          <w:sz w:val="22"/>
          <w:szCs w:val="22"/>
        </w:rPr>
        <w:tab/>
        <w:t>Λόγοι αποκλεισμού</w:t>
      </w:r>
      <w:bookmarkEnd w:id="55"/>
      <w:bookmarkEnd w:id="56"/>
    </w:p>
    <w:p w14:paraId="53F01CCC" w14:textId="77777777" w:rsidR="001A13FA" w:rsidRPr="00AD0F0E" w:rsidRDefault="001A13FA" w:rsidP="001A13FA">
      <w:pPr>
        <w:spacing w:after="80"/>
        <w:jc w:val="both"/>
        <w:rPr>
          <w:rFonts w:cstheme="minorHAnsi"/>
          <w:b/>
          <w:bCs/>
          <w:lang w:val="el-GR"/>
        </w:rPr>
      </w:pPr>
      <w:r w:rsidRPr="00AD0F0E">
        <w:rPr>
          <w:rFonts w:cstheme="minorHAnsi"/>
          <w:lang w:val="el-GR"/>
        </w:rPr>
        <w:t>Αποκλείεται από τη συμμετοχή στην παρούσα διαδικασία σύναψης συμφωνίας-πλαίσιο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D8DB16D"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2.2.3.1. </w:t>
      </w:r>
      <w:r w:rsidRPr="00AD0F0E">
        <w:rPr>
          <w:rFonts w:cstheme="minorHAnsi"/>
          <w:lang w:val="el-GR"/>
        </w:rPr>
        <w:t xml:space="preserve">Όταν υπάρχει σε βάρος του αμετάκλητη καταδικαστική απόφαση για ένα από τα ακόλουθα εγκλήματα : </w:t>
      </w:r>
    </w:p>
    <w:p w14:paraId="7FDC6AFA" w14:textId="77777777" w:rsidR="001A13FA" w:rsidRPr="00AD0F0E" w:rsidRDefault="001A13FA" w:rsidP="001A13FA">
      <w:pPr>
        <w:spacing w:after="80"/>
        <w:jc w:val="both"/>
        <w:rPr>
          <w:rFonts w:cstheme="minorHAnsi"/>
          <w:lang w:val="el-GR"/>
        </w:rPr>
      </w:pPr>
      <w:r w:rsidRPr="00AD0F0E">
        <w:rPr>
          <w:rFonts w:cstheme="minorHAnsi"/>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5364FB">
        <w:rPr>
          <w:rFonts w:cstheme="minorHAnsi"/>
        </w:rPr>
        <w:t>L</w:t>
      </w:r>
      <w:r w:rsidRPr="00AD0F0E">
        <w:rPr>
          <w:rFonts w:cstheme="minorHAnsi"/>
          <w:lang w:val="el-GR"/>
        </w:rPr>
        <w:t xml:space="preserve"> 300 της 11.11.2008 σ.42), και τα εγκλήματα του άρθρου 187 του Ποινικού Κώδικα (εγκληματική οργάνωση), </w:t>
      </w:r>
    </w:p>
    <w:p w14:paraId="4600E47E" w14:textId="77777777" w:rsidR="001A13FA" w:rsidRPr="00AD0F0E" w:rsidRDefault="001A13FA" w:rsidP="001A13FA">
      <w:pPr>
        <w:spacing w:after="80"/>
        <w:jc w:val="both"/>
        <w:rPr>
          <w:rFonts w:cstheme="minorHAnsi"/>
          <w:lang w:val="el-GR"/>
        </w:rPr>
      </w:pPr>
      <w:r w:rsidRPr="00AD0F0E">
        <w:rPr>
          <w:rFonts w:cstheme="minorHAnsi"/>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5364FB">
        <w:rPr>
          <w:rFonts w:cstheme="minorHAnsi"/>
        </w:rPr>
        <w:t>C</w:t>
      </w:r>
      <w:r w:rsidRPr="00AD0F0E">
        <w:rPr>
          <w:rFonts w:cstheme="minorHAnsi"/>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5364FB">
        <w:rPr>
          <w:rFonts w:cstheme="minorHAnsi"/>
        </w:rPr>
        <w:t>L</w:t>
      </w:r>
      <w:r w:rsidRPr="00AD0F0E">
        <w:rPr>
          <w:rFonts w:cstheme="minorHAnsi"/>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2B4A905D" w14:textId="77777777" w:rsidR="001A13FA" w:rsidRPr="00AD0F0E" w:rsidRDefault="001A13FA" w:rsidP="001A13FA">
      <w:pPr>
        <w:autoSpaceDE w:val="0"/>
        <w:autoSpaceDN w:val="0"/>
        <w:adjustRightInd w:val="0"/>
        <w:spacing w:after="80"/>
        <w:jc w:val="both"/>
        <w:rPr>
          <w:rFonts w:cstheme="minorHAnsi"/>
          <w:lang w:val="el-GR"/>
        </w:rPr>
      </w:pPr>
      <w:r w:rsidRPr="00AD0F0E">
        <w:rPr>
          <w:rFonts w:cstheme="minorHAnsi"/>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D0F0E">
        <w:rPr>
          <w:rFonts w:cstheme="minorHAnsi"/>
          <w:vertAlign w:val="superscript"/>
          <w:lang w:val="el-GR"/>
        </w:rPr>
        <w:t>ης</w:t>
      </w:r>
      <w:r w:rsidRPr="00AD0F0E">
        <w:rPr>
          <w:rFonts w:cstheme="minorHAnsi"/>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5364FB">
        <w:rPr>
          <w:rFonts w:cstheme="minorHAnsi"/>
        </w:rPr>
        <w:t>L</w:t>
      </w:r>
      <w:r w:rsidRPr="00AD0F0E">
        <w:rPr>
          <w:rFonts w:cstheme="minorHAnsi"/>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6910A69" w14:textId="77777777" w:rsidR="001A13FA" w:rsidRPr="00AD0F0E" w:rsidRDefault="001A13FA" w:rsidP="001A13FA">
      <w:pPr>
        <w:spacing w:after="80"/>
        <w:jc w:val="both"/>
        <w:rPr>
          <w:rFonts w:cstheme="minorHAnsi"/>
          <w:lang w:val="el-GR"/>
        </w:rPr>
      </w:pPr>
      <w:r w:rsidRPr="00AD0F0E">
        <w:rPr>
          <w:rFonts w:cstheme="minorHAnsi"/>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D0F0E">
        <w:rPr>
          <w:rFonts w:cstheme="minorHAnsi"/>
          <w:vertAlign w:val="superscript"/>
          <w:lang w:val="el-GR"/>
        </w:rPr>
        <w:t>ης</w:t>
      </w:r>
      <w:r w:rsidRPr="00AD0F0E">
        <w:rPr>
          <w:rFonts w:cstheme="minorHAnsi"/>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5364FB">
        <w:rPr>
          <w:rFonts w:cstheme="minorHAnsi"/>
        </w:rPr>
        <w:t>L</w:t>
      </w:r>
      <w:r w:rsidRPr="00AD0F0E">
        <w:rPr>
          <w:rFonts w:cstheme="minorHAnsi"/>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65495B0C" w14:textId="77777777" w:rsidR="001A13FA" w:rsidRPr="00AD0F0E" w:rsidRDefault="001A13FA" w:rsidP="001A13FA">
      <w:pPr>
        <w:spacing w:after="80"/>
        <w:jc w:val="both"/>
        <w:rPr>
          <w:rFonts w:cstheme="minorHAnsi"/>
          <w:lang w:val="el-GR"/>
        </w:rPr>
      </w:pPr>
      <w:r w:rsidRPr="00AD0F0E">
        <w:rPr>
          <w:rFonts w:cstheme="minorHAnsi"/>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w:t>
      </w:r>
      <w:r w:rsidRPr="00AD0F0E">
        <w:rPr>
          <w:rFonts w:cstheme="minorHAnsi"/>
          <w:lang w:val="el-GR"/>
        </w:rPr>
        <w:lastRenderedPageBreak/>
        <w:t xml:space="preserve">χρηματοπιστωτικού συστήματος για τη νομιμοποίηση εσόδων από παράνομες δραστηριότητες και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5364FB">
        <w:rPr>
          <w:rFonts w:cstheme="minorHAnsi"/>
        </w:rPr>
        <w:t>L</w:t>
      </w:r>
      <w:r w:rsidRPr="00AD0F0E">
        <w:rPr>
          <w:rFonts w:cstheme="minorHAnsi"/>
          <w:lang w:val="el-GR"/>
        </w:rPr>
        <w:t xml:space="preserve"> 141/05.06.2015) και τα εγκλήματα των άρθρων 2 και 39 του ν. 4557/2018 (Α’ 139), ),</w:t>
      </w:r>
    </w:p>
    <w:p w14:paraId="4A36D3B2" w14:textId="77777777" w:rsidR="001A13FA" w:rsidRPr="00AD0F0E" w:rsidRDefault="001A13FA" w:rsidP="001A13FA">
      <w:pPr>
        <w:spacing w:after="80"/>
        <w:jc w:val="both"/>
        <w:rPr>
          <w:rFonts w:cstheme="minorHAnsi"/>
          <w:lang w:val="el-GR"/>
        </w:rPr>
      </w:pPr>
      <w:r w:rsidRPr="00AD0F0E">
        <w:rPr>
          <w:rFonts w:cstheme="minorHAnsi"/>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5364FB">
        <w:rPr>
          <w:rFonts w:cstheme="minorHAnsi"/>
        </w:rPr>
        <w:t>L</w:t>
      </w:r>
      <w:r w:rsidRPr="00AD0F0E">
        <w:rPr>
          <w:rFonts w:cstheme="minorHAnsi"/>
          <w:lang w:val="el-GR"/>
        </w:rPr>
        <w:t xml:space="preserve"> 101 της 15.4.2011, σ. 1), και τα εγκλήματα του άρθρου 323</w:t>
      </w:r>
      <w:r w:rsidRPr="00AD0F0E">
        <w:rPr>
          <w:rFonts w:cstheme="minorHAnsi"/>
          <w:vertAlign w:val="superscript"/>
          <w:lang w:val="el-GR"/>
        </w:rPr>
        <w:t xml:space="preserve"> </w:t>
      </w:r>
      <w:r w:rsidRPr="00AD0F0E">
        <w:rPr>
          <w:rFonts w:cstheme="minorHAnsi"/>
          <w:lang w:val="el-GR"/>
        </w:rPr>
        <w:t xml:space="preserve">Α του Ποινικού Κώδικα (εμπορία ανθρώπων). </w:t>
      </w:r>
    </w:p>
    <w:p w14:paraId="34642291" w14:textId="77777777" w:rsidR="001A13FA" w:rsidRPr="005364FB" w:rsidRDefault="001A13FA" w:rsidP="001A13FA">
      <w:pPr>
        <w:spacing w:after="80"/>
        <w:jc w:val="both"/>
        <w:rPr>
          <w:rFonts w:cstheme="minorHAnsi"/>
        </w:rPr>
      </w:pPr>
      <w:r w:rsidRPr="00AD0F0E">
        <w:rPr>
          <w:rFonts w:cstheme="minorHAnsi"/>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Pr="005364FB">
        <w:rPr>
          <w:rFonts w:cstheme="minorHAnsi"/>
        </w:rPr>
        <w:t>Η υπ</w:t>
      </w:r>
      <w:proofErr w:type="spellStart"/>
      <w:r w:rsidRPr="005364FB">
        <w:rPr>
          <w:rFonts w:cstheme="minorHAnsi"/>
        </w:rPr>
        <w:t>οχρέωση</w:t>
      </w:r>
      <w:proofErr w:type="spellEnd"/>
      <w:r w:rsidRPr="005364FB">
        <w:rPr>
          <w:rFonts w:cstheme="minorHAnsi"/>
        </w:rPr>
        <w:t xml:space="preserve"> </w:t>
      </w:r>
      <w:proofErr w:type="spellStart"/>
      <w:r w:rsidRPr="005364FB">
        <w:rPr>
          <w:rFonts w:cstheme="minorHAnsi"/>
        </w:rPr>
        <w:t>του</w:t>
      </w:r>
      <w:proofErr w:type="spellEnd"/>
      <w:r w:rsidRPr="005364FB">
        <w:rPr>
          <w:rFonts w:cstheme="minorHAnsi"/>
        </w:rPr>
        <w:t xml:space="preserve"> π</w:t>
      </w:r>
      <w:proofErr w:type="spellStart"/>
      <w:r w:rsidRPr="005364FB">
        <w:rPr>
          <w:rFonts w:cstheme="minorHAnsi"/>
        </w:rPr>
        <w:t>ροηγούμενου</w:t>
      </w:r>
      <w:proofErr w:type="spellEnd"/>
      <w:r w:rsidRPr="005364FB">
        <w:rPr>
          <w:rFonts w:cstheme="minorHAnsi"/>
        </w:rPr>
        <w:t xml:space="preserve"> εδα</w:t>
      </w:r>
      <w:proofErr w:type="spellStart"/>
      <w:r w:rsidRPr="005364FB">
        <w:rPr>
          <w:rFonts w:cstheme="minorHAnsi"/>
        </w:rPr>
        <w:t>φίου</w:t>
      </w:r>
      <w:proofErr w:type="spellEnd"/>
      <w:r w:rsidRPr="005364FB">
        <w:rPr>
          <w:rFonts w:cstheme="minorHAnsi"/>
        </w:rPr>
        <w:t xml:space="preserve"> α</w:t>
      </w:r>
      <w:proofErr w:type="spellStart"/>
      <w:r w:rsidRPr="005364FB">
        <w:rPr>
          <w:rFonts w:cstheme="minorHAnsi"/>
        </w:rPr>
        <w:t>φορά</w:t>
      </w:r>
      <w:proofErr w:type="spellEnd"/>
      <w:r w:rsidRPr="005364FB">
        <w:rPr>
          <w:rFonts w:cstheme="minorHAnsi"/>
        </w:rPr>
        <w:t xml:space="preserve">: </w:t>
      </w:r>
    </w:p>
    <w:p w14:paraId="008ED26C" w14:textId="77777777" w:rsidR="001A13FA" w:rsidRPr="00AD0F0E" w:rsidRDefault="001A13FA" w:rsidP="001A13FA">
      <w:pPr>
        <w:numPr>
          <w:ilvl w:val="0"/>
          <w:numId w:val="29"/>
        </w:numPr>
        <w:spacing w:after="80" w:line="240" w:lineRule="auto"/>
        <w:ind w:left="357" w:hanging="357"/>
        <w:jc w:val="both"/>
        <w:rPr>
          <w:rFonts w:cstheme="minorHAnsi"/>
          <w:lang w:val="el-GR"/>
        </w:rPr>
      </w:pPr>
      <w:r w:rsidRPr="00AD0F0E">
        <w:rPr>
          <w:rFonts w:cstheme="minorHAnsi"/>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022B2020" w14:textId="77777777" w:rsidR="001A13FA" w:rsidRPr="00AD0F0E" w:rsidRDefault="001A13FA" w:rsidP="001A13FA">
      <w:pPr>
        <w:numPr>
          <w:ilvl w:val="0"/>
          <w:numId w:val="29"/>
        </w:numPr>
        <w:spacing w:after="80" w:line="240" w:lineRule="auto"/>
        <w:ind w:left="357" w:hanging="357"/>
        <w:jc w:val="both"/>
        <w:rPr>
          <w:rFonts w:cstheme="minorHAnsi"/>
          <w:lang w:val="el-GR"/>
        </w:rPr>
      </w:pPr>
      <w:r w:rsidRPr="00AD0F0E">
        <w:rPr>
          <w:rFonts w:cstheme="minorHAnsi"/>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B7C2984" w14:textId="77777777" w:rsidR="001A13FA" w:rsidRPr="00AD0F0E" w:rsidRDefault="001A13FA" w:rsidP="001A13FA">
      <w:pPr>
        <w:numPr>
          <w:ilvl w:val="0"/>
          <w:numId w:val="29"/>
        </w:numPr>
        <w:spacing w:after="80" w:line="240" w:lineRule="auto"/>
        <w:ind w:left="357" w:hanging="357"/>
        <w:jc w:val="both"/>
        <w:rPr>
          <w:rFonts w:cstheme="minorHAnsi"/>
          <w:lang w:val="el-GR"/>
        </w:rPr>
      </w:pPr>
      <w:r w:rsidRPr="00AD0F0E">
        <w:rPr>
          <w:rFonts w:cstheme="minorHAnsi"/>
          <w:lang w:val="el-GR"/>
        </w:rPr>
        <w:t>στις περιπτώσεις Συνεταιρισμών, τα μέλη του Διοικητικού Συμβουλίου,</w:t>
      </w:r>
    </w:p>
    <w:p w14:paraId="755193A3" w14:textId="77777777" w:rsidR="001A13FA" w:rsidRPr="00AD0F0E" w:rsidRDefault="001A13FA" w:rsidP="001A13FA">
      <w:pPr>
        <w:numPr>
          <w:ilvl w:val="0"/>
          <w:numId w:val="29"/>
        </w:numPr>
        <w:spacing w:after="80" w:line="240" w:lineRule="auto"/>
        <w:ind w:left="357" w:hanging="357"/>
        <w:jc w:val="both"/>
        <w:rPr>
          <w:rFonts w:cstheme="minorHAnsi"/>
          <w:b/>
          <w:bCs/>
          <w:lang w:val="el-GR"/>
        </w:rPr>
      </w:pPr>
      <w:r w:rsidRPr="00AD0F0E">
        <w:rPr>
          <w:rFonts w:cstheme="minorHAnsi"/>
          <w:lang w:val="el-GR"/>
        </w:rPr>
        <w:t xml:space="preserve">σε όλες τις υπόλοιπες περιπτώσεις νομικών προσώπων, τον κατά περίπτωση νόμιμο  εκπρόσωπο. </w:t>
      </w:r>
    </w:p>
    <w:p w14:paraId="5599CE46" w14:textId="77777777" w:rsidR="001A13FA" w:rsidRPr="00AD0F0E" w:rsidRDefault="001A13FA" w:rsidP="001A13FA">
      <w:pPr>
        <w:spacing w:after="80"/>
        <w:jc w:val="both"/>
        <w:rPr>
          <w:rFonts w:cstheme="minorHAnsi"/>
          <w:b/>
          <w:bCs/>
          <w:lang w:val="el-GR"/>
        </w:rPr>
      </w:pPr>
      <w:r w:rsidRPr="00AD0F0E">
        <w:rPr>
          <w:rFonts w:cstheme="minorHAnsi"/>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D0F0E">
        <w:rPr>
          <w:rFonts w:cstheme="minorHAnsi"/>
          <w:lang w:val="el-GR"/>
        </w:rPr>
        <w:t xml:space="preserve">. </w:t>
      </w:r>
    </w:p>
    <w:p w14:paraId="088B293A" w14:textId="77777777" w:rsidR="001A13FA" w:rsidRPr="00AD0F0E" w:rsidRDefault="001A13FA" w:rsidP="001A13FA">
      <w:pPr>
        <w:spacing w:after="80"/>
        <w:jc w:val="both"/>
        <w:rPr>
          <w:rFonts w:cstheme="minorHAnsi"/>
          <w:lang w:val="el-GR"/>
        </w:rPr>
      </w:pPr>
      <w:r w:rsidRPr="00AD0F0E">
        <w:rPr>
          <w:rFonts w:cstheme="minorHAnsi"/>
          <w:b/>
          <w:bCs/>
          <w:lang w:val="el-GR"/>
        </w:rPr>
        <w:t>2.2.3.2.</w:t>
      </w:r>
      <w:r w:rsidRPr="00AD0F0E">
        <w:rPr>
          <w:rFonts w:cstheme="minorHAnsi"/>
          <w:lang w:val="el-GR"/>
        </w:rPr>
        <w:t xml:space="preserve"> Στις ακόλουθες περιπτώσεις: </w:t>
      </w:r>
    </w:p>
    <w:p w14:paraId="5DB948B8" w14:textId="77777777" w:rsidR="001A13FA" w:rsidRPr="00AD0F0E" w:rsidRDefault="001A13FA" w:rsidP="001A13FA">
      <w:pPr>
        <w:spacing w:after="80"/>
        <w:jc w:val="both"/>
        <w:rPr>
          <w:rFonts w:cstheme="minorHAnsi"/>
          <w:lang w:val="el-GR"/>
        </w:rPr>
      </w:pPr>
      <w:r w:rsidRPr="00AD0F0E">
        <w:rPr>
          <w:rFonts w:cstheme="minorHAnsi"/>
          <w:lang w:val="el-GR"/>
        </w:rPr>
        <w:t>α) εάν η αναθέτουσα αρχή γνωρίζει ότι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2827B2F5" w14:textId="77777777" w:rsidR="001A13FA" w:rsidRPr="00AD0F0E" w:rsidRDefault="001A13FA" w:rsidP="001A13FA">
      <w:pPr>
        <w:spacing w:after="80"/>
        <w:jc w:val="both"/>
        <w:rPr>
          <w:rFonts w:cstheme="minorHAnsi"/>
          <w:lang w:val="el-GR"/>
        </w:rPr>
      </w:pPr>
      <w:r w:rsidRPr="00AD0F0E">
        <w:rPr>
          <w:rFonts w:cstheme="minorHAnsi"/>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6091B00" w14:textId="77777777" w:rsidR="001A13FA" w:rsidRPr="00AD0F0E" w:rsidRDefault="001A13FA" w:rsidP="001A13FA">
      <w:pPr>
        <w:spacing w:after="80"/>
        <w:jc w:val="both"/>
        <w:rPr>
          <w:rFonts w:cstheme="minorHAnsi"/>
          <w:lang w:val="el-GR"/>
        </w:rPr>
      </w:pPr>
      <w:r w:rsidRPr="00AD0F0E">
        <w:rPr>
          <w:rFonts w:cstheme="minorHAnsi"/>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765D991A" w14:textId="77777777" w:rsidR="001A13FA" w:rsidRPr="00AD0F0E" w:rsidRDefault="001A13FA" w:rsidP="001A13FA">
      <w:pPr>
        <w:spacing w:after="80"/>
        <w:jc w:val="both"/>
        <w:rPr>
          <w:rFonts w:cstheme="minorHAnsi"/>
          <w:lang w:val="el-GR"/>
        </w:rPr>
      </w:pPr>
      <w:r w:rsidRPr="00AD0F0E">
        <w:rPr>
          <w:rFonts w:cstheme="minorHAnsi"/>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FC76CEF" w14:textId="77777777" w:rsidR="001A13FA" w:rsidRPr="00AD0F0E" w:rsidRDefault="001A13FA" w:rsidP="001A13FA">
      <w:pPr>
        <w:spacing w:after="80"/>
        <w:jc w:val="both"/>
        <w:rPr>
          <w:rFonts w:cstheme="minorHAnsi"/>
          <w:lang w:val="el-GR"/>
        </w:rPr>
      </w:pPr>
      <w:r w:rsidRPr="00AD0F0E">
        <w:rPr>
          <w:rFonts w:cstheme="minorHAnsi"/>
          <w:lang w:val="el-GR"/>
        </w:rPr>
        <w:t>Στην περίπτωση αυτή, ο οικονομικός φορέας δεν υποχρεούται να απαντήσει καταφατικά στο σχετικό ερώτημα του Ευρωπαϊκού Ενιαίου Εγγράφου Σύμβασης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0AAFBA5" w14:textId="77777777" w:rsidR="001A13FA" w:rsidRPr="00AD0F0E" w:rsidRDefault="001A13FA" w:rsidP="001A13FA">
      <w:pPr>
        <w:spacing w:after="80"/>
        <w:jc w:val="both"/>
        <w:rPr>
          <w:rFonts w:cstheme="minorHAnsi"/>
          <w:lang w:val="el-GR"/>
        </w:rPr>
      </w:pPr>
      <w:r w:rsidRPr="00AD0F0E">
        <w:rPr>
          <w:rFonts w:cstheme="minorHAnsi"/>
          <w:lang w:val="el-GR"/>
        </w:rPr>
        <w:lastRenderedPageBreak/>
        <w:t xml:space="preserve">Οι ως άνω περ. α’ και β’ παύουν να εφαρμόζονται όταν ο οικονομικός φορέας εκπληρώσει τις ανωτέρω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5A84B54B" w14:textId="77777777" w:rsidR="001A13FA" w:rsidRPr="005364FB" w:rsidRDefault="001A13FA" w:rsidP="001A13FA">
      <w:pPr>
        <w:pStyle w:val="foothanging"/>
        <w:spacing w:after="80"/>
        <w:ind w:left="0" w:firstLine="0"/>
        <w:jc w:val="both"/>
        <w:rPr>
          <w:rFonts w:asciiTheme="minorHAnsi" w:hAnsiTheme="minorHAnsi" w:cstheme="minorHAnsi"/>
          <w:sz w:val="22"/>
          <w:szCs w:val="22"/>
          <w:lang w:val="el-GR"/>
        </w:rPr>
      </w:pPr>
      <w:r w:rsidRPr="005364FB">
        <w:rPr>
          <w:rFonts w:asciiTheme="minorHAnsi" w:hAnsiTheme="minorHAnsi" w:cstheme="minorHAnsi"/>
          <w:b/>
          <w:bCs/>
          <w:sz w:val="22"/>
          <w:szCs w:val="22"/>
          <w:lang w:val="el-GR"/>
        </w:rPr>
        <w:t xml:space="preserve">2.2.3.3. </w:t>
      </w:r>
      <w:r w:rsidRPr="005364FB">
        <w:rPr>
          <w:rFonts w:asciiTheme="minorHAnsi" w:hAnsiTheme="minorHAnsi" w:cstheme="minorHAnsi"/>
          <w:sz w:val="22"/>
          <w:szCs w:val="22"/>
          <w:lang w:val="el-GR"/>
        </w:rPr>
        <w:t>α)</w:t>
      </w:r>
      <w:r w:rsidRPr="005364FB">
        <w:rPr>
          <w:rFonts w:asciiTheme="minorHAnsi" w:hAnsiTheme="minorHAnsi" w:cstheme="minorHAnsi"/>
          <w:b/>
          <w:bCs/>
          <w:sz w:val="22"/>
          <w:szCs w:val="22"/>
          <w:lang w:val="el-GR"/>
        </w:rPr>
        <w:t xml:space="preserve"> </w:t>
      </w:r>
      <w:r w:rsidRPr="005364FB">
        <w:rPr>
          <w:rFonts w:asciiTheme="minorHAnsi" w:hAnsiTheme="minorHAnsi" w:cstheme="minorHAnsi"/>
          <w:sz w:val="22"/>
          <w:szCs w:val="22"/>
          <w:lang w:val="el-GR"/>
        </w:rPr>
        <w:t xml:space="preserve">Κατ' εξαίρεση, επίσης, ο 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Το ανώτατο ποσοτικό όριο σωρευτικά φόρων ή εισφορών μέχρι του οποίου ισχύει η παρούσα παρέκκλιση ανέρχεται σε ευρώ </w:t>
      </w:r>
      <w:r w:rsidRPr="005364FB">
        <w:rPr>
          <w:rFonts w:asciiTheme="minorHAnsi" w:hAnsiTheme="minorHAnsi" w:cstheme="minorHAnsi"/>
          <w:sz w:val="22"/>
          <w:szCs w:val="22"/>
          <w:highlight w:val="yellow"/>
          <w:lang w:val="el-GR"/>
        </w:rPr>
        <w:t>……..</w:t>
      </w:r>
      <w:r w:rsidRPr="005364FB">
        <w:rPr>
          <w:rFonts w:asciiTheme="minorHAnsi" w:hAnsiTheme="minorHAnsi" w:cstheme="minorHAnsi"/>
          <w:sz w:val="22"/>
          <w:szCs w:val="22"/>
          <w:lang w:val="el-GR"/>
        </w:rPr>
        <w:t xml:space="preserve">  </w:t>
      </w:r>
      <w:r w:rsidRPr="005364FB">
        <w:rPr>
          <w:rFonts w:asciiTheme="minorHAnsi" w:hAnsiTheme="minorHAnsi" w:cstheme="minorHAnsi"/>
          <w:i/>
          <w:color w:val="0070C0"/>
          <w:sz w:val="22"/>
          <w:szCs w:val="22"/>
          <w:lang w:val="el-GR"/>
        </w:rPr>
        <w:t>[Συμπληρώνεται από την αναθέτουσα αρχή].</w:t>
      </w:r>
    </w:p>
    <w:p w14:paraId="302BDB9C" w14:textId="77777777" w:rsidR="001A13FA" w:rsidRPr="00AD0F0E" w:rsidRDefault="001A13FA" w:rsidP="001A13FA">
      <w:pPr>
        <w:spacing w:after="80"/>
        <w:jc w:val="both"/>
        <w:rPr>
          <w:rFonts w:cstheme="minorHAnsi"/>
          <w:lang w:val="el-GR"/>
        </w:rPr>
      </w:pPr>
      <w:r w:rsidRPr="00AD0F0E">
        <w:rPr>
          <w:rFonts w:cstheme="minorHAnsi"/>
          <w:b/>
          <w:bCs/>
          <w:lang w:val="el-GR"/>
        </w:rPr>
        <w:t>2.2.3.4.</w:t>
      </w:r>
      <w:r w:rsidRPr="00AD0F0E">
        <w:rPr>
          <w:rFonts w:cstheme="minorHAnsi"/>
          <w:lang w:val="el-GR"/>
        </w:rPr>
        <w:t xml:space="preserve"> Αποκλείεται από τη συμμετοχή στη διαδικασία σύναψης της παρούσας </w:t>
      </w:r>
      <w:r w:rsidRPr="00AD0F0E">
        <w:rPr>
          <w:rFonts w:cstheme="minorHAnsi"/>
          <w:iCs/>
          <w:lang w:val="el-GR"/>
        </w:rPr>
        <w:t>συμφωνίας-πλαίσιο</w:t>
      </w:r>
      <w:r w:rsidRPr="00AD0F0E">
        <w:rPr>
          <w:rFonts w:cstheme="minorHAnsi"/>
          <w:lang w:val="el-GR"/>
        </w:rPr>
        <w:t xml:space="preserve">, οικονομικός φορέας σε οποιαδήποτε από τις ακόλουθες καταστάσεις: </w:t>
      </w:r>
    </w:p>
    <w:p w14:paraId="1D94AF97" w14:textId="77777777" w:rsidR="001A13FA" w:rsidRPr="00AD0F0E" w:rsidRDefault="001A13FA" w:rsidP="001A13FA">
      <w:pPr>
        <w:spacing w:after="80"/>
        <w:jc w:val="both"/>
        <w:rPr>
          <w:rFonts w:cstheme="minorHAnsi"/>
          <w:lang w:val="el-GR"/>
        </w:rPr>
      </w:pPr>
      <w:r w:rsidRPr="00AD0F0E">
        <w:rPr>
          <w:rFonts w:cstheme="minorHAnsi"/>
          <w:lang w:val="el-GR"/>
        </w:rPr>
        <w:t xml:space="preserve">(α) εάν η αναθέτουσα αρχή μπορεί να αποδείξει με κατάλληλα μέσα την αθέτηση των υποχρεώσεων που προβλέπονται στην παρ. 2 του άρθρου 18 του ν. 4412/2016, περί αρχών που εφαρμόζονται στις διαδικασίες σύναψης δημοσίων συμβάσεων,  </w:t>
      </w:r>
    </w:p>
    <w:p w14:paraId="6C20E502" w14:textId="77777777" w:rsidR="001A13FA" w:rsidRPr="00AD0F0E" w:rsidRDefault="001A13FA" w:rsidP="001A13FA">
      <w:pPr>
        <w:spacing w:after="80"/>
        <w:jc w:val="both"/>
        <w:rPr>
          <w:rFonts w:cstheme="minorHAnsi"/>
          <w:lang w:val="el-GR"/>
        </w:rPr>
      </w:pPr>
      <w:r w:rsidRPr="00AD0F0E">
        <w:rPr>
          <w:rFonts w:cstheme="minorHAnsi"/>
          <w:lang w:val="el-GR"/>
        </w:rPr>
        <w:t>(β) εάν τελεί υπό πτώχευση</w:t>
      </w:r>
      <w:r w:rsidRPr="00AD0F0E">
        <w:rPr>
          <w:rFonts w:cstheme="minorHAnsi"/>
          <w:b/>
          <w:lang w:val="el-GR"/>
        </w:rPr>
        <w:t xml:space="preserve"> </w:t>
      </w:r>
      <w:r w:rsidRPr="00AD0F0E">
        <w:rPr>
          <w:rFonts w:cstheme="minorHAnsi"/>
          <w:lang w:val="el-GR"/>
        </w:rPr>
        <w:t>ή έχει υπαχθεί σε διαδικασία ειδικής εκκαθάρισης ή τελεί υπό αναγκαστική διαχείριση</w:t>
      </w:r>
      <w:r w:rsidRPr="00AD0F0E">
        <w:rPr>
          <w:rFonts w:cstheme="minorHAnsi"/>
          <w:b/>
          <w:lang w:val="el-GR"/>
        </w:rPr>
        <w:t xml:space="preserve"> </w:t>
      </w:r>
      <w:r w:rsidRPr="00AD0F0E">
        <w:rPr>
          <w:rFonts w:cstheme="minorHAnsi"/>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AD0F0E">
        <w:rPr>
          <w:rFonts w:cstheme="minorHAnsi"/>
          <w:lang w:val="el-GR"/>
        </w:rPr>
        <w:t>προκύπτουσα</w:t>
      </w:r>
      <w:proofErr w:type="spellEnd"/>
      <w:r w:rsidRPr="00AD0F0E">
        <w:rPr>
          <w:rFonts w:cstheme="minorHAnsi"/>
          <w:lang w:val="el-GR"/>
        </w:rPr>
        <w:t xml:space="preserve"> από παρόμοια διαδικασία, προβλεπόμενη σε εθνικές διατάξεις νόμου. </w:t>
      </w:r>
    </w:p>
    <w:p w14:paraId="44FE5D8F" w14:textId="77777777" w:rsidR="001A13FA" w:rsidRPr="00AD0F0E" w:rsidRDefault="001A13FA" w:rsidP="001A13FA">
      <w:pPr>
        <w:spacing w:after="80"/>
        <w:jc w:val="both"/>
        <w:rPr>
          <w:rFonts w:cstheme="minorHAnsi"/>
          <w:lang w:val="el-GR"/>
        </w:rPr>
      </w:pPr>
      <w:r w:rsidRPr="00AD0F0E">
        <w:rPr>
          <w:rFonts w:cstheme="minorHAnsi"/>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D581D13" w14:textId="77777777" w:rsidR="001A13FA" w:rsidRPr="00AD0F0E" w:rsidRDefault="001A13FA" w:rsidP="001A13FA">
      <w:pPr>
        <w:spacing w:after="80"/>
        <w:jc w:val="both"/>
        <w:rPr>
          <w:rFonts w:cstheme="minorHAnsi"/>
          <w:lang w:val="el-GR"/>
        </w:rPr>
      </w:pPr>
      <w:r w:rsidRPr="00AD0F0E">
        <w:rPr>
          <w:rFonts w:cstheme="minorHAnsi"/>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86051D8" w14:textId="77777777" w:rsidR="001A13FA" w:rsidRPr="00AD0F0E" w:rsidRDefault="001A13FA" w:rsidP="001A13FA">
      <w:pPr>
        <w:spacing w:after="80"/>
        <w:jc w:val="both"/>
        <w:rPr>
          <w:rFonts w:cstheme="minorHAnsi"/>
          <w:lang w:val="el-GR"/>
        </w:rPr>
      </w:pPr>
      <w:r w:rsidRPr="00AD0F0E">
        <w:rPr>
          <w:rFonts w:cstheme="minorHAnsi"/>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5230B38B" w14:textId="77777777" w:rsidR="001A13FA" w:rsidRPr="00AD0F0E" w:rsidRDefault="001A13FA" w:rsidP="001A13FA">
      <w:pPr>
        <w:spacing w:after="80"/>
        <w:jc w:val="both"/>
        <w:rPr>
          <w:rFonts w:cstheme="minorHAnsi"/>
          <w:lang w:val="el-GR"/>
        </w:rPr>
      </w:pPr>
      <w:r w:rsidRPr="00AD0F0E">
        <w:rPr>
          <w:rFonts w:cstheme="minorHAnsi"/>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164C0CD" w14:textId="77777777" w:rsidR="001A13FA" w:rsidRPr="00AD0F0E" w:rsidRDefault="001A13FA" w:rsidP="001A13FA">
      <w:pPr>
        <w:spacing w:after="80"/>
        <w:jc w:val="both"/>
        <w:rPr>
          <w:rFonts w:cstheme="minorHAnsi"/>
          <w:lang w:val="el-GR"/>
        </w:rPr>
      </w:pPr>
      <w:r w:rsidRPr="00AD0F0E">
        <w:rPr>
          <w:rFonts w:cstheme="minorHAnsi"/>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01454222" w14:textId="77777777" w:rsidR="001A13FA" w:rsidRPr="00AD0F0E" w:rsidRDefault="001A13FA" w:rsidP="001A13FA">
      <w:pPr>
        <w:spacing w:after="80"/>
        <w:jc w:val="both"/>
        <w:rPr>
          <w:rFonts w:cstheme="minorHAnsi"/>
          <w:lang w:val="el-GR"/>
        </w:rPr>
      </w:pPr>
      <w:r w:rsidRPr="00AD0F0E">
        <w:rPr>
          <w:rFonts w:cstheme="minorHAnsi"/>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5906B4AB" w14:textId="77777777" w:rsidR="001A13FA" w:rsidRPr="00AD0F0E" w:rsidRDefault="001A13FA" w:rsidP="001A13FA">
      <w:pPr>
        <w:spacing w:after="80"/>
        <w:jc w:val="both"/>
        <w:rPr>
          <w:rFonts w:cstheme="minorHAnsi"/>
          <w:lang w:val="el-GR"/>
        </w:rPr>
      </w:pPr>
      <w:r w:rsidRPr="00AD0F0E">
        <w:rPr>
          <w:rFonts w:cstheme="minorHAnsi"/>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714DE54D" w14:textId="77777777" w:rsidR="001A13FA" w:rsidRPr="00AD0F0E" w:rsidRDefault="001A13FA" w:rsidP="001A13FA">
      <w:pPr>
        <w:spacing w:after="80"/>
        <w:jc w:val="both"/>
        <w:rPr>
          <w:rFonts w:cstheme="minorHAnsi"/>
          <w:lang w:val="el-GR"/>
        </w:rPr>
      </w:pPr>
      <w:r w:rsidRPr="00AD0F0E">
        <w:rPr>
          <w:rFonts w:cstheme="minorHAnsi"/>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AD0F0E">
        <w:rPr>
          <w:rFonts w:cstheme="minorHAnsi"/>
          <w:lang w:val="el-GR"/>
        </w:rPr>
        <w:t>.</w:t>
      </w:r>
    </w:p>
    <w:p w14:paraId="5462B6D4" w14:textId="77777777" w:rsidR="001A13FA" w:rsidRPr="00AD0F0E" w:rsidRDefault="001A13FA" w:rsidP="001A13FA">
      <w:pPr>
        <w:spacing w:after="80"/>
        <w:jc w:val="both"/>
        <w:rPr>
          <w:rFonts w:cstheme="minorHAnsi"/>
          <w:lang w:val="el-GR"/>
        </w:rPr>
      </w:pPr>
      <w:r w:rsidRPr="00AD0F0E">
        <w:rPr>
          <w:rFonts w:cstheme="minorHAnsi"/>
          <w:b/>
          <w:bCs/>
          <w:lang w:val="el-GR"/>
        </w:rPr>
        <w:t>2.2.3.5.</w:t>
      </w:r>
      <w:r w:rsidRPr="00AD0F0E">
        <w:rPr>
          <w:rFonts w:cstheme="minorHAnsi"/>
          <w:lang w:val="el-GR"/>
        </w:rPr>
        <w:t xml:space="preserve"> 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14:paraId="6A0CC698" w14:textId="77777777" w:rsidR="001A13FA" w:rsidRPr="00AD0F0E" w:rsidRDefault="001A13FA" w:rsidP="001A13FA">
      <w:pPr>
        <w:spacing w:after="80"/>
        <w:jc w:val="both"/>
        <w:rPr>
          <w:rFonts w:cstheme="minorHAnsi"/>
          <w:lang w:val="el-GR"/>
        </w:rPr>
      </w:pPr>
      <w:r w:rsidRPr="00AD0F0E">
        <w:rPr>
          <w:rFonts w:cstheme="minorHAnsi"/>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r w:rsidRPr="005364FB">
        <w:rPr>
          <w:rFonts w:cstheme="minorHAnsi"/>
        </w:rPr>
        <w:t>investment</w:t>
      </w:r>
      <w:r w:rsidRPr="00AD0F0E">
        <w:rPr>
          <w:rFonts w:cstheme="minorHAnsi"/>
          <w:lang w:val="el-GR"/>
        </w:rPr>
        <w:t xml:space="preserve"> </w:t>
      </w:r>
      <w:r w:rsidRPr="005364FB">
        <w:rPr>
          <w:rFonts w:cstheme="minorHAnsi"/>
        </w:rPr>
        <w:t>firms</w:t>
      </w:r>
      <w:r w:rsidRPr="00AD0F0E">
        <w:rPr>
          <w:rFonts w:cstheme="minorHAnsi"/>
          <w:lang w:val="el-GR"/>
        </w:rPr>
        <w:t>), εταιρείες διαχείρισης κεφαλαίων/ενεργητικού (</w:t>
      </w:r>
      <w:r w:rsidRPr="005364FB">
        <w:rPr>
          <w:rFonts w:cstheme="minorHAnsi"/>
        </w:rPr>
        <w:t>asset</w:t>
      </w:r>
      <w:r w:rsidRPr="00AD0F0E">
        <w:rPr>
          <w:rFonts w:cstheme="minorHAnsi"/>
          <w:lang w:val="el-GR"/>
        </w:rPr>
        <w:t>/</w:t>
      </w:r>
      <w:r w:rsidRPr="005364FB">
        <w:rPr>
          <w:rFonts w:cstheme="minorHAnsi"/>
        </w:rPr>
        <w:t>fund</w:t>
      </w:r>
      <w:r w:rsidRPr="00AD0F0E">
        <w:rPr>
          <w:rFonts w:cstheme="minorHAnsi"/>
          <w:lang w:val="el-GR"/>
        </w:rPr>
        <w:t xml:space="preserve"> </w:t>
      </w:r>
      <w:r w:rsidRPr="005364FB">
        <w:rPr>
          <w:rFonts w:cstheme="minorHAnsi"/>
        </w:rPr>
        <w:t>managers</w:t>
      </w:r>
      <w:r w:rsidRPr="00AD0F0E">
        <w:rPr>
          <w:rFonts w:cstheme="minorHAnsi"/>
          <w:lang w:val="el-GR"/>
        </w:rPr>
        <w:t>) ή εταιρείες διαχείρισης κεφαλαίων επιχειρηματικών συμμετοχών (</w:t>
      </w:r>
      <w:r w:rsidRPr="005364FB">
        <w:rPr>
          <w:rFonts w:cstheme="minorHAnsi"/>
        </w:rPr>
        <w:t>private</w:t>
      </w:r>
      <w:r w:rsidRPr="00AD0F0E">
        <w:rPr>
          <w:rFonts w:cstheme="minorHAnsi"/>
          <w:lang w:val="el-GR"/>
        </w:rPr>
        <w:t xml:space="preserve"> </w:t>
      </w:r>
      <w:r w:rsidRPr="005364FB">
        <w:rPr>
          <w:rFonts w:cstheme="minorHAnsi"/>
        </w:rPr>
        <w:t>equity</w:t>
      </w:r>
      <w:r w:rsidRPr="00AD0F0E">
        <w:rPr>
          <w:rFonts w:cstheme="minorHAnsi"/>
          <w:lang w:val="el-GR"/>
        </w:rPr>
        <w:t xml:space="preserve"> </w:t>
      </w:r>
      <w:r w:rsidRPr="005364FB">
        <w:rPr>
          <w:rFonts w:cstheme="minorHAnsi"/>
        </w:rPr>
        <w:t>firms</w:t>
      </w:r>
      <w:r w:rsidRPr="00AD0F0E">
        <w:rPr>
          <w:rFonts w:cstheme="minorHAnsi"/>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072B9E6C" w14:textId="77777777" w:rsidR="001A13FA" w:rsidRPr="00AD0F0E" w:rsidRDefault="001A13FA" w:rsidP="001A13FA">
      <w:pPr>
        <w:spacing w:after="80"/>
        <w:jc w:val="both"/>
        <w:rPr>
          <w:rFonts w:cstheme="minorHAnsi"/>
          <w:b/>
          <w:bCs/>
          <w:lang w:val="el-GR"/>
        </w:rPr>
      </w:pPr>
      <w:r w:rsidRPr="00AD0F0E">
        <w:rPr>
          <w:rFonts w:cstheme="minorHAnsi"/>
          <w:b/>
          <w:bCs/>
          <w:lang w:val="el-GR"/>
        </w:rPr>
        <w:t xml:space="preserve">2.2.3.6. </w:t>
      </w:r>
      <w:r w:rsidRPr="00AD0F0E">
        <w:rPr>
          <w:rFonts w:cstheme="minorHAnsi"/>
          <w:lang w:val="el-GR"/>
        </w:rPr>
        <w:t xml:space="preserve">Ο οικονομικός φορέας αποκλείεται σε οποιοδήποτε χρονικό σημείο κατά τη διάρκεια της διαδικασίας σύναψης της παρούσας συμφωνίας-πλαίσιο, όταν αποδεικνύεται ότι βρίσκεται, λόγω πράξεων ή παραλείψεών του, είτε πριν είτε κατά τη διαδικασία, σε μία από τις ως άνω περιπτώσεις. </w:t>
      </w:r>
    </w:p>
    <w:p w14:paraId="2F69499C" w14:textId="77777777" w:rsidR="001A13FA" w:rsidRPr="00AD0F0E" w:rsidRDefault="001A13FA" w:rsidP="001A13FA">
      <w:pPr>
        <w:spacing w:after="80"/>
        <w:jc w:val="both"/>
        <w:rPr>
          <w:rFonts w:cstheme="minorHAnsi"/>
          <w:b/>
          <w:bCs/>
          <w:lang w:val="el-GR"/>
        </w:rPr>
      </w:pPr>
      <w:r w:rsidRPr="00AD0F0E">
        <w:rPr>
          <w:rFonts w:cstheme="minorHAnsi"/>
          <w:b/>
          <w:bCs/>
          <w:lang w:val="el-GR"/>
        </w:rPr>
        <w:t>2.2.3.7.</w:t>
      </w:r>
      <w:r w:rsidRPr="00AD0F0E">
        <w:rPr>
          <w:rFonts w:cstheme="minorHAnsi"/>
          <w:lang w:val="el-GR"/>
        </w:rPr>
        <w:t xml:space="preserve"> Οικονομικός φορέας που εμπίπτει σε μια από τις καταστάσεις που αναφέρονται στις παραγράφους 2.2.3.1 και 2.2.3.4</w:t>
      </w:r>
      <w:r w:rsidRPr="00AD0F0E">
        <w:rPr>
          <w:rStyle w:val="CommentReference"/>
          <w:rFonts w:cstheme="minorHAnsi"/>
          <w:lang w:val="el-GR"/>
        </w:rPr>
        <w:t xml:space="preserve">, </w:t>
      </w:r>
      <w:r w:rsidRPr="00AD0F0E">
        <w:rPr>
          <w:rFonts w:cstheme="minorHAnsi"/>
          <w:lang w:val="el-GR"/>
        </w:rPr>
        <w:t xml:space="preserve">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συμφωνίας-πλαίσιο.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w:t>
      </w:r>
      <w:r w:rsidRPr="00AD0F0E">
        <w:rPr>
          <w:rFonts w:cstheme="minorHAnsi"/>
          <w:lang w:val="el-GR"/>
        </w:rPr>
        <w:lastRenderedPageBreak/>
        <w:t>να κάνει χρήση της ανωτέρω δυνατότητας κατά την περίοδο του αποκλεισμού που ορίζεται στην εν λόγω απόφαση.</w:t>
      </w:r>
    </w:p>
    <w:p w14:paraId="7539BE3C" w14:textId="77777777" w:rsidR="001A13FA" w:rsidRPr="00AD0F0E" w:rsidRDefault="001A13FA" w:rsidP="001A13FA">
      <w:pPr>
        <w:spacing w:after="80"/>
        <w:jc w:val="both"/>
        <w:rPr>
          <w:rFonts w:cstheme="minorHAnsi"/>
          <w:b/>
          <w:bCs/>
          <w:lang w:val="el-GR"/>
        </w:rPr>
      </w:pPr>
      <w:r w:rsidRPr="00AD0F0E">
        <w:rPr>
          <w:rFonts w:cstheme="minorHAnsi"/>
          <w:b/>
          <w:bCs/>
          <w:lang w:val="el-GR"/>
        </w:rPr>
        <w:t>2.2.3.8.</w:t>
      </w:r>
      <w:r w:rsidRPr="00AD0F0E">
        <w:rPr>
          <w:rFonts w:cstheme="minorHAnsi"/>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w:t>
      </w:r>
      <w:r w:rsidRPr="00AD0F0E">
        <w:rPr>
          <w:rFonts w:eastAsia="Calibri" w:cstheme="minorHAnsi"/>
          <w:lang w:val="el-GR"/>
        </w:rPr>
        <w:t>-10-</w:t>
      </w:r>
      <w:r w:rsidRPr="00AD0F0E">
        <w:rPr>
          <w:rFonts w:cstheme="minorHAnsi"/>
          <w:lang w:val="el-GR"/>
        </w:rPr>
        <w:t>2022 (Β΄5623/02.11.2022) απόφαση του Υπουργού Ανάπτυξης και Επενδύσεων με θέμα:</w:t>
      </w:r>
      <w:r w:rsidRPr="00AD0F0E">
        <w:rPr>
          <w:rFonts w:eastAsia="Calibri" w:cstheme="minorHAnsi"/>
          <w:lang w:val="el-GR"/>
        </w:rPr>
        <w:t xml:space="preserve"> </w:t>
      </w:r>
      <w:r w:rsidRPr="00AD0F0E">
        <w:rPr>
          <w:rFonts w:eastAsia="Calibri" w:cstheme="minorHAnsi"/>
          <w:i/>
          <w:lang w:val="el-GR"/>
        </w:rPr>
        <w:t>«Ρύθμιση θεμάτων σχετικά με την εξέταση επανορθωτικών μέτρων από την Επιτροπή της παρ.  9 του άρθρου 73 του ν. 4412/2016».</w:t>
      </w:r>
      <w:r w:rsidRPr="00AD0F0E">
        <w:rPr>
          <w:rFonts w:eastAsia="Calibri" w:cstheme="minorHAnsi"/>
          <w:lang w:val="el-GR"/>
        </w:rPr>
        <w:t xml:space="preserve"> </w:t>
      </w:r>
    </w:p>
    <w:p w14:paraId="4343F876" w14:textId="77777777" w:rsidR="001A13FA" w:rsidRPr="00AD0F0E" w:rsidRDefault="001A13FA" w:rsidP="001A13FA">
      <w:pPr>
        <w:spacing w:after="80"/>
        <w:jc w:val="both"/>
        <w:rPr>
          <w:rFonts w:cstheme="minorHAnsi"/>
          <w:b/>
          <w:bCs/>
          <w:lang w:val="el-GR"/>
        </w:rPr>
      </w:pPr>
      <w:r w:rsidRPr="00AD0F0E">
        <w:rPr>
          <w:rFonts w:cstheme="minorHAnsi"/>
          <w:b/>
          <w:bCs/>
          <w:color w:val="000000"/>
          <w:lang w:val="el-GR"/>
        </w:rPr>
        <w:t xml:space="preserve">2.2.3.9. </w:t>
      </w:r>
      <w:r w:rsidRPr="00AD0F0E">
        <w:rPr>
          <w:rFonts w:cstheme="minorHAnsi"/>
          <w:color w:val="000000"/>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συμφωνίας-πλαίσιο.</w:t>
      </w:r>
    </w:p>
    <w:p w14:paraId="219F99AA" w14:textId="77777777" w:rsidR="001A13FA" w:rsidRPr="00AD0F0E" w:rsidRDefault="001A13FA" w:rsidP="001A13FA">
      <w:pPr>
        <w:spacing w:after="80"/>
        <w:jc w:val="both"/>
        <w:rPr>
          <w:rFonts w:cstheme="minorHAnsi"/>
          <w:lang w:val="el-GR"/>
        </w:rPr>
      </w:pPr>
      <w:r w:rsidRPr="00AD0F0E">
        <w:rPr>
          <w:rFonts w:cstheme="minorHAnsi"/>
          <w:b/>
          <w:bCs/>
          <w:color w:val="000000"/>
          <w:lang w:val="el-GR"/>
        </w:rPr>
        <w:t xml:space="preserve">2.2.3.10. </w:t>
      </w:r>
      <w:r w:rsidRPr="00AD0F0E">
        <w:rPr>
          <w:rFonts w:cstheme="minorHAnsi"/>
          <w:lang w:val="el-GR"/>
        </w:rPr>
        <w:t>Αποκλείεται από τη συμμετοχή σε οποιοδήποτε χρονικό σημείο κατά τη διάρκεια της διαδικασίας σύναψης της παρούσας σύμβασης, (διαγωνισμό) οικονομικός φορέας, εφόσον ο ίδιος (εάν πρόκειται για μεμονωμένο φυσικό ή νομικό πρόσωπο) ή τουλάχιστον ένα από τα μέλη του (εάν πρόκειται για ένωση οικονομικών φορέων) εμπίπτει στο πεδίο εφαρμογής του Κανονισμού (ΕΕ) 2022/576 του Συμβουλίου της 8</w:t>
      </w:r>
      <w:r w:rsidRPr="00AD0F0E">
        <w:rPr>
          <w:rFonts w:cstheme="minorHAnsi"/>
          <w:vertAlign w:val="superscript"/>
          <w:lang w:val="el-GR"/>
        </w:rPr>
        <w:t>ης</w:t>
      </w:r>
      <w:r w:rsidRPr="00AD0F0E">
        <w:rPr>
          <w:rFonts w:cstheme="minorHAnsi"/>
          <w:lang w:val="el-GR"/>
        </w:rPr>
        <w:t xml:space="preserve">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ήτοι εάν πρόκειται για: α) Ρώσο υπήκοο ή φυσικό ή νομικό πρόσωπο, οντότητα ή φορέα που έχει την</w:t>
      </w:r>
      <w:r w:rsidRPr="00AD0F0E">
        <w:rPr>
          <w:rFonts w:eastAsia="Calibri" w:cstheme="minorHAnsi"/>
          <w:lang w:val="el-GR"/>
        </w:rPr>
        <w:t xml:space="preserve"> </w:t>
      </w:r>
      <w:r w:rsidRPr="00AD0F0E">
        <w:rPr>
          <w:rFonts w:cstheme="minorHAnsi"/>
          <w:lang w:val="el-GR"/>
        </w:rPr>
        <w:t xml:space="preserve">έδρα του στη Ρωσία  </w:t>
      </w:r>
      <w:r w:rsidRPr="00AD0F0E">
        <w:rPr>
          <w:rFonts w:eastAsia="Calibri" w:cstheme="minorHAnsi"/>
          <w:lang w:val="el-GR"/>
        </w:rPr>
        <w:t xml:space="preserve"> </w:t>
      </w:r>
      <w:r w:rsidRPr="00AD0F0E">
        <w:rPr>
          <w:rFonts w:cstheme="minorHAnsi"/>
          <w:lang w:val="el-GR"/>
        </w:rPr>
        <w:t>ή / και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w:t>
      </w:r>
      <w:r w:rsidRPr="00AD0F0E">
        <w:rPr>
          <w:rFonts w:eastAsia="Calibri" w:cstheme="minorHAnsi"/>
          <w:lang w:val="el-GR"/>
        </w:rPr>
        <w:t xml:space="preserve">, </w:t>
      </w:r>
      <w:r w:rsidRPr="00AD0F0E">
        <w:rPr>
          <w:rFonts w:cstheme="minorHAnsi"/>
          <w:lang w:val="el-GR"/>
        </w:rPr>
        <w:t>ή /</w:t>
      </w:r>
      <w:r w:rsidRPr="00AD0F0E">
        <w:rPr>
          <w:rFonts w:eastAsia="Calibri" w:cstheme="minorHAnsi"/>
          <w:lang w:val="el-GR"/>
        </w:rPr>
        <w:t xml:space="preserve"> </w:t>
      </w:r>
      <w:r w:rsidRPr="00AD0F0E">
        <w:rPr>
          <w:rFonts w:cstheme="minorHAnsi"/>
          <w:lang w:val="el-GR"/>
        </w:rPr>
        <w:t>και 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w:t>
      </w:r>
      <w:r w:rsidRPr="00AD0F0E">
        <w:rPr>
          <w:rFonts w:eastAsia="Calibri" w:cstheme="minorHAnsi"/>
          <w:lang w:val="el-GR"/>
        </w:rPr>
        <w:t xml:space="preserve">, </w:t>
      </w:r>
      <w:r w:rsidRPr="00AD0F0E">
        <w:rPr>
          <w:rFonts w:cstheme="minorHAnsi"/>
          <w:lang w:val="el-GR"/>
        </w:rPr>
        <w:t xml:space="preserve">κατά την έννοια των οδηγιών για τις δημόσιες συμβάσεις. </w:t>
      </w:r>
    </w:p>
    <w:p w14:paraId="02D6DD96" w14:textId="77777777" w:rsidR="001A13FA" w:rsidRPr="00AD0F0E" w:rsidRDefault="001A13FA" w:rsidP="001A13FA">
      <w:pPr>
        <w:jc w:val="both"/>
        <w:rPr>
          <w:rFonts w:cstheme="minorHAnsi"/>
          <w:lang w:val="el-GR"/>
        </w:rPr>
      </w:pPr>
      <w:r w:rsidRPr="00AD0F0E">
        <w:rPr>
          <w:rFonts w:cstheme="minorHAnsi"/>
          <w:lang w:val="el-GR"/>
        </w:rPr>
        <w:t>Διευκρινίζεται ρητά πως οι συμμετέχοντες θα πρέπει να υποβάλλουν κατά το Β’ Στάδιο, επί ποινή αποκλεισμού, Υπεύθυνη Δήλωση με το κάτωθι περιεχόμενο:</w:t>
      </w:r>
    </w:p>
    <w:p w14:paraId="07FF7A45" w14:textId="77777777" w:rsidR="001A13FA" w:rsidRPr="00AD0F0E" w:rsidRDefault="001A13FA" w:rsidP="001A13FA">
      <w:pPr>
        <w:spacing w:after="80"/>
        <w:jc w:val="both"/>
        <w:rPr>
          <w:rFonts w:cstheme="minorHAnsi"/>
          <w:lang w:val="el-GR"/>
        </w:rPr>
      </w:pPr>
      <w:r w:rsidRPr="00AD0F0E">
        <w:rPr>
          <w:rFonts w:cstheme="minorHAnsi"/>
          <w:lang w:val="el-GR"/>
        </w:rPr>
        <w:t>«Δηλώνω υπεύθυνα ότι δεν υπάρχει Ρωσική συμμετοχή στην εταιρεία που εκπροσωπώ και θα εκτελέσει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δεν είναι Ρώσος υπήκοος, ούτε φυσικό ή νομικό πρόσωπο, οντότητα ή φορέας εγκατεστημένος στη Ρωσία· (β) ο ανάδοχος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πιθανόν να στηρίζεται ο ανάδοχος τον οποίον εκπροσωπώ.»</w:t>
      </w:r>
    </w:p>
    <w:p w14:paraId="6F025413" w14:textId="77777777" w:rsidR="001A13FA" w:rsidRPr="00AD0F0E" w:rsidRDefault="001A13FA" w:rsidP="001A13FA">
      <w:pPr>
        <w:spacing w:after="80"/>
        <w:jc w:val="both"/>
        <w:rPr>
          <w:rFonts w:cstheme="minorHAnsi"/>
          <w:lang w:val="el-GR"/>
        </w:rPr>
      </w:pPr>
    </w:p>
    <w:p w14:paraId="476057C6" w14:textId="77777777" w:rsidR="001A13FA" w:rsidRPr="005364FB" w:rsidRDefault="001A13FA" w:rsidP="001A13FA">
      <w:pPr>
        <w:pStyle w:val="Heading3"/>
        <w:ind w:left="851" w:hanging="851"/>
        <w:rPr>
          <w:rFonts w:asciiTheme="minorHAnsi" w:hAnsiTheme="minorHAnsi" w:cstheme="minorHAnsi"/>
          <w:sz w:val="22"/>
          <w:szCs w:val="22"/>
        </w:rPr>
      </w:pPr>
      <w:bookmarkStart w:id="57" w:name="_Toc74907624"/>
      <w:bookmarkStart w:id="58" w:name="_Toc151745523"/>
      <w:r w:rsidRPr="005364FB">
        <w:rPr>
          <w:rFonts w:asciiTheme="minorHAnsi" w:hAnsiTheme="minorHAnsi" w:cstheme="minorHAnsi"/>
          <w:sz w:val="22"/>
          <w:szCs w:val="22"/>
        </w:rPr>
        <w:lastRenderedPageBreak/>
        <w:t>Κριτήρια Επιλογής</w:t>
      </w:r>
      <w:bookmarkEnd w:id="57"/>
      <w:bookmarkEnd w:id="58"/>
    </w:p>
    <w:p w14:paraId="561433A6" w14:textId="77777777" w:rsidR="001A13FA" w:rsidRPr="005364FB" w:rsidRDefault="001A13FA" w:rsidP="001A13FA">
      <w:pPr>
        <w:pStyle w:val="Heading3"/>
        <w:rPr>
          <w:rFonts w:asciiTheme="minorHAnsi" w:eastAsia="Calibri" w:hAnsiTheme="minorHAnsi" w:cstheme="minorHAnsi"/>
          <w:i/>
          <w:color w:val="000000"/>
          <w:sz w:val="22"/>
          <w:szCs w:val="22"/>
        </w:rPr>
      </w:pPr>
      <w:bookmarkStart w:id="59" w:name="_Toc74907625"/>
      <w:bookmarkStart w:id="60" w:name="_Toc151745524"/>
      <w:r w:rsidRPr="005364FB">
        <w:rPr>
          <w:rFonts w:asciiTheme="minorHAnsi" w:hAnsiTheme="minorHAnsi" w:cstheme="minorHAnsi"/>
          <w:sz w:val="22"/>
          <w:szCs w:val="22"/>
        </w:rPr>
        <w:t>2.2.4</w:t>
      </w:r>
      <w:r w:rsidRPr="005364FB">
        <w:rPr>
          <w:rFonts w:asciiTheme="minorHAnsi" w:hAnsiTheme="minorHAnsi" w:cstheme="minorHAnsi"/>
          <w:sz w:val="22"/>
          <w:szCs w:val="22"/>
        </w:rPr>
        <w:tab/>
        <w:t>Καταλληλό</w:t>
      </w:r>
      <w:r>
        <w:rPr>
          <w:rFonts w:asciiTheme="minorHAnsi" w:hAnsiTheme="minorHAnsi" w:cstheme="minorHAnsi"/>
          <w:sz w:val="22"/>
          <w:szCs w:val="22"/>
        </w:rPr>
        <w:t>τ</w:t>
      </w:r>
      <w:r w:rsidRPr="005364FB">
        <w:rPr>
          <w:rFonts w:asciiTheme="minorHAnsi" w:hAnsiTheme="minorHAnsi" w:cstheme="minorHAnsi"/>
          <w:sz w:val="22"/>
          <w:szCs w:val="22"/>
        </w:rPr>
        <w:t>ητα άσκησης επαγγελματικής δραστηριότητας</w:t>
      </w:r>
      <w:bookmarkEnd w:id="59"/>
      <w:bookmarkEnd w:id="60"/>
      <w:r w:rsidRPr="005364FB">
        <w:rPr>
          <w:rFonts w:asciiTheme="minorHAnsi" w:hAnsiTheme="minorHAnsi" w:cstheme="minorHAnsi"/>
          <w:sz w:val="22"/>
          <w:szCs w:val="22"/>
        </w:rPr>
        <w:t xml:space="preserve"> </w:t>
      </w:r>
    </w:p>
    <w:p w14:paraId="600E56A6" w14:textId="77777777" w:rsidR="001A13FA" w:rsidRPr="00AD0F0E" w:rsidRDefault="001A13FA" w:rsidP="001A13FA">
      <w:pPr>
        <w:spacing w:after="80"/>
        <w:jc w:val="both"/>
        <w:rPr>
          <w:rFonts w:eastAsia="Calibri" w:cstheme="minorHAnsi"/>
          <w:bCs/>
          <w:color w:val="000000"/>
          <w:lang w:val="el-GR"/>
        </w:rPr>
      </w:pPr>
      <w:r w:rsidRPr="00AD0F0E">
        <w:rPr>
          <w:rFonts w:eastAsia="Calibri" w:cstheme="minorHAnsi"/>
          <w:bCs/>
          <w:color w:val="000000"/>
          <w:lang w:val="el-GR"/>
        </w:rPr>
        <w:t xml:space="preserve">Οι οικονομικοί φορείς που συμμετέχουν στη διαδικασία σύναψης της παρούσας </w:t>
      </w:r>
      <w:r w:rsidRPr="00AD0F0E">
        <w:rPr>
          <w:rFonts w:eastAsia="Calibri" w:cstheme="minorHAnsi"/>
          <w:bCs/>
          <w:lang w:val="el-GR"/>
        </w:rPr>
        <w:t>συμφωνίας-πλαίσιο</w:t>
      </w:r>
      <w:r w:rsidRPr="00AD0F0E">
        <w:rPr>
          <w:rFonts w:eastAsia="Calibri" w:cstheme="minorHAnsi"/>
          <w:bCs/>
          <w:color w:val="FF0000"/>
          <w:lang w:val="el-GR"/>
        </w:rPr>
        <w:t xml:space="preserve"> </w:t>
      </w:r>
      <w:r w:rsidRPr="00AD0F0E">
        <w:rPr>
          <w:rFonts w:eastAsia="Calibri" w:cstheme="minorHAnsi"/>
          <w:bCs/>
          <w:color w:val="000000"/>
          <w:lang w:val="el-GR"/>
        </w:rPr>
        <w:t xml:space="preserve">απαιτείται να ασκούν εμπορική ή βιομηχανική ή βιοτεχνική δραστηριότητα συναφή με το αντικείμενο της προμήθειας. </w:t>
      </w:r>
    </w:p>
    <w:p w14:paraId="211EF500" w14:textId="77777777" w:rsidR="001A13FA" w:rsidRPr="00AD0F0E" w:rsidRDefault="001A13FA" w:rsidP="001A13FA">
      <w:pPr>
        <w:spacing w:after="80"/>
        <w:jc w:val="both"/>
        <w:rPr>
          <w:rFonts w:eastAsia="Calibri" w:cstheme="minorHAnsi"/>
          <w:bCs/>
          <w:color w:val="000000"/>
          <w:lang w:val="el-GR"/>
        </w:rPr>
      </w:pPr>
      <w:r w:rsidRPr="00AD0F0E">
        <w:rPr>
          <w:rFonts w:eastAsia="Calibri" w:cstheme="minorHAns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w:t>
      </w:r>
      <w:r w:rsidRPr="005364FB">
        <w:rPr>
          <w:rFonts w:eastAsia="Calibri" w:cstheme="minorHAnsi"/>
          <w:bCs/>
          <w:color w:val="000000"/>
        </w:rPr>
        <w:t>XI</w:t>
      </w:r>
      <w:r w:rsidRPr="00AD0F0E">
        <w:rPr>
          <w:rFonts w:eastAsia="Calibri" w:cstheme="minorHAnsi"/>
          <w:bCs/>
          <w:color w:val="000000"/>
          <w:lang w:val="el-GR"/>
        </w:rPr>
        <w:t xml:space="preserve"> του Προσαρτήματος Α΄ του ν. 4412/2016. </w:t>
      </w:r>
    </w:p>
    <w:p w14:paraId="3BA9BA8C" w14:textId="77777777" w:rsidR="001A13FA" w:rsidRPr="00AD0F0E" w:rsidRDefault="001A13FA" w:rsidP="001A13FA">
      <w:pPr>
        <w:spacing w:after="80"/>
        <w:jc w:val="both"/>
        <w:rPr>
          <w:rFonts w:eastAsia="Calibri" w:cstheme="minorHAnsi"/>
          <w:bCs/>
          <w:color w:val="000000"/>
          <w:lang w:val="el-GR"/>
        </w:rPr>
      </w:pPr>
      <w:r w:rsidRPr="00AD0F0E">
        <w:rPr>
          <w:rFonts w:eastAsia="Calibri" w:cstheme="minorHAnsi"/>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p>
    <w:p w14:paraId="79665383" w14:textId="77777777" w:rsidR="001A13FA" w:rsidRPr="00AD0F0E" w:rsidRDefault="001A13FA" w:rsidP="001A13FA">
      <w:pPr>
        <w:suppressAutoHyphens/>
        <w:spacing w:after="80"/>
        <w:jc w:val="both"/>
        <w:rPr>
          <w:rFonts w:eastAsia="Calibri" w:cstheme="minorHAnsi"/>
          <w:bCs/>
          <w:i/>
          <w:color w:val="5B9BD5"/>
          <w:lang w:val="el-GR" w:eastAsia="zh-CN"/>
        </w:rPr>
      </w:pPr>
      <w:r w:rsidRPr="00AD0F0E">
        <w:rPr>
          <w:rFonts w:eastAsia="Calibri" w:cstheme="minorHAnsi"/>
          <w:bCs/>
          <w:color w:val="000000"/>
          <w:lang w:val="el-GR"/>
        </w:rPr>
        <w:t xml:space="preserve">Οι εγκατεστημένοι στην Ελλάδα οικονομικοί φορείς απαιτείται να είναι εγγεγραμμένοι στο Βιοτεχνικό ή Εμπορικό ή Βιομηχανικό Επιμελητήριο, </w:t>
      </w:r>
      <w:r w:rsidRPr="00AD0F0E">
        <w:rPr>
          <w:rFonts w:cstheme="minorHAnsi"/>
          <w:lang w:val="el-GR"/>
        </w:rPr>
        <w:t>με αναφορά σε κάθε ειδικό επάγγελμα της παρούσας διακήρυξης και να καλύπτει η εγγραφή τους το σύνολο των κύριων δραστηριοτήτων στις οποίες αφορά το συμβατικό αντικείμενο όπως περιγράφεται στην παράγραφο 1.3 και στο οικείο Παράρτημα της παρούσας.</w:t>
      </w:r>
    </w:p>
    <w:p w14:paraId="659ED3CE" w14:textId="77777777" w:rsidR="001A13FA" w:rsidRPr="00AD0F0E" w:rsidRDefault="001A13FA" w:rsidP="001A13FA">
      <w:pPr>
        <w:suppressAutoHyphens/>
        <w:spacing w:after="80"/>
        <w:jc w:val="both"/>
        <w:rPr>
          <w:rFonts w:eastAsia="Calibri" w:cstheme="minorHAnsi"/>
          <w:bCs/>
          <w:i/>
          <w:color w:val="5B9BD5"/>
          <w:lang w:val="el-GR" w:eastAsia="zh-CN"/>
        </w:rPr>
      </w:pPr>
      <w:r w:rsidRPr="00AD0F0E">
        <w:rPr>
          <w:rFonts w:eastAsia="Calibri" w:cstheme="minorHAnsi"/>
          <w:bCs/>
          <w:iCs/>
          <w:lang w:val="el-GR" w:eastAsia="zh-CN"/>
        </w:rPr>
        <w:t>Σε περίπτωση ένωσης οικονομικών φορέων η καταλληλότητα άσκησης επαγγελματικής δραστηριότητας θα πρέπει να καλύπτεται από όλα τα μέλη της ένωσης.</w:t>
      </w:r>
    </w:p>
    <w:p w14:paraId="19307269" w14:textId="77777777" w:rsidR="001A13FA" w:rsidRPr="005364FB" w:rsidRDefault="001A13FA" w:rsidP="001A13FA">
      <w:pPr>
        <w:pStyle w:val="Heading3"/>
        <w:rPr>
          <w:rFonts w:asciiTheme="minorHAnsi" w:hAnsiTheme="minorHAnsi" w:cstheme="minorHAnsi"/>
          <w:color w:val="000000" w:themeColor="text1"/>
          <w:sz w:val="22"/>
          <w:szCs w:val="22"/>
        </w:rPr>
      </w:pPr>
      <w:bookmarkStart w:id="61" w:name="_Toc74907626"/>
      <w:bookmarkStart w:id="62" w:name="_Toc151745525"/>
      <w:r w:rsidRPr="005364FB">
        <w:rPr>
          <w:rFonts w:asciiTheme="minorHAnsi" w:hAnsiTheme="minorHAnsi" w:cstheme="minorHAnsi"/>
          <w:color w:val="000000" w:themeColor="text1"/>
          <w:sz w:val="22"/>
          <w:szCs w:val="22"/>
        </w:rPr>
        <w:t>2.2.5</w:t>
      </w:r>
      <w:r w:rsidRPr="005364FB">
        <w:rPr>
          <w:rFonts w:asciiTheme="minorHAnsi" w:hAnsiTheme="minorHAnsi" w:cstheme="minorHAnsi"/>
          <w:color w:val="000000" w:themeColor="text1"/>
          <w:sz w:val="22"/>
          <w:szCs w:val="22"/>
        </w:rPr>
        <w:tab/>
        <w:t>Οικονομική και χρηματοοικονομική επάρκεια</w:t>
      </w:r>
      <w:bookmarkEnd w:id="61"/>
      <w:bookmarkEnd w:id="62"/>
      <w:r w:rsidRPr="005364FB">
        <w:rPr>
          <w:rFonts w:asciiTheme="minorHAnsi" w:hAnsiTheme="minorHAnsi" w:cstheme="minorHAnsi"/>
          <w:color w:val="000000" w:themeColor="text1"/>
          <w:sz w:val="22"/>
          <w:szCs w:val="22"/>
        </w:rPr>
        <w:t xml:space="preserve"> </w:t>
      </w:r>
    </w:p>
    <w:p w14:paraId="72A1E12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Όσον αφορά την οικονομική και χρηματοοικονομική επάρκεια για την παρούσα διαδικασία σύναψης συμφωνίας – πλαίσιο, οι οικονομικοί φορείς απαιτείται επί ποινή αποκλεισμού κατά το στάδιο υποβολής της αίτησης συμμετοχής τους, να καλύπτουν τα ακόλουθα: </w:t>
      </w:r>
    </w:p>
    <w:p w14:paraId="4748CD5F"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2.2.5.1</w:t>
      </w:r>
      <w:r w:rsidRPr="00AD0F0E">
        <w:rPr>
          <w:rFonts w:cstheme="minorHAnsi"/>
          <w:color w:val="000000" w:themeColor="text1"/>
          <w:lang w:val="el-GR"/>
        </w:rPr>
        <w:t xml:space="preserve"> Γενικό ετήσιο κύκλο εργασιών, έτσι όπως αυτός προκύπτει από τα αποτελέσματα των τριών (3) τελευταίων δημοσιευμένων ισολογισμών τους προ του έτους δημοσίευσης της παρούσας, τουλάχιστον ίσο με το 50% της εκτιμώμενης (μη υπολογιζόμενου του ΦΠΑ και της προαίρεσης) αξίας της παρούσας Διακήρυξης Σύναψης Συμφωνίας Πλαίσιο, έτσι όπως αυτή αποτυπώνεται στον πίνακα προϊόντων και προϋπολογισμού παρ. 1.3.1. της παρούσας. </w:t>
      </w:r>
    </w:p>
    <w:p w14:paraId="4EFB94B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Αν ο οικονομικός φορέας λειτουργεί για χρόνο μικρότερο από αυτόν που απαιτείται για την πλήρωση της ανωτέρω απαίτησης, θα πρέπει ο γενικός κύκλος εργασιών του, να είναι τουλάχιστον ίσος με το 50% της αναφερόμενης (μη υπολογιζόμενου του ΦΠΑ και της προαίρεσης) αξίας της παρούσης, έτσι όπως αυτή αποτυπώνεται στον πίνακα προϊόντων και προϋπολογισμού παρ. 1.3.1. της παρούσας. </w:t>
      </w:r>
    </w:p>
    <w:p w14:paraId="2486380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Για την πλήρωση της ανωτέρω απαίτησης, ο κάθε προεπιλεγείς</w:t>
      </w:r>
      <w:r w:rsidRPr="00AD0F0E">
        <w:rPr>
          <w:rFonts w:cstheme="minorHAnsi"/>
          <w:strike/>
          <w:color w:val="000000" w:themeColor="text1"/>
          <w:lang w:val="el-GR"/>
        </w:rPr>
        <w:t xml:space="preserve"> </w:t>
      </w:r>
      <w:r w:rsidRPr="00AD0F0E">
        <w:rPr>
          <w:rFonts w:cstheme="minorHAnsi"/>
          <w:color w:val="000000" w:themeColor="text1"/>
          <w:lang w:val="el-GR"/>
        </w:rPr>
        <w:t xml:space="preserve">οικονομικός φορέας κατά το Β΄ Στάδιο με την υποβολή της προσφοράς του, επί ποινή αποκλεισμού, θα πρέπει να προσκομίσει: </w:t>
      </w:r>
    </w:p>
    <w:p w14:paraId="4C2154AA"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α) Υπεύθυνη Δήλωση στην οποία θα δηλώνεται ο γενικός κύκλος εργασιών ανά έτος έτσι όπως αυτός προκύπτει από τους απαιτούμενους δημοσιευμένους ισολογισμούς του, στην περίπτωση που η δημοσίευση των ισολογισμών απαιτείται από τη νομοθεσία της χώρας όπου είναι εγκατεστημένος ο οικονομικός φορέας. Σε περίπτωση που σύμφωνα με την νομοθεσία ο οικονομικός φορέας δεν </w:t>
      </w:r>
      <w:r w:rsidRPr="00AD0F0E">
        <w:rPr>
          <w:rFonts w:cstheme="minorHAnsi"/>
          <w:color w:val="000000" w:themeColor="text1"/>
          <w:lang w:val="el-GR"/>
        </w:rPr>
        <w:lastRenderedPageBreak/>
        <w:t xml:space="preserve">υποχρεούται σε δημοσίευση ισολογισμού, τότε θα πρέπει να υποβάλλει υπεύθυνη δήλωση για τον κύκλο εργασιών συνοδευόμενη από τα σχετικά επίσημα στοιχεία που υπάρχουν ( π.χ. δηλώσεις φορολογίας εισοδήματος, δηλώσεις Φ.Π.Α. </w:t>
      </w:r>
      <w:proofErr w:type="spellStart"/>
      <w:r w:rsidRPr="00AD0F0E">
        <w:rPr>
          <w:rFonts w:cstheme="minorHAnsi"/>
          <w:color w:val="000000" w:themeColor="text1"/>
          <w:lang w:val="el-GR"/>
        </w:rPr>
        <w:t>κ.λ.π</w:t>
      </w:r>
      <w:proofErr w:type="spellEnd"/>
      <w:r w:rsidRPr="00AD0F0E">
        <w:rPr>
          <w:rFonts w:cstheme="minorHAnsi"/>
          <w:color w:val="000000" w:themeColor="text1"/>
          <w:lang w:val="el-GR"/>
        </w:rPr>
        <w:t>.).</w:t>
      </w:r>
    </w:p>
    <w:p w14:paraId="35B9E6F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γ) Σε περίπτωση που ο οικονομικός φορέας δεν υποχρεούται σε δημοσίευση ισολογισμού, αντίστοιχα τα αντίγραφα Ε3 και Ε5, συνοδευόμενα από υπεύθυνη δήλωση περί του ύψους του γενικού ετήσιου κύκλου εργασιών κατά την απαιτούμενη περίοδο. </w:t>
      </w:r>
    </w:p>
    <w:p w14:paraId="37DE1FBE"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δ) Σε περίπτωση που πρόκειται για φυσικό πρόσωπο, αντίστοιχες δηλώσεις φόρου εισοδήματος και εκκαθαριστικά σημειώματα, συνοδευόμενα από υπεύθυνη δήλωση περί του ύψους του γενικού ετήσιου κύκλου εργασιών κατά την απαιτούμενη περίοδο. </w:t>
      </w:r>
    </w:p>
    <w:p w14:paraId="5F749496"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ε) Σε περίπτωση που πρόκειται για νομικό πρόσωπο που δεν τηρεί ισολογισμούς, αντίστοιχα τα αντίγραφα Ε3 και Ε5 της απαιτούμενης περιόδου, συνοδευόμενα από υπεύθυνη δήλωση περί του ύψους του γενικού ετήσιου κύκλου εργασιών κατά την απαιτούμενη περίοδο, ανά έτος.</w:t>
      </w:r>
    </w:p>
    <w:p w14:paraId="16753329"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2.2.5.2</w:t>
      </w:r>
      <w:r w:rsidRPr="00AD0F0E">
        <w:rPr>
          <w:rFonts w:cstheme="minorHAnsi"/>
          <w:color w:val="000000" w:themeColor="text1"/>
          <w:lang w:val="el-GR"/>
        </w:rPr>
        <w:t xml:space="preserve"> «Ειδικό» ετήσιο κύκλο εργασιών, έτσι όπως αυτός προκύπτει από τα αποτελέσματα των τριών (3) τελευταίων δημοσιευμένων ισολογισμών τους προ του έτους δημοσίευσης της παρούσας, τουλάχιστον ίσο με το 25% της εκτιμώμενης προ Φ.Π.Α. και προαίρεσης αξίας της παρούσας, έτσι όπως αυτή αποτυπώνεται στον πίνακα προϊόντων και προϋπολογισμού παρ. 1.3.1 της παρούσας. Διευκρινίζεται ρητά πως ως «ειδικός» κύκλος εργασιών για την παρούσα διακήρυξη, ορίζεται αυτός που αφορά πωλήσεις προϊόντων όμοιων ή συναφών με το 50% των αναφερόμενων στην παρούσα και πως η πλήρωση της ανωτέρω απαίτησης θα βεβαιώνεται μόνο εάν το 50% του «ειδικού» κύκλου εργασιών προέρχεται από πωλήσεις όμοιων ή συναφών ειδών τουλάχιστον με το 50% αυτών που αναφέρονται στην παρούσα και κατά αντιστοιχία αυτών σε αξία ή ποσότητα ανά είδος, έτσι όπως αυτά αναφέρονται στην παρούσα (ανεξαρτήτως συσκευασίας, ποικιλίας και τύπου).</w:t>
      </w:r>
    </w:p>
    <w:p w14:paraId="29385841"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Αν ο οικονομικός φορέας λειτουργεί για χρόνο μικρότερο από αυτόν που δύναται να πληροί την ανωτέρω απαίτηση, θα πρέπει ο συνολικός κύκλος εργασιών του να είναι τουλάχιστον ίσος με το 25% της αναφερόμενης προ Φ.Π.Α. αξίας της παρούσης, έτσι όπως αυτή αποτυπώνεται στον πίνακα προϊόντων και προϋπολογισμού παρ. 1.3.1 της παρούσας.</w:t>
      </w:r>
    </w:p>
    <w:p w14:paraId="719E7D78"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Για την πλήρωση της ανωτέρω απαίτησης, ο κάθε προεπιλεγείς οικονομικός φορέας κατά το Β΄ Στάδιο με την υποβολή της προσφοράς του, επί ποινή αποκλεισμού, θα πρέπει να προσκομίσει: </w:t>
      </w:r>
    </w:p>
    <w:p w14:paraId="684045D9"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α) Υπεύθυνη Δήλωση στην οποία δηλώνεται ο συνολικός ειδικός κύκλος εργασιών της απαιτούμενης περιόδου. </w:t>
      </w:r>
    </w:p>
    <w:p w14:paraId="04C48D32"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β) Υπεύθυνη Δήλωση στην οποία θα δηλώνεται ότι ο απαιτούμενος ειδικός κύκλος προέρχεται από πωλήσεις προϊόντων όμοιων ή συναφών με το 50% των αναφερόμενων στην παρούσα και πως η πλήρωση της ανωτέρω απαίτησης θα βεβαιώνεται μόνο εάν το 50% του «ειδικού» κύκλου εργασιών προέρχεται από πωλήσεις όμοιων ή συναφών ειδών τουλάχιστον με το 50% αυτών που αναφέρονται στην παρούσα και κατά αντιστοιχία αυτών σε αξία ή ποσότητα ανά είδος, έτσι όπως αυτά αναφέρονται στην παρούσα (ανεξαρτήτως συσκευασίας, ποικιλίας και τύπου). </w:t>
      </w:r>
    </w:p>
    <w:p w14:paraId="0369783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γ) Οικονομικές-λογιστικές καταστάσεις με αναλυτικά στοιχεία, τα οποία θα τεκμηριώνουν τον «ειδικό» κύκλο εργασιών, υπογεγραμμένες από τον υπεύθυνο οικονομικής διαχείρισης του συμμετέχοντος οικονομικού φορέα, καθώς και από το νόμιμο εκπρόσωπο αυτού, με συνημμένα όλα τα απαιτούμενα στοιχεία τεκμηρίωσης από τα οποία θα πρέπει να προκύπτει με σαφήνεια η απαίτηση περί του «ειδικού» κύκλου εργασιών. </w:t>
      </w:r>
    </w:p>
    <w:p w14:paraId="00352FD9"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lastRenderedPageBreak/>
        <w:t>Διευκρινίζεται ρητά πως η Αναθέτουσα Αρχή διατηρεί το δικαίωμα απαίτησης υποβολής στοιχείων προς τεκμηρίωση, πέραν των υποβληθέντων.</w:t>
      </w:r>
    </w:p>
    <w:p w14:paraId="137939DA"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 xml:space="preserve"> 2.2.5.3</w:t>
      </w:r>
      <w:r w:rsidRPr="00AD0F0E">
        <w:rPr>
          <w:rFonts w:cstheme="minorHAnsi"/>
          <w:color w:val="000000" w:themeColor="text1"/>
          <w:lang w:val="el-GR"/>
        </w:rPr>
        <w:t xml:space="preserve"> Να υποβάλλουν με την αίτηση συμμετοχής τους υπεύθυνη δήλωση πως σε περίπτωση κατακύρωσης και προ της υπογραφής της σύμβασης, επί ποινή αποκλεισμού, δεσμεύονται να υποβάλουν ασφαλιστήριο συμβόλαιο επαγγελματικής ευθύνης και αστικής ευθύνης έναντι τρίτων με πεδίο κάλυψης κείμενο προς το ενιαίο έργο της παρούσας, το οποίο θα ισχύει για όλη τη διάρκεια της σύμβασης και έως τη λήξη της, ύψους τουλάχιστον ίσου με το 10% της συνολικής προϋπολογισθείσας αξίας της παρούσας (προ Φ.Π.Α.).</w:t>
      </w:r>
    </w:p>
    <w:p w14:paraId="2CAD2582"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 </w:t>
      </w:r>
      <w:r w:rsidRPr="00AD0F0E">
        <w:rPr>
          <w:rFonts w:cstheme="minorHAnsi"/>
          <w:b/>
          <w:bCs/>
          <w:color w:val="000000" w:themeColor="text1"/>
          <w:lang w:val="el-GR"/>
        </w:rPr>
        <w:t>2.2.5.4</w:t>
      </w:r>
      <w:r w:rsidRPr="00AD0F0E">
        <w:rPr>
          <w:rFonts w:cstheme="minorHAnsi"/>
          <w:color w:val="000000" w:themeColor="text1"/>
          <w:lang w:val="el-GR"/>
        </w:rPr>
        <w:t xml:space="preserve"> Να υποβάλλουν με την αίτηση συμμετοχής τους υπεύθυνη δήλωση πως κατά το Β΄ Στάδιο με την υποβολή της προσφοράς τους, επί ποινή αποκλεισμού, δεσμεύονται να προσκομίσουν βεβαίωση πιστοληπτικής ικανότητας (πλην της έκδοσης εγγυητικών επιστολών) από τραπεζικό οργανισμό, δραστηριοποιούμενο και στην παροχή πιστώσεων, αξίας τουλάχιστον ίσης με το </w:t>
      </w:r>
      <w:r w:rsidRPr="00AD0F0E">
        <w:rPr>
          <w:rFonts w:eastAsia="Calibri" w:cstheme="minorHAnsi"/>
          <w:color w:val="000000" w:themeColor="text1"/>
          <w:lang w:val="el-GR"/>
        </w:rPr>
        <w:t>25</w:t>
      </w:r>
      <w:r w:rsidRPr="00AD0F0E">
        <w:rPr>
          <w:rFonts w:cstheme="minorHAnsi"/>
          <w:color w:val="000000" w:themeColor="text1"/>
          <w:lang w:val="el-GR"/>
        </w:rPr>
        <w:t>% της εκτιμώμενης αξίας της παρούσας (προ ΦΠΑ και προαίρεσης), προκειμένου να διασφαλισθεί η φερεγγυότητα του οικονομικού φορέα για την αντιμετώπιση ανάγκης τυχόν εκ των προτέρων κάλυψης του κόστους κτήσης των αναφερομένων στην παρούσα ειδών, καθώς και κάθε περαιτέρω κόστους, με σκοπό τη διασφάλιση της πλήρους και έγκαιρης εκτέλεσης του -προς υλοποίηση- ενιαίου έργου.</w:t>
      </w:r>
      <w:r w:rsidRPr="00AD0F0E">
        <w:rPr>
          <w:rFonts w:eastAsia="Calibri" w:cstheme="minorHAnsi"/>
          <w:color w:val="000000" w:themeColor="text1"/>
          <w:lang w:val="el-GR"/>
        </w:rPr>
        <w:t xml:space="preserve"> </w:t>
      </w:r>
    </w:p>
    <w:p w14:paraId="0984AEBF" w14:textId="77777777" w:rsidR="001A13FA" w:rsidRPr="00AD0F0E" w:rsidRDefault="001A13FA" w:rsidP="001A13FA">
      <w:pPr>
        <w:spacing w:after="80"/>
        <w:jc w:val="both"/>
        <w:rPr>
          <w:rFonts w:cstheme="minorHAnsi"/>
          <w:color w:val="000000" w:themeColor="text1"/>
          <w:lang w:val="el-GR"/>
        </w:rPr>
      </w:pPr>
      <w:r w:rsidRPr="00AD0F0E">
        <w:rPr>
          <w:rFonts w:eastAsia="Calibri" w:cstheme="minorHAnsi"/>
          <w:b/>
          <w:color w:val="000000" w:themeColor="text1"/>
          <w:lang w:val="el-GR"/>
        </w:rPr>
        <w:t>2.2.5.5</w:t>
      </w:r>
      <w:r w:rsidRPr="00AD0F0E">
        <w:rPr>
          <w:rFonts w:eastAsia="Calibri" w:cstheme="minorHAnsi"/>
          <w:color w:val="000000" w:themeColor="text1"/>
          <w:lang w:val="el-GR"/>
        </w:rPr>
        <w:t xml:space="preserve"> </w:t>
      </w:r>
      <w:r w:rsidRPr="00AD0F0E">
        <w:rPr>
          <w:rFonts w:cstheme="minorHAnsi"/>
          <w:color w:val="000000" w:themeColor="text1"/>
          <w:lang w:val="el-GR"/>
        </w:rPr>
        <w:t>Να μην εμφανίζουν στα ανωτέρω (υπό 2.2.5.1) απαιτούμενα οικονομικά στοιχεία τους, αρνητικά ίδια κεφάλαια ούτε αρνητικά αποτελέσματα (καθαρά κέρδη), λαμβανομένων υπόψιν αθροιστικά των αποτελεσμάτων των τριών (3) τελευταίων δημοσιευμένων ισολογισμών τους προ του έτους δημοσίευσης της παρούσας. Για την πλήρωση της ανωτέρω απαίτησης, ο κάθε προεπιλεγείς</w:t>
      </w:r>
      <w:r w:rsidRPr="00AD0F0E">
        <w:rPr>
          <w:rFonts w:cstheme="minorHAnsi"/>
          <w:strike/>
          <w:color w:val="000000" w:themeColor="text1"/>
          <w:lang w:val="el-GR"/>
        </w:rPr>
        <w:t xml:space="preserve"> </w:t>
      </w:r>
      <w:r w:rsidRPr="00AD0F0E">
        <w:rPr>
          <w:rFonts w:cstheme="minorHAnsi"/>
          <w:color w:val="000000" w:themeColor="text1"/>
          <w:lang w:val="el-GR"/>
        </w:rPr>
        <w:t>οικονομικός φορέας κατά το Β΄ Στάδιο με την υποβολή της προσφοράς του, επί ποινή αποκλεισμού, θα πρέπει να προσκομίζει Υπεύθυνη Δήλωση περί μη ύπαρξης αρνητικών ίδιων κεφαλαίων ούτε αρνητικών αποτελεσμάτων (καθαρά κέρδη), λαμβανομένων υπόψιν αθροιστικά των (υπό 2.2.5.1) αποτελεσμάτων των τριών (3) τελευταίων δημοσιευμένων ισολογισμών τους προ του έτους δημοσίευσης της παρούσας.</w:t>
      </w:r>
    </w:p>
    <w:p w14:paraId="42309C1F"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 xml:space="preserve"> 2.2.5.6 </w:t>
      </w:r>
      <w:r w:rsidRPr="00AD0F0E">
        <w:rPr>
          <w:rFonts w:cstheme="minorHAnsi"/>
          <w:color w:val="000000" w:themeColor="text1"/>
          <w:lang w:val="el-GR"/>
        </w:rPr>
        <w:t>Σε περίπτωση ένωσης οικονομικών φορέων που υποβάλλει κοινή προσφορά, οι ανωτέρω απαιτήσεις δύναται να καλύπτονται αθροιστικά από τα μέλη της ένωσης, διευκρινίζεται δε ρητά, ότι για την πλήρωση των υπό 2.2.5.1 και 2.2.5.2 απαιτήσεων, δεν θα λαμβάνονται υπόψη οι μεταξύ των μελών της ένωσης συναλλαγές.</w:t>
      </w:r>
    </w:p>
    <w:p w14:paraId="5DE216B8" w14:textId="77777777" w:rsidR="001A13FA" w:rsidRPr="00AD0F0E" w:rsidRDefault="001A13FA" w:rsidP="001A13FA">
      <w:pPr>
        <w:jc w:val="both"/>
        <w:rPr>
          <w:rFonts w:eastAsia="Calibri" w:cstheme="minorHAnsi"/>
          <w:color w:val="000000" w:themeColor="text1"/>
          <w:lang w:val="el-GR"/>
        </w:rPr>
      </w:pPr>
      <w:r w:rsidRPr="00AD0F0E">
        <w:rPr>
          <w:rFonts w:cstheme="minorHAnsi"/>
          <w:b/>
          <w:bCs/>
          <w:color w:val="000000" w:themeColor="text1"/>
          <w:lang w:val="el-GR"/>
        </w:rPr>
        <w:t>2.2.5.7</w:t>
      </w:r>
      <w:r w:rsidRPr="00AD0F0E">
        <w:rPr>
          <w:rFonts w:cstheme="minorHAnsi"/>
          <w:color w:val="000000" w:themeColor="text1"/>
          <w:lang w:val="el-GR"/>
        </w:rPr>
        <w:t xml:space="preserve"> Σε περίπτωση που ο υποψήφιος ανάδοχος προτίθεται να στηριχθεί στις ικανότητες τρίτων φορέων, όσον αφορά στα κριτήρια που σχετίζονται με την οικονομική και χρηματοοικονομική επάρκεια, προσκομίζει τα κατά περίπτωση δικαιολογητικά των ανωτέρω παραγράφων για κάθε τρίτο φορέα, αρκεί αυτός να πληροί τις υπό 2.2.5.1 προϋποθέσεις, υπό την αίρεση της υπό 2.2.5.6 διευκρίνησης.</w:t>
      </w:r>
      <w:r w:rsidRPr="00AD0F0E">
        <w:rPr>
          <w:rFonts w:eastAsia="Calibri" w:cstheme="minorHAnsi"/>
          <w:color w:val="000000" w:themeColor="text1"/>
          <w:lang w:val="el-GR"/>
        </w:rPr>
        <w:t xml:space="preserve">  </w:t>
      </w:r>
    </w:p>
    <w:p w14:paraId="458E794B" w14:textId="77777777" w:rsidR="001A13FA" w:rsidRPr="00AD0F0E" w:rsidRDefault="001A13FA" w:rsidP="001A13FA">
      <w:pPr>
        <w:spacing w:after="80"/>
        <w:jc w:val="both"/>
        <w:rPr>
          <w:rFonts w:cstheme="minorHAnsi"/>
          <w:color w:val="000000" w:themeColor="text1"/>
          <w:lang w:val="el-GR"/>
        </w:rPr>
      </w:pPr>
    </w:p>
    <w:p w14:paraId="05D01408" w14:textId="77777777" w:rsidR="001A13FA" w:rsidRPr="005364FB" w:rsidRDefault="001A13FA" w:rsidP="001A13FA">
      <w:pPr>
        <w:pStyle w:val="Heading3"/>
        <w:rPr>
          <w:rFonts w:asciiTheme="minorHAnsi" w:hAnsiTheme="minorHAnsi" w:cstheme="minorHAnsi"/>
          <w:sz w:val="22"/>
          <w:szCs w:val="22"/>
        </w:rPr>
      </w:pPr>
      <w:bookmarkStart w:id="63" w:name="_Toc74907627"/>
      <w:bookmarkStart w:id="64" w:name="_Toc151745526"/>
      <w:r w:rsidRPr="005364FB">
        <w:rPr>
          <w:rFonts w:asciiTheme="minorHAnsi" w:hAnsiTheme="minorHAnsi" w:cstheme="minorHAnsi"/>
          <w:sz w:val="22"/>
          <w:szCs w:val="22"/>
        </w:rPr>
        <w:t>2.2.6</w:t>
      </w:r>
      <w:r w:rsidRPr="005364FB">
        <w:rPr>
          <w:rFonts w:asciiTheme="minorHAnsi" w:hAnsiTheme="minorHAnsi" w:cstheme="minorHAnsi"/>
          <w:sz w:val="22"/>
          <w:szCs w:val="22"/>
        </w:rPr>
        <w:tab/>
        <w:t>Τεχνική και επαγγελματική ικανότητα</w:t>
      </w:r>
      <w:bookmarkEnd w:id="63"/>
      <w:bookmarkEnd w:id="64"/>
      <w:r w:rsidRPr="005364FB">
        <w:rPr>
          <w:rFonts w:asciiTheme="minorHAnsi" w:hAnsiTheme="minorHAnsi" w:cstheme="minorHAnsi"/>
          <w:sz w:val="22"/>
          <w:szCs w:val="22"/>
        </w:rPr>
        <w:t xml:space="preserve"> </w:t>
      </w:r>
    </w:p>
    <w:p w14:paraId="1A9D2BF5" w14:textId="77777777" w:rsidR="001A13FA" w:rsidRPr="00AD0F0E" w:rsidRDefault="001A13FA" w:rsidP="001A13FA">
      <w:pPr>
        <w:spacing w:before="80" w:after="80"/>
        <w:jc w:val="both"/>
        <w:rPr>
          <w:rFonts w:cstheme="minorHAnsi"/>
          <w:color w:val="000000" w:themeColor="text1"/>
          <w:lang w:val="el-GR"/>
        </w:rPr>
      </w:pPr>
      <w:r w:rsidRPr="00AD0F0E">
        <w:rPr>
          <w:rFonts w:cstheme="minorHAnsi"/>
          <w:color w:val="000000" w:themeColor="text1"/>
          <w:lang w:val="el-GR"/>
        </w:rPr>
        <w:t>Όσον αφορά την τεχνική και επαγγελματική ικανότητα για την παρούσα διαδικασία σύναψης συμφωνίας – πλαίσιο, οι οικονομικοί φορείς απαιτείται επί ποινή αποκλεισμού κατά το στάδιο υποβολής της αίτησης συμμετοχής τους, να καλύπτουν τα ακόλουθα:</w:t>
      </w:r>
    </w:p>
    <w:p w14:paraId="1AAC208F" w14:textId="51BE3632"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2.2.6.1</w:t>
      </w:r>
      <w:r w:rsidRPr="00AD0F0E">
        <w:rPr>
          <w:rFonts w:cstheme="minorHAnsi"/>
          <w:color w:val="000000" w:themeColor="text1"/>
          <w:lang w:val="el-GR"/>
        </w:rPr>
        <w:t xml:space="preserve"> Να έχουν ολοκληρώσει πλήρως κατά τη διάρκεια των ετών 2018, 2019, 2020, 2021, 2022 και έως την ημερομηνία δημοσίευσης της σχετικής με τη συγκεκριμένη διαγωνιστική διαδικασία Κ.Υ.Α., πέντε (5) τουλάχιστον συμβάσεις </w:t>
      </w:r>
      <w:r w:rsidR="00885B34" w:rsidRPr="00885B34">
        <w:rPr>
          <w:rFonts w:cstheme="minorHAnsi"/>
          <w:color w:val="000000" w:themeColor="text1"/>
          <w:lang w:val="el-GR"/>
        </w:rPr>
        <w:t>ιδίου αντικειμένου με αυτό της παρούσας</w:t>
      </w:r>
      <w:r w:rsidR="00885B34">
        <w:rPr>
          <w:rFonts w:cstheme="minorHAnsi"/>
          <w:color w:val="000000" w:themeColor="text1"/>
          <w:lang w:val="el-GR"/>
        </w:rPr>
        <w:t>,</w:t>
      </w:r>
      <w:r w:rsidR="00885B34" w:rsidRPr="00885B34">
        <w:rPr>
          <w:rFonts w:cstheme="minorHAnsi"/>
          <w:color w:val="000000" w:themeColor="text1"/>
          <w:lang w:val="el-GR"/>
        </w:rPr>
        <w:t xml:space="preserve"> </w:t>
      </w:r>
      <w:r w:rsidRPr="00AD0F0E">
        <w:rPr>
          <w:rFonts w:cstheme="minorHAnsi"/>
          <w:color w:val="000000" w:themeColor="text1"/>
          <w:lang w:val="el-GR"/>
        </w:rPr>
        <w:t>προμ</w:t>
      </w:r>
      <w:r w:rsidR="00885B34">
        <w:rPr>
          <w:rFonts w:cstheme="minorHAnsi"/>
          <w:color w:val="000000" w:themeColor="text1"/>
          <w:lang w:val="el-GR"/>
        </w:rPr>
        <w:t>ή</w:t>
      </w:r>
      <w:r w:rsidRPr="00AD0F0E">
        <w:rPr>
          <w:rFonts w:cstheme="minorHAnsi"/>
          <w:color w:val="000000" w:themeColor="text1"/>
          <w:lang w:val="el-GR"/>
        </w:rPr>
        <w:t>θε</w:t>
      </w:r>
      <w:r w:rsidR="00885B34">
        <w:rPr>
          <w:rFonts w:cstheme="minorHAnsi"/>
          <w:color w:val="000000" w:themeColor="text1"/>
          <w:lang w:val="el-GR"/>
        </w:rPr>
        <w:t>ιας και διανομής</w:t>
      </w:r>
      <w:r w:rsidRPr="00AD0F0E">
        <w:rPr>
          <w:rFonts w:cstheme="minorHAnsi"/>
          <w:color w:val="000000" w:themeColor="text1"/>
          <w:lang w:val="el-GR"/>
        </w:rPr>
        <w:t xml:space="preserve">, συνολικής </w:t>
      </w:r>
      <w:r w:rsidRPr="00AD0F0E">
        <w:rPr>
          <w:rFonts w:cstheme="minorHAnsi"/>
          <w:color w:val="000000" w:themeColor="text1"/>
          <w:lang w:val="el-GR"/>
        </w:rPr>
        <w:lastRenderedPageBreak/>
        <w:t>αξίας τουλάχιστον ίσης με το 50% της εκτιμώμενης αξίας της παρούσας (προ ΦΠΑ και προαίρεσης), οι οποίες θα πρέπει να περιλαμβάνουν:</w:t>
      </w:r>
    </w:p>
    <w:p w14:paraId="5869DD86"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α) Μία (1) τουλάχιστον εξ αυτών, την προμήθεια τουλάχιστον δύο (2) ειδών νωπών κρεάτων ή και πουλερικών με τα χαρακτηριστικά της απευθείας διανομής ή και της υποβοήθησης αυτής σε τουλάχιστον τρείς χιλιάδες (3.000) ωφελούμενους, τα οποία θα πρέπει να καλύπτουν το 25% τουλάχιστον, 2 εκ των νωπών κρεάτων ή και πουλερικών που αναφέρονται στην παρούσα, σε αξία ή ποσότητα.</w:t>
      </w:r>
    </w:p>
    <w:p w14:paraId="706433C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β) Μία (1) τουλάχιστον εξ αυτών την προμήθεια τουλάχιστον δύο (2) ειδών νωπών τυροκομικών με τα χαρακτηριστικά της απευθείας διανομής ή και της υποβοήθησης αυτής σε τουλάχιστον τρείς χιλιάδες (3.000) ωφελούμενους, τα οποία θα πρέπει να καλύπτουν το 25% τουλάχιστον, 2 εκ των νωπών τυροκομικών που αναφέρονται στην παρούσα, σε αξία ή ποσότητα.</w:t>
      </w:r>
    </w:p>
    <w:p w14:paraId="4F230174"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 Μία (1) τουλάχιστον εξ αυτών την προμήθεια τουλάχιστον δύο (2) ειδών νωπών φρούτων ή και λαχανικών με τα χαρακτηριστικά της απευθείας διανομής ή και της υποβοήθησης αυτής σε τουλάχιστον τρείς χιλιάδες (3.000) ωφελούμενους, τα οποία θα πρέπει να καλύπτουν το 25% τουλάχιστον, 2 εκ των νωπών φρούτων ή και λαχανικών που αναφέρονται στην παρούσα, σε αξία ή ποσότητα.</w:t>
      </w:r>
    </w:p>
    <w:p w14:paraId="0CFBA6C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δ) Μία (1) τουλάχιστον εξ αυτών την προμήθεια τουλάχιστον έξι (6) ειδών παντοπωλείου «ξηρού» φορτίου, ίδιων ή συναφών με αυτά που αναφέρονται στην παρούσα, με τα χαρακτηριστικά της απευθείας διανομής ή και της υποβοήθησης αυτής σε τουλάχιστον τρείς χιλιάδες (3.000) ωφελούμενους, τα οποία θα πρέπει να καλύπτουν το 25% τουλάχιστον, έξι (6) εκ των ειδών παντοπωλείου «ξηρού» φορτίου που αναφέρονται στην παρούσα, σε αξία ή ποσότητα.</w:t>
      </w:r>
    </w:p>
    <w:p w14:paraId="2D398F10"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ε) Μία (1) τουλάχιστον εξ αυτών την προμήθεια τουλάχιστον δύο (2) ειδών βασικής υλικής συνδρομής, ίδιων ή συναφών με αυτά που αναφέρονται στην παρούσα, με τα χαρακτηριστικά της απευθείας διανομής ή και της υποβοήθησης αυτής σε τουλάχιστον τρείς χιλιάδες (3.000) ωφελούμενους, τα οποία θα πρέπει να καλύπτουν το 25% τουλάχιστον, 2 εκ των ειδών βασικής υλικής συνδρομής που αναφέρονται στην παρούσα, σε αξία ή ποσότητα.</w:t>
      </w:r>
    </w:p>
    <w:p w14:paraId="143214D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Απαιτείται, επίσης, η υποβολή τουλάχιστον μίας (1) σύμβασης καθώς και της αντίστοιχης βεβαίωσης καλής εκτέλεσης, από την οποία να προκύπτει πως έχει πραγματοποιηθεί απευθείας διανομή (</w:t>
      </w:r>
      <w:r w:rsidRPr="005364FB">
        <w:rPr>
          <w:rFonts w:cstheme="minorHAnsi"/>
          <w:color w:val="000000" w:themeColor="text1"/>
        </w:rPr>
        <w:t>door</w:t>
      </w:r>
      <w:r w:rsidRPr="00AD0F0E">
        <w:rPr>
          <w:rFonts w:cstheme="minorHAnsi"/>
          <w:color w:val="000000" w:themeColor="text1"/>
          <w:lang w:val="el-GR"/>
        </w:rPr>
        <w:t xml:space="preserve"> </w:t>
      </w:r>
      <w:r w:rsidRPr="005364FB">
        <w:rPr>
          <w:rFonts w:cstheme="minorHAnsi"/>
          <w:color w:val="000000" w:themeColor="text1"/>
        </w:rPr>
        <w:t>to</w:t>
      </w:r>
      <w:r w:rsidRPr="00AD0F0E">
        <w:rPr>
          <w:rFonts w:cstheme="minorHAnsi"/>
          <w:color w:val="000000" w:themeColor="text1"/>
          <w:lang w:val="el-GR"/>
        </w:rPr>
        <w:t xml:space="preserve"> </w:t>
      </w:r>
      <w:r w:rsidRPr="005364FB">
        <w:rPr>
          <w:rFonts w:cstheme="minorHAnsi"/>
          <w:color w:val="000000" w:themeColor="text1"/>
        </w:rPr>
        <w:t>door</w:t>
      </w:r>
      <w:r w:rsidRPr="00AD0F0E">
        <w:rPr>
          <w:rFonts w:cstheme="minorHAnsi"/>
          <w:color w:val="000000" w:themeColor="text1"/>
          <w:lang w:val="el-GR"/>
        </w:rPr>
        <w:t>) τουλάχιστον τεσσάρων (4) ειδών ανά ωφελούμενο, σε ωφελούμενους που δεν δύνανται να επισκεφθούν το σημείο διανομής και σε ποσοστό τουλάχιστον 5% επί των συνολικών ωφελούμενων που προβλέπονται στη παρούσα διαγωνιστική διαδικασία, σύμφωνα με τα στοιχεία του αριθμού των ωφελούμενων που χρησιμοποιήθηκαν για την κατάρτιση της παρούσης.</w:t>
      </w:r>
    </w:p>
    <w:p w14:paraId="6055F5C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Διευκρινίζεται ρητά ότι: </w:t>
      </w:r>
    </w:p>
    <w:p w14:paraId="5CC3FC82"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Ως ολοκληρωμένη σύμβαση θεωρείται αυτή της οποίας έχει αποπερατωθεί το φυσικό και οικονομικό αντικείμενο, θεωρούμενου ως έτους πλήρους ολοκλήρωσης αυτό κατά το οποίο έλαβε χώρα οποιαδήποτε τελική συναλλαγή επί σύμβασης μεταξύ Αναθέτουσας Αρχής και αναδόχου (ανεξαρτήτως του έτους συμβασιοποίησης).</w:t>
      </w:r>
    </w:p>
    <w:p w14:paraId="5202052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Ως διανομή λογίζεται η οργάνωση των διαφορετικών ειδών σε πακέτα (όπου ως «πακέτο» ορίζεται το σύνολο περισσοτέρων των δύο προϊόντων σε οποιαδήποτε μορφή συσκευασίας) και η απευθείας διανομή αυτών ή η υποβοήθηση αυτής προς τους ωφελούμενους, υπό την εποπτεία της αναθέτουσας αρχής.</w:t>
      </w:r>
    </w:p>
    <w:p w14:paraId="328D78D9" w14:textId="77777777" w:rsidR="001A13FA" w:rsidRPr="00AD0F0E" w:rsidRDefault="001A13FA" w:rsidP="001A13FA">
      <w:pPr>
        <w:spacing w:after="80"/>
        <w:jc w:val="both"/>
        <w:rPr>
          <w:rFonts w:cstheme="minorHAnsi"/>
          <w:strike/>
          <w:color w:val="000000" w:themeColor="text1"/>
          <w:lang w:val="el-GR"/>
        </w:rPr>
      </w:pPr>
      <w:r w:rsidRPr="00AD0F0E">
        <w:rPr>
          <w:rFonts w:cstheme="minorHAnsi"/>
          <w:color w:val="000000" w:themeColor="text1"/>
          <w:lang w:val="el-GR"/>
        </w:rPr>
        <w:t xml:space="preserve">Για την πλήρωση της ανωτέρω απαίτησης, ο κάθε προεπιλεγείς οικονομικός φορέας κατά το Β΄ Στάδιο, με την υποβολή της προσφοράς του, επί ποινή αποκλεισμού, θα πρέπει να προσκομίσει: </w:t>
      </w:r>
    </w:p>
    <w:p w14:paraId="7861ED14"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lastRenderedPageBreak/>
        <w:t xml:space="preserve">1) Υπεύθυνη Δήλωση στην οποία περιλαμβάνεται κατάλογος ειδών, σύμφωνα με το παρακάτω υπόδειγμα: </w:t>
      </w:r>
    </w:p>
    <w:p w14:paraId="5FD106B5" w14:textId="77777777" w:rsidR="001A13FA" w:rsidRPr="005364FB" w:rsidRDefault="001A13FA" w:rsidP="001A13FA">
      <w:pPr>
        <w:spacing w:after="80"/>
        <w:jc w:val="both"/>
        <w:rPr>
          <w:rFonts w:cstheme="minorHAnsi"/>
          <w:color w:val="000000" w:themeColor="text1"/>
        </w:rPr>
      </w:pPr>
      <w:proofErr w:type="spellStart"/>
      <w:r w:rsidRPr="005364FB">
        <w:rPr>
          <w:rFonts w:cstheme="minorHAnsi"/>
          <w:color w:val="000000" w:themeColor="text1"/>
        </w:rPr>
        <w:t>Σύμ</w:t>
      </w:r>
      <w:proofErr w:type="spellEnd"/>
      <w:r w:rsidRPr="005364FB">
        <w:rPr>
          <w:rFonts w:cstheme="minorHAnsi"/>
          <w:color w:val="000000" w:themeColor="text1"/>
        </w:rPr>
        <w:t>βαση (Αριθμός, Ημερομηνία): ......</w:t>
      </w:r>
    </w:p>
    <w:p w14:paraId="70FB43EA" w14:textId="77777777" w:rsidR="001A13FA" w:rsidRPr="005364FB" w:rsidRDefault="001A13FA" w:rsidP="001A13FA">
      <w:pPr>
        <w:spacing w:after="80"/>
        <w:jc w:val="both"/>
        <w:rPr>
          <w:rFonts w:cstheme="minorHAnsi"/>
          <w:color w:val="000000" w:themeColor="text1"/>
        </w:rPr>
      </w:pPr>
    </w:p>
    <w:tbl>
      <w:tblPr>
        <w:tblW w:w="96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263"/>
        <w:gridCol w:w="4395"/>
        <w:gridCol w:w="2963"/>
      </w:tblGrid>
      <w:tr w:rsidR="001A13FA" w:rsidRPr="005364FB" w14:paraId="32CEAB25" w14:textId="77777777" w:rsidTr="0041569C">
        <w:trPr>
          <w:cantSplit/>
          <w:trHeight w:val="510"/>
          <w:tblHeader/>
          <w:jc w:val="center"/>
        </w:trPr>
        <w:tc>
          <w:tcPr>
            <w:tcW w:w="2263" w:type="dxa"/>
            <w:shd w:val="clear" w:color="auto" w:fill="auto"/>
          </w:tcPr>
          <w:p w14:paraId="72695301" w14:textId="77777777" w:rsidR="001A13FA" w:rsidRPr="005364FB" w:rsidRDefault="001A13FA" w:rsidP="0041569C">
            <w:pPr>
              <w:widowControl w:val="0"/>
              <w:pBdr>
                <w:top w:val="nil"/>
                <w:left w:val="nil"/>
                <w:bottom w:val="nil"/>
                <w:right w:val="nil"/>
                <w:between w:val="nil"/>
              </w:pBdr>
              <w:spacing w:after="80"/>
              <w:jc w:val="center"/>
              <w:rPr>
                <w:rFonts w:cstheme="minorHAnsi"/>
                <w:color w:val="000000" w:themeColor="text1"/>
              </w:rPr>
            </w:pPr>
            <w:r w:rsidRPr="005364FB">
              <w:rPr>
                <w:rFonts w:cstheme="minorHAnsi"/>
                <w:b/>
                <w:color w:val="000000" w:themeColor="text1"/>
              </w:rPr>
              <w:t>α/α</w:t>
            </w:r>
          </w:p>
        </w:tc>
        <w:tc>
          <w:tcPr>
            <w:tcW w:w="4395" w:type="dxa"/>
            <w:shd w:val="clear" w:color="auto" w:fill="auto"/>
          </w:tcPr>
          <w:p w14:paraId="4DA235E3" w14:textId="77777777" w:rsidR="001A13FA" w:rsidRPr="005364FB" w:rsidRDefault="001A13FA" w:rsidP="0041569C">
            <w:pPr>
              <w:widowControl w:val="0"/>
              <w:pBdr>
                <w:top w:val="nil"/>
                <w:left w:val="nil"/>
                <w:bottom w:val="nil"/>
                <w:right w:val="nil"/>
                <w:between w:val="nil"/>
              </w:pBdr>
              <w:spacing w:after="80"/>
              <w:jc w:val="center"/>
              <w:rPr>
                <w:rFonts w:cstheme="minorHAnsi"/>
                <w:color w:val="000000" w:themeColor="text1"/>
              </w:rPr>
            </w:pPr>
            <w:proofErr w:type="spellStart"/>
            <w:r w:rsidRPr="005364FB">
              <w:rPr>
                <w:rFonts w:cstheme="minorHAnsi"/>
                <w:b/>
                <w:color w:val="000000" w:themeColor="text1"/>
              </w:rPr>
              <w:t>Είδος</w:t>
            </w:r>
            <w:proofErr w:type="spellEnd"/>
          </w:p>
        </w:tc>
        <w:tc>
          <w:tcPr>
            <w:tcW w:w="2963" w:type="dxa"/>
            <w:shd w:val="clear" w:color="auto" w:fill="auto"/>
          </w:tcPr>
          <w:p w14:paraId="62FA2E4A" w14:textId="77777777" w:rsidR="001A13FA" w:rsidRPr="005364FB" w:rsidRDefault="001A13FA" w:rsidP="0041569C">
            <w:pPr>
              <w:widowControl w:val="0"/>
              <w:pBdr>
                <w:top w:val="nil"/>
                <w:left w:val="nil"/>
                <w:bottom w:val="nil"/>
                <w:right w:val="nil"/>
                <w:between w:val="nil"/>
              </w:pBdr>
              <w:spacing w:after="80"/>
              <w:jc w:val="center"/>
              <w:rPr>
                <w:rFonts w:cstheme="minorHAnsi"/>
                <w:color w:val="000000" w:themeColor="text1"/>
              </w:rPr>
            </w:pPr>
            <w:proofErr w:type="spellStart"/>
            <w:r w:rsidRPr="005364FB">
              <w:rPr>
                <w:rFonts w:cstheme="minorHAnsi"/>
                <w:b/>
                <w:color w:val="000000" w:themeColor="text1"/>
              </w:rPr>
              <w:t>Αιτιολόγηση</w:t>
            </w:r>
            <w:proofErr w:type="spellEnd"/>
            <w:r w:rsidRPr="005364FB">
              <w:rPr>
                <w:rFonts w:cstheme="minorHAnsi"/>
                <w:b/>
                <w:color w:val="000000" w:themeColor="text1"/>
              </w:rPr>
              <w:t xml:space="preserve"> </w:t>
            </w:r>
            <w:proofErr w:type="spellStart"/>
            <w:r w:rsidRPr="005364FB">
              <w:rPr>
                <w:rFonts w:cstheme="minorHAnsi"/>
                <w:b/>
                <w:color w:val="000000" w:themeColor="text1"/>
              </w:rPr>
              <w:t>συνάφει</w:t>
            </w:r>
            <w:proofErr w:type="spellEnd"/>
            <w:r w:rsidRPr="005364FB">
              <w:rPr>
                <w:rFonts w:cstheme="minorHAnsi"/>
                <w:b/>
                <w:color w:val="000000" w:themeColor="text1"/>
              </w:rPr>
              <w:t>ας</w:t>
            </w:r>
          </w:p>
        </w:tc>
      </w:tr>
      <w:tr w:rsidR="001A13FA" w:rsidRPr="00393836" w14:paraId="236B95C2" w14:textId="77777777" w:rsidTr="0041569C">
        <w:trPr>
          <w:cantSplit/>
          <w:tblHeader/>
          <w:jc w:val="center"/>
        </w:trPr>
        <w:tc>
          <w:tcPr>
            <w:tcW w:w="2263" w:type="dxa"/>
            <w:shd w:val="clear" w:color="auto" w:fill="auto"/>
            <w:vAlign w:val="center"/>
          </w:tcPr>
          <w:p w14:paraId="3D887140" w14:textId="77777777" w:rsidR="001A13FA" w:rsidRPr="005364FB" w:rsidRDefault="001A13FA" w:rsidP="0041569C">
            <w:pPr>
              <w:widowControl w:val="0"/>
              <w:pBdr>
                <w:top w:val="nil"/>
                <w:left w:val="nil"/>
                <w:bottom w:val="nil"/>
                <w:right w:val="nil"/>
                <w:between w:val="nil"/>
              </w:pBdr>
              <w:spacing w:after="80"/>
              <w:jc w:val="center"/>
              <w:rPr>
                <w:rFonts w:cstheme="minorHAnsi"/>
                <w:color w:val="000000" w:themeColor="text1"/>
              </w:rPr>
            </w:pPr>
            <w:r w:rsidRPr="005364FB">
              <w:rPr>
                <w:rFonts w:cstheme="minorHAnsi"/>
                <w:b/>
                <w:color w:val="000000" w:themeColor="text1"/>
              </w:rPr>
              <w:t>1</w:t>
            </w:r>
          </w:p>
        </w:tc>
        <w:tc>
          <w:tcPr>
            <w:tcW w:w="4395" w:type="dxa"/>
            <w:shd w:val="clear" w:color="auto" w:fill="auto"/>
            <w:vAlign w:val="bottom"/>
          </w:tcPr>
          <w:p w14:paraId="366D70AE" w14:textId="77777777" w:rsidR="001A13FA" w:rsidRPr="00AD0F0E" w:rsidRDefault="001A13FA" w:rsidP="0041569C">
            <w:pPr>
              <w:widowControl w:val="0"/>
              <w:pBdr>
                <w:top w:val="nil"/>
                <w:left w:val="nil"/>
                <w:bottom w:val="nil"/>
                <w:right w:val="nil"/>
                <w:between w:val="nil"/>
              </w:pBdr>
              <w:spacing w:after="80"/>
              <w:rPr>
                <w:rFonts w:cstheme="minorHAnsi"/>
                <w:color w:val="000000" w:themeColor="text1"/>
                <w:lang w:val="el-GR"/>
              </w:rPr>
            </w:pPr>
            <w:r w:rsidRPr="00AD0F0E">
              <w:rPr>
                <w:rFonts w:cstheme="minorHAnsi"/>
                <w:color w:val="000000" w:themeColor="text1"/>
                <w:lang w:val="el-GR"/>
              </w:rPr>
              <w:t>Π.χ. Ρύζι,</w:t>
            </w:r>
          </w:p>
          <w:p w14:paraId="1F88812E" w14:textId="77777777" w:rsidR="001A13FA" w:rsidRPr="00AD0F0E" w:rsidRDefault="001A13FA" w:rsidP="0041569C">
            <w:pPr>
              <w:widowControl w:val="0"/>
              <w:pBdr>
                <w:top w:val="nil"/>
                <w:left w:val="nil"/>
                <w:bottom w:val="nil"/>
                <w:right w:val="nil"/>
                <w:between w:val="nil"/>
              </w:pBdr>
              <w:spacing w:after="80"/>
              <w:rPr>
                <w:rFonts w:cstheme="minorHAnsi"/>
                <w:color w:val="000000" w:themeColor="text1"/>
                <w:lang w:val="el-GR"/>
              </w:rPr>
            </w:pPr>
            <w:r w:rsidRPr="00AD0F0E">
              <w:rPr>
                <w:rFonts w:cstheme="minorHAnsi"/>
                <w:color w:val="000000" w:themeColor="text1"/>
                <w:lang w:val="el-GR"/>
              </w:rPr>
              <w:t>Σκόνη για πλύσιμο ρούχων κλπ.</w:t>
            </w:r>
          </w:p>
        </w:tc>
        <w:tc>
          <w:tcPr>
            <w:tcW w:w="2963" w:type="dxa"/>
            <w:shd w:val="clear" w:color="auto" w:fill="auto"/>
          </w:tcPr>
          <w:p w14:paraId="52D07D81" w14:textId="77777777" w:rsidR="001A13FA" w:rsidRPr="00AD0F0E" w:rsidRDefault="001A13FA" w:rsidP="0041569C">
            <w:pPr>
              <w:spacing w:after="80"/>
              <w:rPr>
                <w:rFonts w:cstheme="minorHAnsi"/>
                <w:color w:val="000000" w:themeColor="text1"/>
                <w:lang w:val="el-GR"/>
              </w:rPr>
            </w:pPr>
          </w:p>
        </w:tc>
      </w:tr>
      <w:tr w:rsidR="001A13FA" w:rsidRPr="00393836" w14:paraId="596194ED" w14:textId="77777777" w:rsidTr="0041569C">
        <w:trPr>
          <w:cantSplit/>
          <w:tblHeader/>
          <w:jc w:val="center"/>
        </w:trPr>
        <w:tc>
          <w:tcPr>
            <w:tcW w:w="2263" w:type="dxa"/>
            <w:shd w:val="clear" w:color="auto" w:fill="auto"/>
          </w:tcPr>
          <w:p w14:paraId="715CE96C" w14:textId="77777777" w:rsidR="001A13FA" w:rsidRPr="00AD0F0E" w:rsidRDefault="001A13FA" w:rsidP="0041569C">
            <w:pPr>
              <w:spacing w:after="80"/>
              <w:rPr>
                <w:rFonts w:cstheme="minorHAnsi"/>
                <w:color w:val="000000" w:themeColor="text1"/>
                <w:lang w:val="el-GR"/>
              </w:rPr>
            </w:pPr>
          </w:p>
        </w:tc>
        <w:tc>
          <w:tcPr>
            <w:tcW w:w="4395" w:type="dxa"/>
            <w:shd w:val="clear" w:color="auto" w:fill="auto"/>
          </w:tcPr>
          <w:p w14:paraId="1473CC0C" w14:textId="77777777" w:rsidR="001A13FA" w:rsidRPr="00AD0F0E" w:rsidRDefault="001A13FA" w:rsidP="0041569C">
            <w:pPr>
              <w:spacing w:after="80"/>
              <w:rPr>
                <w:rFonts w:cstheme="minorHAnsi"/>
                <w:color w:val="000000" w:themeColor="text1"/>
                <w:lang w:val="el-GR"/>
              </w:rPr>
            </w:pPr>
          </w:p>
        </w:tc>
        <w:tc>
          <w:tcPr>
            <w:tcW w:w="2963" w:type="dxa"/>
            <w:shd w:val="clear" w:color="auto" w:fill="auto"/>
          </w:tcPr>
          <w:p w14:paraId="3967ACEB" w14:textId="77777777" w:rsidR="001A13FA" w:rsidRPr="00AD0F0E" w:rsidRDefault="001A13FA" w:rsidP="0041569C">
            <w:pPr>
              <w:spacing w:after="80"/>
              <w:rPr>
                <w:rFonts w:cstheme="minorHAnsi"/>
                <w:color w:val="000000" w:themeColor="text1"/>
                <w:lang w:val="el-GR"/>
              </w:rPr>
            </w:pPr>
          </w:p>
        </w:tc>
      </w:tr>
    </w:tbl>
    <w:p w14:paraId="0F9B34F9" w14:textId="77777777" w:rsidR="001A13FA" w:rsidRPr="00AD0F0E" w:rsidRDefault="001A13FA" w:rsidP="001A13FA">
      <w:pPr>
        <w:spacing w:after="80"/>
        <w:jc w:val="both"/>
        <w:rPr>
          <w:rFonts w:cstheme="minorHAnsi"/>
          <w:color w:val="000000" w:themeColor="text1"/>
          <w:lang w:val="el-GR"/>
        </w:rPr>
      </w:pPr>
    </w:p>
    <w:p w14:paraId="504BE50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2) Αντίγραφο των εν λόγω συμβάσεων </w:t>
      </w:r>
    </w:p>
    <w:p w14:paraId="0A9D728B"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3) Βεβαίωση από την Αναθέτουσα Αρχή: </w:t>
      </w:r>
    </w:p>
    <w:p w14:paraId="553FF8CA"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 εάν αυτή είναι Δημόσια Αρχή, βεβαίωση εκδοθείσα και θεωρηθείσα από αυτή, η οποία αναφέρει τον αριθμό των ωφελούμενων, αναλυτικά τα είδη, το ποσοστό παράδοσης των ειδών, καθώς επίσης και ότι αυτά παραδόθηκαν σε πακέτα επιτυχώς και σύμφωνα με τις απαιτήσεις της Σύμβασης. </w:t>
      </w:r>
    </w:p>
    <w:p w14:paraId="1238435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εάν αυτή είναι ιδιωτικός φορέας, βεβαίωση εκδοθείσα και θεωρηθείσα από αυτή, η οποία αναφέρει τον αριθμό των ωφελούμενων, αναλυτικά τα είδη, το ποσοστό παράδοσης των ειδών, καθώς επίσης και ότι αυτά παραδόθηκαν σε πακέτα επιτυχώς και σύμφωνα με τις απαιτήσεις της Σύμβασης, η οποία συνοδεύεται από παραστατικά (δελτίο αποστολής και τιμολόγιο). Αποσαφηνίζεται ότι η υποβολή όλων των παραστατικών (δελτίων αποστολής και τιμολογίων) τα οποία θα τεκμηριώνουν τα εκ των συμβάσεων μεταξύ ιδιωτικών φορέων είδη, είναι υποχρεωτική. Τα οικονομικά στοιχεία δύναται να είναι καλυμμένα.</w:t>
      </w:r>
    </w:p>
    <w:p w14:paraId="137D026E"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Αποδεκτές από την Αναθέτουσα Αρχή θα είναι μόνο βεβαιώσεις που αφορούν πλήρως ολοκληρωμένες συμβάσεις, όπως ορίζεται ανωτέρω.</w:t>
      </w:r>
    </w:p>
    <w:p w14:paraId="3DD2FFEA" w14:textId="77777777" w:rsidR="001A13FA" w:rsidRPr="00AD0F0E" w:rsidRDefault="001A13FA" w:rsidP="001A13FA">
      <w:pPr>
        <w:spacing w:after="80"/>
        <w:jc w:val="both"/>
        <w:rPr>
          <w:rFonts w:eastAsia="Calibri" w:cstheme="minorHAnsi"/>
          <w:color w:val="000000" w:themeColor="text1"/>
          <w:lang w:val="el-GR"/>
        </w:rPr>
      </w:pPr>
      <w:r w:rsidRPr="00AD0F0E">
        <w:rPr>
          <w:rFonts w:cstheme="minorHAnsi"/>
          <w:color w:val="000000" w:themeColor="text1"/>
          <w:lang w:val="el-GR"/>
        </w:rPr>
        <w:t>Διευκρινίζεται ρητά πως η Αναθέτουσα Αρχή διατηρεί το δικαίωμα να ζητήσει οποιαδήποτε</w:t>
      </w:r>
      <w:r w:rsidRPr="00AD0F0E">
        <w:rPr>
          <w:rFonts w:eastAsia="Calibri" w:cstheme="minorHAnsi"/>
          <w:color w:val="000000" w:themeColor="text1"/>
          <w:lang w:val="el-GR"/>
        </w:rPr>
        <w:t xml:space="preserve"> </w:t>
      </w:r>
      <w:r w:rsidRPr="00AD0F0E">
        <w:rPr>
          <w:rFonts w:cstheme="minorHAnsi"/>
          <w:color w:val="000000" w:themeColor="text1"/>
          <w:lang w:val="el-GR"/>
        </w:rPr>
        <w:t>άλλα συναφή στοιχεία τα οποία κατά την κρίση της θα</w:t>
      </w:r>
      <w:r w:rsidRPr="00AD0F0E">
        <w:rPr>
          <w:rFonts w:eastAsia="Calibri" w:cstheme="minorHAnsi"/>
          <w:color w:val="000000" w:themeColor="text1"/>
          <w:lang w:val="el-GR"/>
        </w:rPr>
        <w:t xml:space="preserve"> </w:t>
      </w:r>
      <w:r w:rsidRPr="00AD0F0E">
        <w:rPr>
          <w:rFonts w:cstheme="minorHAnsi"/>
          <w:color w:val="000000" w:themeColor="text1"/>
          <w:lang w:val="el-GR"/>
        </w:rPr>
        <w:t>τεκμηριώνουν την πλήρωση των ανωτέρω</w:t>
      </w:r>
      <w:r w:rsidRPr="00AD0F0E">
        <w:rPr>
          <w:rFonts w:eastAsia="Calibri" w:cstheme="minorHAnsi"/>
          <w:color w:val="000000" w:themeColor="text1"/>
          <w:lang w:val="el-GR"/>
        </w:rPr>
        <w:t xml:space="preserve"> </w:t>
      </w:r>
      <w:r w:rsidRPr="00AD0F0E">
        <w:rPr>
          <w:rFonts w:cstheme="minorHAnsi"/>
          <w:color w:val="000000" w:themeColor="text1"/>
          <w:lang w:val="el-GR"/>
        </w:rPr>
        <w:t>απαιτήσεων</w:t>
      </w:r>
      <w:r w:rsidRPr="00AD0F0E">
        <w:rPr>
          <w:rFonts w:eastAsia="Calibri" w:cstheme="minorHAnsi"/>
          <w:color w:val="000000" w:themeColor="text1"/>
          <w:lang w:val="el-GR"/>
        </w:rPr>
        <w:t xml:space="preserve">. </w:t>
      </w:r>
    </w:p>
    <w:p w14:paraId="62B0988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Σε περίπτωση δραστηριοποίησης για χρονικό διάστημα μικρότερο των πέντε (5) ετών, ισχύουν ομοίως τα ανωτέρω.</w:t>
      </w:r>
    </w:p>
    <w:p w14:paraId="2BD99D0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Σε περίπτωση ένωσης οικονομικών φορέων που υποβάλλει κοινή προσφορά, η ανωτέρω απαίτηση δύναται να καλυφθεί αθροιστικά από τα μέλη της ένωσης.</w:t>
      </w:r>
    </w:p>
    <w:p w14:paraId="5669479E"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Για την κάλυψη των υπό 2.2.6.1 και 2.2.6.2 απαιτήσεων περί τεχνικής και επαγγελματικής ικανότητας, ο ενδιαφερόμενος οικονομικός φορέας μπορεί να στηριχθεί στις ικανότητες άλλων οικονομικών φορέων, σύμφωνα με την παράγραφο «Στήριξη στην Ικανότητα τρίτων/Υπεργολαβία» της παρούσης.</w:t>
      </w:r>
    </w:p>
    <w:p w14:paraId="1FED55D6"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Διευκρινίζεται ρητά πως πλήρωση απαιτήσεων που προκύπτει από συνδιαλλαγές μεταξύ του δανείζοντος εμπειρία/στήριξη και του στηριζόμενου, δεν θα λαμβάνεται υπόψη.</w:t>
      </w:r>
    </w:p>
    <w:p w14:paraId="6F02B99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Σε περίπτωση ένωσης οικονομικών φορέων, οι ανωτέρω ελάχιστες προϋποθέσεις δύναται να καλύπτονται αθροιστικά από τα μέλη που απαρτίζουν την ένωση.</w:t>
      </w:r>
    </w:p>
    <w:p w14:paraId="5698028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Διευκρινίζεται ρητά πως συμβάσεις μεταξύ των μελών της ένωσης δεν θα λαμβάνονται υπόψη.</w:t>
      </w:r>
    </w:p>
    <w:p w14:paraId="20A5889A" w14:textId="77777777" w:rsidR="001A13FA" w:rsidRPr="00AD0F0E" w:rsidRDefault="001A13FA" w:rsidP="001A13FA">
      <w:pPr>
        <w:spacing w:after="80"/>
        <w:jc w:val="both"/>
        <w:rPr>
          <w:rFonts w:cstheme="minorHAnsi"/>
          <w:color w:val="000000" w:themeColor="text1"/>
          <w:lang w:val="el-GR"/>
        </w:rPr>
      </w:pPr>
    </w:p>
    <w:p w14:paraId="09763F16"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lastRenderedPageBreak/>
        <w:t>2.2.6.2</w:t>
      </w:r>
      <w:r w:rsidRPr="00AD0F0E">
        <w:rPr>
          <w:rFonts w:cstheme="minorHAnsi"/>
          <w:color w:val="000000" w:themeColor="text1"/>
          <w:lang w:val="el-GR"/>
        </w:rPr>
        <w:t xml:space="preserve">  Ο προσφέρων οικονομικός φορέας είναι υποχρεωμένος να λάβει όλα τα κατάλληλα μέτρα για τη σωστή μεταφορά και παράδοση των ειδών στο υποδεικνυόμενο από την Αναθέτουσα Αρχή σημείο παράδοσης, (συμπεριλαμβανομένης της παράδοσης κατ’ οίκο). Για το λόγο αυτό, θα πρέπει να διαθέτει τουλάχιστον: </w:t>
      </w:r>
    </w:p>
    <w:p w14:paraId="185ED8E1"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Ένα (1) τουλάχιστον κέντρο αποθήκευσης και διανομής ή </w:t>
      </w:r>
      <w:r w:rsidRPr="0039348D">
        <w:rPr>
          <w:rFonts w:cstheme="minorHAnsi"/>
          <w:color w:val="000000" w:themeColor="text1"/>
        </w:rPr>
        <w:t>logistics</w:t>
      </w:r>
      <w:r w:rsidRPr="00AD0F0E">
        <w:rPr>
          <w:rFonts w:cstheme="minorHAnsi"/>
          <w:color w:val="000000" w:themeColor="text1"/>
          <w:lang w:val="el-GR"/>
        </w:rPr>
        <w:t xml:space="preserve">, χωρητικότητας τουλάχιστον </w:t>
      </w:r>
      <w:r w:rsidRPr="00AD0F0E">
        <w:rPr>
          <w:rFonts w:cstheme="minorHAnsi"/>
          <w:color w:val="000000" w:themeColor="text1"/>
          <w:shd w:val="clear" w:color="auto" w:fill="FFFF00"/>
          <w:lang w:val="el-GR"/>
        </w:rPr>
        <w:t>…………….</w:t>
      </w:r>
      <w:r w:rsidRPr="00AD0F0E">
        <w:rPr>
          <w:rFonts w:cstheme="minorHAnsi"/>
          <w:color w:val="000000" w:themeColor="text1"/>
          <w:lang w:val="el-GR"/>
        </w:rPr>
        <w:t xml:space="preserve"> </w:t>
      </w:r>
      <w:bookmarkStart w:id="65" w:name="_Hlk149293610"/>
      <w:r w:rsidRPr="00AD0F0E">
        <w:rPr>
          <w:rFonts w:cstheme="minorHAnsi"/>
          <w:color w:val="000000" w:themeColor="text1"/>
          <w:lang w:val="el-GR"/>
        </w:rPr>
        <w:t>(καθορίζεται από την κάθε Περιφέρεια</w:t>
      </w:r>
      <w:bookmarkEnd w:id="65"/>
      <w:r w:rsidRPr="00AD0F0E">
        <w:rPr>
          <w:rFonts w:cstheme="minorHAnsi"/>
          <w:color w:val="000000" w:themeColor="text1"/>
          <w:lang w:val="el-GR"/>
        </w:rPr>
        <w:t xml:space="preserve">, ανάλογα με τον όγκο του έργου), με τις κατά νόμο άδειες λειτουργίας και πιστοποιήσεις που απαιτούνται για την αποθήκευση και διανομή των προϊόντων που συμπεριλαμβάνονται στο ενιαίο έργο της παρούσας (καθορίζονται από την κάθε Περιφέρεια ανάλογα με τα είδη που εντάσσει), εντός της χωρικής έκτασης της Περιφέρειας </w:t>
      </w:r>
      <w:r w:rsidRPr="00AD0F0E">
        <w:rPr>
          <w:rFonts w:cstheme="minorHAnsi"/>
          <w:color w:val="000000" w:themeColor="text1"/>
          <w:shd w:val="clear" w:color="auto" w:fill="FFFF00"/>
          <w:lang w:val="el-GR"/>
        </w:rPr>
        <w:t>………………….</w:t>
      </w:r>
      <w:r w:rsidRPr="00AD0F0E">
        <w:rPr>
          <w:rFonts w:cstheme="minorHAnsi"/>
          <w:color w:val="000000" w:themeColor="text1"/>
          <w:lang w:val="el-GR"/>
        </w:rPr>
        <w:t xml:space="preserve"> .</w:t>
      </w:r>
    </w:p>
    <w:p w14:paraId="09B2F7D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highlight w:val="yellow"/>
          <w:lang w:val="el-GR"/>
        </w:rPr>
        <w:t>….</w:t>
      </w:r>
      <w:r w:rsidRPr="00AD0F0E">
        <w:rPr>
          <w:rFonts w:cstheme="minorHAnsi"/>
          <w:color w:val="000000" w:themeColor="text1"/>
          <w:lang w:val="el-GR"/>
        </w:rPr>
        <w:t xml:space="preserve"> φορτηγά οχήματα, για την μεταφορά και παράδοση των ειδών παντοπωλείου, [ο αριθμός τους καθορίζεται από την κάθε Περιφέρεια, ανάλογα με τον όγκο του έργου], </w:t>
      </w:r>
    </w:p>
    <w:p w14:paraId="31DA0317"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highlight w:val="yellow"/>
          <w:lang w:val="el-GR"/>
        </w:rPr>
        <w:t>….</w:t>
      </w:r>
      <w:r w:rsidRPr="00AD0F0E">
        <w:rPr>
          <w:rFonts w:cstheme="minorHAnsi"/>
          <w:color w:val="000000" w:themeColor="text1"/>
          <w:lang w:val="el-GR"/>
        </w:rPr>
        <w:t xml:space="preserve"> φορτηγά οχήματα, για την μεταφορά και παράδοση των νωπών κρεάτων, τυροκομικών και φρούτων [ο αριθμός τους καθορίζεται από την κάθε Περιφέρεια, ανάλογα με τον όγκο του έργου] , </w:t>
      </w:r>
    </w:p>
    <w:p w14:paraId="13B54DFE"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highlight w:val="yellow"/>
          <w:lang w:val="el-GR"/>
        </w:rPr>
        <w:t>….</w:t>
      </w:r>
      <w:r w:rsidRPr="00AD0F0E">
        <w:rPr>
          <w:rFonts w:cstheme="minorHAnsi"/>
          <w:color w:val="000000" w:themeColor="text1"/>
          <w:lang w:val="el-GR"/>
        </w:rPr>
        <w:t xml:space="preserve"> φορτηγά οχήματα, για την μεταφορά και παράδοση των κατεψυγμένων προϊόντων, εάν αυτά συμπεριλαμβάνονται ως είδη στην παρούσα, [ο αριθμός τους καθορίζεται από την κάθε Περιφέρεια, ανάλογα με τον όγκο του έργου] καθώς και </w:t>
      </w:r>
    </w:p>
    <w:p w14:paraId="2D7DCB70" w14:textId="715BEB7A"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highlight w:val="yellow"/>
          <w:lang w:val="el-GR"/>
        </w:rPr>
        <w:t>….</w:t>
      </w:r>
      <w:r w:rsidRPr="00AD0F0E">
        <w:rPr>
          <w:rFonts w:cstheme="minorHAnsi"/>
          <w:color w:val="000000" w:themeColor="text1"/>
          <w:lang w:val="el-GR"/>
        </w:rPr>
        <w:t xml:space="preserve"> φορτηγά οχήματα, για τη μεταφορά και παράδοση των ειδών βασικής υλικής συνδρομής [ο αριθμός τους καθορίζεται από την κάθε Περιφέρεια, ανάλογα με τον όγκο του έργου]. Τα απαραίτητα φορτηγά ψυγεία, υποχρεούνται να παραμένουν στο χώρο διανομής μέχρι την ολοκλήρωση αυτής και κατ’ ανώτατο όριο για οκτώ (8) ώρες.</w:t>
      </w:r>
    </w:p>
    <w:p w14:paraId="4DF24A1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Για την πλήρωση της ανωτέρω απαίτησης, ο κάθε προεπιλεγείς οικονομικός φορέας κατά το Β΄ Στάδιο, με την υποβολή της προσφοράς του, επί ποινή αποκλεισμού, θα πρέπει να προσκομίζει: </w:t>
      </w:r>
    </w:p>
    <w:p w14:paraId="63109231"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α) Αναλυτική κατάσταση με τα στοιχεία των οχημάτων, με τα οποία θα πραγματοποιηθούν οι διανομές. </w:t>
      </w:r>
    </w:p>
    <w:p w14:paraId="0DC55319"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β) Αντίγραφα των αδειών κυκλοφορίας των οχημάτων και άδειες ή βεβαιώσεις καταλληλότητας οχημάτων από τις αρμόδιες κατά περίπτωση υπηρεσίες, για τη μεταφορά οπωροκηπευτικών, τυποποιημένων ειδών παντοπωλείου, τροφίμων ζωικής προέλευσης και τροφίμων που είναι ευαλλοίωτα και χρήζουν ειδικών συνθηκών μεταφοράς, κατεψυγμένων προϊόντων – όταν αυτά συμπεριλαμβάνονται στα ζητηθέντα είδη - με τις οποίες θα βεβαιώνεται ότι τα συγκεκριμένα οχήματα, όπως είναι διασκευασμένα, είναι κατάλληλα για τη μεταφορά των ειδών που συμπεριλαμβάνονται στην παρούσα.</w:t>
      </w:r>
    </w:p>
    <w:p w14:paraId="66118BC5"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2.2.6.3</w:t>
      </w:r>
      <w:r w:rsidRPr="00AD0F0E">
        <w:rPr>
          <w:rFonts w:cstheme="minorHAnsi"/>
          <w:color w:val="000000" w:themeColor="text1"/>
          <w:lang w:val="el-GR"/>
        </w:rPr>
        <w:t xml:space="preserve"> Για την ικανοποίηση του σχεδιασμού, του συντονισμού, της παρακολούθησης και της εκτέλεσης των διανομών, οι οικονομικοί φορείς θα πρέπει να διαθέτουν Ομάδα Έργου που θα απαρτίζεται από ικανό αριθμό έμπειρων στελεχών, κατάλληλων για την εξασφάλιση της επιτυχούς οργάνωσης, συσκευασίας, διανομής και παράδοσης των υπό προμήθεια ειδών. Ειδικότερα, η Ομάδα Έργου θα πρέπει να διαθέτει τουλάχιστον έναν (1) Υπεύθυνο Έργου (Υ.Ε.) με 5ετή τουλάχιστον εμπειρία, για την συνολική οργάνωση του Έργου και τη συνεργασία με την Αναθέτουσα Αρχή, ο οποίος θα πρέπει να προσδιοριστεί από τον οικονομικό φορέα στο στάδιο υποβολής της προσφοράς του, καθώς επίσης (καθορίζονται από την αναθέτουσα ανάλογα με τον όγκο του έργου) άτομα για τις διεκπεραιώσεις, τις διανομές και την υποβοήθηση της Αναθέτουσας Αρχής για την ολοκλήρωση του έργου. </w:t>
      </w:r>
    </w:p>
    <w:p w14:paraId="4A2BEC6B"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Για την πλήρωση της ανωτέρω απαίτησης,  ο</w:t>
      </w:r>
      <w:r w:rsidRPr="00AD0F0E">
        <w:rPr>
          <w:rFonts w:eastAsia="Calibri" w:cstheme="minorHAnsi"/>
          <w:color w:val="000000" w:themeColor="text1"/>
          <w:lang w:val="el-GR"/>
        </w:rPr>
        <w:t xml:space="preserve"> </w:t>
      </w:r>
      <w:r w:rsidRPr="00AD0F0E">
        <w:rPr>
          <w:rFonts w:cstheme="minorHAnsi"/>
          <w:color w:val="000000" w:themeColor="text1"/>
          <w:lang w:val="el-GR"/>
        </w:rPr>
        <w:t>κάθε προεπιλεγείς</w:t>
      </w:r>
      <w:r w:rsidRPr="00AD0F0E">
        <w:rPr>
          <w:rFonts w:eastAsia="Calibri" w:cstheme="minorHAnsi"/>
          <w:color w:val="000000" w:themeColor="text1"/>
          <w:lang w:val="el-GR"/>
        </w:rPr>
        <w:t xml:space="preserve"> </w:t>
      </w:r>
      <w:r w:rsidRPr="00AD0F0E">
        <w:rPr>
          <w:rFonts w:cstheme="minorHAnsi"/>
          <w:color w:val="000000" w:themeColor="text1"/>
          <w:lang w:val="el-GR"/>
        </w:rPr>
        <w:t>οικονομικός</w:t>
      </w:r>
      <w:r w:rsidRPr="00AD0F0E">
        <w:rPr>
          <w:rFonts w:eastAsia="Calibri" w:cstheme="minorHAnsi"/>
          <w:color w:val="000000" w:themeColor="text1"/>
          <w:lang w:val="el-GR"/>
        </w:rPr>
        <w:t xml:space="preserve"> </w:t>
      </w:r>
      <w:r w:rsidRPr="00AD0F0E">
        <w:rPr>
          <w:rFonts w:cstheme="minorHAnsi"/>
          <w:color w:val="000000" w:themeColor="text1"/>
          <w:lang w:val="el-GR"/>
        </w:rPr>
        <w:t>φορέας</w:t>
      </w:r>
      <w:r w:rsidRPr="00AD0F0E">
        <w:rPr>
          <w:rFonts w:eastAsia="Calibri" w:cstheme="minorHAnsi"/>
          <w:color w:val="000000" w:themeColor="text1"/>
          <w:lang w:val="el-GR"/>
        </w:rPr>
        <w:t xml:space="preserve"> </w:t>
      </w:r>
      <w:r w:rsidRPr="00AD0F0E">
        <w:rPr>
          <w:rFonts w:cstheme="minorHAnsi"/>
          <w:color w:val="000000" w:themeColor="text1"/>
          <w:lang w:val="el-GR"/>
        </w:rPr>
        <w:t>κατά το Β΄ στάδιο με την υποβολή της προσφοράς του</w:t>
      </w:r>
      <w:r w:rsidRPr="00AD0F0E">
        <w:rPr>
          <w:rFonts w:eastAsia="Calibri" w:cstheme="minorHAnsi"/>
          <w:color w:val="000000" w:themeColor="text1"/>
          <w:lang w:val="el-GR"/>
        </w:rPr>
        <w:t xml:space="preserve">,  </w:t>
      </w:r>
      <w:r w:rsidRPr="00AD0F0E">
        <w:rPr>
          <w:rFonts w:cstheme="minorHAnsi"/>
          <w:color w:val="000000" w:themeColor="text1"/>
          <w:lang w:val="el-GR"/>
        </w:rPr>
        <w:t xml:space="preserve">επί ποινή αποκλεισμού, θα πρέπει να προσκομίσει: </w:t>
      </w:r>
    </w:p>
    <w:p w14:paraId="12199546" w14:textId="77777777" w:rsidR="001A13FA" w:rsidRPr="00AD0F0E" w:rsidRDefault="001A13FA" w:rsidP="001A13FA">
      <w:pPr>
        <w:spacing w:after="80"/>
        <w:jc w:val="both"/>
        <w:rPr>
          <w:rFonts w:cstheme="minorHAnsi"/>
          <w:i/>
          <w:iCs/>
          <w:color w:val="4472C4" w:themeColor="accent1"/>
          <w:lang w:val="el-GR"/>
        </w:rPr>
      </w:pPr>
      <w:r w:rsidRPr="00AD0F0E">
        <w:rPr>
          <w:rFonts w:cstheme="minorHAnsi"/>
          <w:color w:val="000000" w:themeColor="text1"/>
          <w:lang w:val="el-GR"/>
        </w:rPr>
        <w:lastRenderedPageBreak/>
        <w:t xml:space="preserve">Κατάλογο προσωπικού κατά ειδικότητα, όπως αυτός εκδίδεται ηλεκτρονικά από επίσημη αρμόδια αρχή (Σ.Ε.Π.Ε.). </w:t>
      </w:r>
      <w:r w:rsidRPr="00AD0F0E">
        <w:rPr>
          <w:rFonts w:cstheme="minorHAnsi"/>
          <w:i/>
          <w:iCs/>
          <w:color w:val="4472C4" w:themeColor="accent1"/>
          <w:lang w:val="el-GR"/>
        </w:rPr>
        <w:t>[ο αριθμός τους καθορίζεται από την κάθε Περιφέρεια, ανάλογα με τον όγκο του έργου].</w:t>
      </w:r>
    </w:p>
    <w:p w14:paraId="7A804E15"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B050"/>
          <w:lang w:val="el-GR"/>
        </w:rPr>
        <w:t xml:space="preserve"> </w:t>
      </w:r>
      <w:r w:rsidRPr="00AD0F0E">
        <w:rPr>
          <w:rFonts w:cstheme="minorHAnsi"/>
          <w:b/>
          <w:bCs/>
          <w:color w:val="000000" w:themeColor="text1"/>
          <w:lang w:val="el-GR"/>
        </w:rPr>
        <w:t>2.2.6.4</w:t>
      </w:r>
      <w:r w:rsidRPr="00AD0F0E">
        <w:rPr>
          <w:rFonts w:cstheme="minorHAnsi"/>
          <w:color w:val="000000" w:themeColor="text1"/>
          <w:lang w:val="el-GR"/>
        </w:rPr>
        <w:t xml:space="preserve"> Ο προσφέρων οικονομικός φορέας είναι υποχρεωμένος να λάβει τα κατάλληλα μέτρα για την προσήκουσα κατά τις τεχνικές προδιαγραφές, εκτέλεση των  συμβάσεων δυνάμει της συμφωνίας – πλαίσιο.</w:t>
      </w:r>
    </w:p>
    <w:p w14:paraId="2740698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Για την πλήρωση της ανωτέρω απαίτησης,  ο</w:t>
      </w:r>
      <w:r w:rsidRPr="00AD0F0E">
        <w:rPr>
          <w:rFonts w:eastAsia="Calibri" w:cstheme="minorHAnsi"/>
          <w:color w:val="000000" w:themeColor="text1"/>
          <w:lang w:val="el-GR"/>
        </w:rPr>
        <w:t xml:space="preserve"> </w:t>
      </w:r>
      <w:r w:rsidRPr="00AD0F0E">
        <w:rPr>
          <w:rFonts w:cstheme="minorHAnsi"/>
          <w:color w:val="000000" w:themeColor="text1"/>
          <w:lang w:val="el-GR"/>
        </w:rPr>
        <w:t>κάθε προεπιλεγείς</w:t>
      </w:r>
      <w:r w:rsidRPr="00AD0F0E">
        <w:rPr>
          <w:rFonts w:eastAsia="Calibri" w:cstheme="minorHAnsi"/>
          <w:color w:val="000000" w:themeColor="text1"/>
          <w:lang w:val="el-GR"/>
        </w:rPr>
        <w:t xml:space="preserve"> </w:t>
      </w:r>
      <w:r w:rsidRPr="00AD0F0E">
        <w:rPr>
          <w:rFonts w:cstheme="minorHAnsi"/>
          <w:color w:val="000000" w:themeColor="text1"/>
          <w:lang w:val="el-GR"/>
        </w:rPr>
        <w:t>οικονομικός</w:t>
      </w:r>
      <w:r w:rsidRPr="00AD0F0E">
        <w:rPr>
          <w:rFonts w:eastAsia="Calibri" w:cstheme="minorHAnsi"/>
          <w:color w:val="000000" w:themeColor="text1"/>
          <w:lang w:val="el-GR"/>
        </w:rPr>
        <w:t xml:space="preserve"> </w:t>
      </w:r>
      <w:r w:rsidRPr="00AD0F0E">
        <w:rPr>
          <w:rFonts w:cstheme="minorHAnsi"/>
          <w:color w:val="000000" w:themeColor="text1"/>
          <w:lang w:val="el-GR"/>
        </w:rPr>
        <w:t>φορέας</w:t>
      </w:r>
      <w:r w:rsidRPr="00AD0F0E">
        <w:rPr>
          <w:rFonts w:eastAsia="Calibri" w:cstheme="minorHAnsi"/>
          <w:color w:val="000000" w:themeColor="text1"/>
          <w:lang w:val="el-GR"/>
        </w:rPr>
        <w:t xml:space="preserve"> </w:t>
      </w:r>
      <w:r w:rsidRPr="00AD0F0E">
        <w:rPr>
          <w:rFonts w:cstheme="minorHAnsi"/>
          <w:color w:val="000000" w:themeColor="text1"/>
          <w:lang w:val="el-GR"/>
        </w:rPr>
        <w:t>κατά το Β΄ στάδιο με την υποβολή της τεχνικής προσφοράς του</w:t>
      </w:r>
      <w:r w:rsidRPr="00AD0F0E">
        <w:rPr>
          <w:rFonts w:eastAsia="Calibri" w:cstheme="minorHAnsi"/>
          <w:color w:val="000000" w:themeColor="text1"/>
          <w:lang w:val="el-GR"/>
        </w:rPr>
        <w:t xml:space="preserve">, </w:t>
      </w:r>
      <w:r w:rsidRPr="00AD0F0E">
        <w:rPr>
          <w:rFonts w:cstheme="minorHAnsi"/>
          <w:color w:val="000000" w:themeColor="text1"/>
          <w:lang w:val="el-GR"/>
        </w:rPr>
        <w:t>επί ποινή αποκλεισμού, θα πρέπει να προσκομίσει μελέτη μεθοδολογίας και οργάνωσης της εκτέλεσης του έργου, σύμφωνα με τις τεχνικές προδιαγραφές αυτού και τις απαιτήσεις της παρούσας, στην οποία θα πρέπει να καταγράφονται οι φάσεις του έργου, τα εργαλεία διασφάλισης ποιότητας των εργασιών, το διάγραμμα ροής των εργασιών, η αναγνώριση των κινδύνων του έργου, η ποιοτική και ποσοτική ανάλυση τους, καθώς και το πλάνο αντιμετώπισής κινδύνων και προβλημάτων που πιθανώς να προκύψουν.</w:t>
      </w:r>
    </w:p>
    <w:p w14:paraId="6D1E0BAE" w14:textId="77777777" w:rsidR="001A13FA" w:rsidRPr="00AD0F0E" w:rsidRDefault="001A13FA" w:rsidP="001A13FA">
      <w:pPr>
        <w:jc w:val="both"/>
        <w:rPr>
          <w:rFonts w:cstheme="minorHAnsi"/>
          <w:color w:val="000000" w:themeColor="text1"/>
          <w:lang w:val="el-GR"/>
        </w:rPr>
      </w:pPr>
      <w:r w:rsidRPr="00AD0F0E">
        <w:rPr>
          <w:rFonts w:cstheme="minorHAnsi"/>
          <w:b/>
          <w:bCs/>
          <w:color w:val="000000" w:themeColor="text1"/>
          <w:lang w:val="el-GR"/>
        </w:rPr>
        <w:t>2.2.6.5</w:t>
      </w:r>
      <w:r w:rsidRPr="00AD0F0E">
        <w:rPr>
          <w:rFonts w:cstheme="minorHAnsi"/>
          <w:color w:val="000000" w:themeColor="text1"/>
          <w:lang w:val="el-GR"/>
        </w:rPr>
        <w:t xml:space="preserve"> Ο προσφέρων οικονομικός φορέας απαιτείται να διαθέτει κατάλληλες αδειοδοτήσεις.  </w:t>
      </w:r>
    </w:p>
    <w:p w14:paraId="34B2FAA9"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Για την πλήρωση της ανωτέρω απαίτησης,  ο</w:t>
      </w:r>
      <w:r w:rsidRPr="00AD0F0E">
        <w:rPr>
          <w:rFonts w:eastAsia="Calibri" w:cstheme="minorHAnsi"/>
          <w:color w:val="000000" w:themeColor="text1"/>
          <w:lang w:val="el-GR"/>
        </w:rPr>
        <w:t xml:space="preserve"> </w:t>
      </w:r>
      <w:r w:rsidRPr="00AD0F0E">
        <w:rPr>
          <w:rFonts w:cstheme="minorHAnsi"/>
          <w:color w:val="000000" w:themeColor="text1"/>
          <w:lang w:val="el-GR"/>
        </w:rPr>
        <w:t>κάθε προεπιλεγείς</w:t>
      </w:r>
      <w:r w:rsidRPr="00AD0F0E">
        <w:rPr>
          <w:rFonts w:eastAsia="Calibri" w:cstheme="minorHAnsi"/>
          <w:color w:val="000000" w:themeColor="text1"/>
          <w:lang w:val="el-GR"/>
        </w:rPr>
        <w:t xml:space="preserve"> </w:t>
      </w:r>
      <w:r w:rsidRPr="00AD0F0E">
        <w:rPr>
          <w:rFonts w:cstheme="minorHAnsi"/>
          <w:color w:val="000000" w:themeColor="text1"/>
          <w:lang w:val="el-GR"/>
        </w:rPr>
        <w:t>οικονομικός</w:t>
      </w:r>
      <w:r w:rsidRPr="00AD0F0E">
        <w:rPr>
          <w:rFonts w:eastAsia="Calibri" w:cstheme="minorHAnsi"/>
          <w:color w:val="000000" w:themeColor="text1"/>
          <w:lang w:val="el-GR"/>
        </w:rPr>
        <w:t xml:space="preserve"> </w:t>
      </w:r>
      <w:r w:rsidRPr="00AD0F0E">
        <w:rPr>
          <w:rFonts w:cstheme="minorHAnsi"/>
          <w:color w:val="000000" w:themeColor="text1"/>
          <w:lang w:val="el-GR"/>
        </w:rPr>
        <w:t>φορέας</w:t>
      </w:r>
      <w:r w:rsidRPr="00AD0F0E">
        <w:rPr>
          <w:rFonts w:eastAsia="Calibri" w:cstheme="minorHAnsi"/>
          <w:color w:val="000000" w:themeColor="text1"/>
          <w:lang w:val="el-GR"/>
        </w:rPr>
        <w:t xml:space="preserve"> </w:t>
      </w:r>
      <w:r w:rsidRPr="00AD0F0E">
        <w:rPr>
          <w:rFonts w:cstheme="minorHAnsi"/>
          <w:color w:val="000000" w:themeColor="text1"/>
          <w:lang w:val="el-GR"/>
        </w:rPr>
        <w:t>κατά το Β΄ στάδιο με την υποβολή της τεχνικής προσφοράς του</w:t>
      </w:r>
      <w:r w:rsidRPr="00AD0F0E">
        <w:rPr>
          <w:rFonts w:eastAsia="Calibri" w:cstheme="minorHAnsi"/>
          <w:color w:val="000000" w:themeColor="text1"/>
          <w:lang w:val="el-GR"/>
        </w:rPr>
        <w:t xml:space="preserve">, </w:t>
      </w:r>
      <w:r w:rsidRPr="00AD0F0E">
        <w:rPr>
          <w:rFonts w:cstheme="minorHAnsi"/>
          <w:color w:val="000000" w:themeColor="text1"/>
          <w:lang w:val="el-GR"/>
        </w:rPr>
        <w:t xml:space="preserve">επί ποινή αποκλεισμού, θα πρέπει να προσκομίσει: </w:t>
      </w:r>
    </w:p>
    <w:p w14:paraId="5147072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α) Υπεύθυνη Δήλωση ότι τα προσφερόμενα είδη θα είναι σύμφωνα με τις Τεχνικές Προδιαγραφές της παρούσης, τις σχετικές διατάξεις του Υπουργείου Αγροτικής Ανάπτυξης και Τροφίμων και του Ενιαίου Φορέα Ελέγχου Τροφίμων, με όλες τις τροποποιήσεις και τα σχετικά διατάγματα. </w:t>
      </w:r>
    </w:p>
    <w:p w14:paraId="2CEB24C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β) Εάν ασκούν εμπορική δραστηριότητα, τα νομιμοποιητικά στοιχεία λειτουργίας τους ή του κέντρου αποθήκευσης και διανομής ή του </w:t>
      </w:r>
      <w:r w:rsidRPr="005364FB">
        <w:rPr>
          <w:rFonts w:cstheme="minorHAnsi"/>
          <w:color w:val="000000" w:themeColor="text1"/>
        </w:rPr>
        <w:t>logistics</w:t>
      </w:r>
      <w:r w:rsidRPr="00AD0F0E">
        <w:rPr>
          <w:rFonts w:cstheme="minorHAnsi"/>
          <w:color w:val="000000" w:themeColor="text1"/>
          <w:lang w:val="el-GR"/>
        </w:rPr>
        <w:t xml:space="preserve"> της επιχείρησής τους από αρμόδια υπηρεσία, για τα είδη του έργου στο οποίο λαμβάνει μέρος ο οικονομικός φορέας.</w:t>
      </w:r>
    </w:p>
    <w:p w14:paraId="53EE176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γ) Εάν είναι παρασκευαστές, κατασκευαστές ή παραγωγοί, τα νομιμοποιητικά στοιχεία λειτουργίας της επιχείρησής τους, η οποία θα πρέπει να περιλαμβάνει τα είδη ή την κατηγορία ειδών για τα οποία λαμβάνει μέρος ο οικονομικός φορέας. </w:t>
      </w:r>
    </w:p>
    <w:p w14:paraId="70044D4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δ) Νομιμοποιητικά στοιχεία λειτουργίας ψυκτικών αποθηκών, αναλόγως εάν απαιτείται συντήρηση, ψύξη ή κατάψυξη προϊόντων κατά περίπτωση.</w:t>
      </w:r>
    </w:p>
    <w:p w14:paraId="7014FFCB"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ε) Κωδικό αριθμό έγκρισης εμπόρου για νωπά φρούτα-λαχανικά.</w:t>
      </w:r>
    </w:p>
    <w:p w14:paraId="70A603B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στ) Αριθμό εγγραφής στο </w:t>
      </w:r>
      <w:proofErr w:type="spellStart"/>
      <w:r w:rsidRPr="00AD0F0E">
        <w:rPr>
          <w:rFonts w:cstheme="minorHAnsi"/>
          <w:color w:val="000000" w:themeColor="text1"/>
          <w:lang w:val="el-GR"/>
        </w:rPr>
        <w:t>Φυτοϋγειονομικό</w:t>
      </w:r>
      <w:proofErr w:type="spellEnd"/>
      <w:r w:rsidRPr="00AD0F0E">
        <w:rPr>
          <w:rFonts w:cstheme="minorHAnsi"/>
          <w:color w:val="000000" w:themeColor="text1"/>
          <w:lang w:val="el-GR"/>
        </w:rPr>
        <w:t xml:space="preserve"> Μητρώο. </w:t>
      </w:r>
    </w:p>
    <w:p w14:paraId="2BE9256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ζ) Πιστοποιητικό εγγραφής στο Εθνικό Μητρώο Παραγωγών (Ε.Μ.ΠΑ.) του Ελληνικού Οργανισμού Ανακύκλωσης (Ε.Ο.ΑΝ.).</w:t>
      </w:r>
    </w:p>
    <w:p w14:paraId="2A4D8504"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η) Βεβαίωση συμμετοχής στο σύστημα εναλλακτικής διαχείρισης (ανακύκλωσης) συσκευασιών βάσει του Ν. 4819/2021 (ΦΕΚ 129/Α` 23.7.2021) για το έτος 2022.</w:t>
      </w:r>
    </w:p>
    <w:p w14:paraId="7AF4A9B0"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θ) Άδεια λειτουργίας της μονάδας επεξεργασίας κρέατος, τον Κωδικό αριθμό κτηνιατρικής έγκρισης από τις Κτηνιατρικές Υπηρεσίες, πιστοποιητικό </w:t>
      </w:r>
      <w:r w:rsidRPr="005364FB">
        <w:rPr>
          <w:rFonts w:cstheme="minorHAnsi"/>
          <w:color w:val="000000" w:themeColor="text1"/>
        </w:rPr>
        <w:t>ISO</w:t>
      </w:r>
      <w:r w:rsidRPr="00AD0F0E">
        <w:rPr>
          <w:rFonts w:cstheme="minorHAnsi"/>
          <w:color w:val="000000" w:themeColor="text1"/>
          <w:lang w:val="el-GR"/>
        </w:rPr>
        <w:t xml:space="preserve"> 22000:2018 ή ισοδύναμο ή ανώτερο ή νεότερο αυτού όπως κάθε φορά ισχύει, καθώς και την εγγραφή στο Μητρώο Εμπόρων Ζωικών Προϊόντων της μονάδας επεξεργασίας κρέατος που θα συμπεριλαμβάνει τα είδη στα οποία θα λάβει μέρος ο οικονομικός φορέας. </w:t>
      </w:r>
    </w:p>
    <w:p w14:paraId="171ED0D5"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ι) Άδεια λειτουργίας της μονάδας παραγωγής τυροκομικών ειδών Π.Ο.Π. (στην  περίπτωση που αυτά συμπεριλαμβάνονται στην παρούσα), τον Κωδικό αριθμό κτηνιατρικής έγκρισης από τις Κτηνιατρικές </w:t>
      </w:r>
      <w:r w:rsidRPr="00AD0F0E">
        <w:rPr>
          <w:rFonts w:cstheme="minorHAnsi"/>
          <w:color w:val="000000" w:themeColor="text1"/>
          <w:lang w:val="el-GR"/>
        </w:rPr>
        <w:lastRenderedPageBreak/>
        <w:t xml:space="preserve">Υπηρεσίες, πιστοποιητικό </w:t>
      </w:r>
      <w:r w:rsidRPr="005364FB">
        <w:rPr>
          <w:rFonts w:cstheme="minorHAnsi"/>
          <w:color w:val="000000" w:themeColor="text1"/>
        </w:rPr>
        <w:t>ISO</w:t>
      </w:r>
      <w:r w:rsidRPr="00AD0F0E">
        <w:rPr>
          <w:rFonts w:cstheme="minorHAnsi"/>
          <w:color w:val="000000" w:themeColor="text1"/>
          <w:lang w:val="el-GR"/>
        </w:rPr>
        <w:t xml:space="preserve"> 22000:2018 ή ισοδύναμο ή ανώτερο ή νεότερο αυτού όπως κάθε φορά ισχύει, καθώς και την εγγραφή στο Μητρώο Εμπόρων Ζωικών Προϊόντων της εταιρείας η οποία περιλαμβάνει τα είδη για τα οποία λαμβάνει μέρος ο οικονομικός φορέας. </w:t>
      </w:r>
    </w:p>
    <w:p w14:paraId="143E33A7" w14:textId="77777777" w:rsidR="001A13FA" w:rsidRPr="00AD0F0E" w:rsidRDefault="001A13FA" w:rsidP="001A13FA">
      <w:pPr>
        <w:spacing w:after="80"/>
        <w:jc w:val="both"/>
        <w:rPr>
          <w:rFonts w:cstheme="minorHAnsi"/>
          <w:color w:val="000000" w:themeColor="text1"/>
          <w:lang w:val="el-GR"/>
        </w:rPr>
      </w:pPr>
      <w:r w:rsidRPr="00AD0F0E">
        <w:rPr>
          <w:rFonts w:eastAsia="Calibri" w:cstheme="minorHAnsi"/>
          <w:color w:val="000000" w:themeColor="text1"/>
          <w:lang w:val="el-GR"/>
        </w:rPr>
        <w:t xml:space="preserve">Τα ανωτέρω πιστοποιητικά κατατίθενται </w:t>
      </w:r>
      <w:r w:rsidRPr="00AD0F0E">
        <w:rPr>
          <w:rFonts w:cstheme="minorHAnsi"/>
          <w:color w:val="000000" w:themeColor="text1"/>
          <w:lang w:val="el-GR"/>
        </w:rPr>
        <w:t>από τους προεπιλεγέντες οικονομικούς φορείς κατά το Β΄ Στάδιο με την υποβολή της προσφοράς τους</w:t>
      </w:r>
      <w:r w:rsidRPr="00AD0F0E">
        <w:rPr>
          <w:rFonts w:eastAsia="Calibri" w:cstheme="minorHAnsi"/>
          <w:color w:val="000000" w:themeColor="text1"/>
          <w:lang w:val="el-GR"/>
        </w:rPr>
        <w:t xml:space="preserve"> και οφείλουν να καλύπτουν το χρόνο υποβολής των αιτήσεων συμμετοχής.</w:t>
      </w:r>
    </w:p>
    <w:p w14:paraId="315050F4" w14:textId="77777777" w:rsidR="001A13FA" w:rsidRPr="00AD0F0E" w:rsidRDefault="001A13FA" w:rsidP="001A13FA">
      <w:pPr>
        <w:spacing w:after="80"/>
        <w:jc w:val="both"/>
        <w:rPr>
          <w:rFonts w:cstheme="minorHAnsi"/>
          <w:b/>
          <w:bCs/>
          <w:color w:val="000000" w:themeColor="text1"/>
          <w:lang w:val="el-GR"/>
        </w:rPr>
      </w:pPr>
    </w:p>
    <w:p w14:paraId="713E7ED3" w14:textId="77777777" w:rsidR="001A13FA" w:rsidRPr="00AD0F0E" w:rsidRDefault="001A13FA" w:rsidP="001A13FA">
      <w:pPr>
        <w:spacing w:after="80"/>
        <w:jc w:val="both"/>
        <w:rPr>
          <w:rFonts w:cstheme="minorHAnsi"/>
          <w:i/>
          <w:iCs/>
          <w:color w:val="00B0F0"/>
          <w:lang w:val="el-GR"/>
        </w:rPr>
      </w:pPr>
      <w:r w:rsidRPr="00AD0F0E">
        <w:rPr>
          <w:rFonts w:cstheme="minorHAnsi"/>
          <w:b/>
          <w:bCs/>
          <w:color w:val="000000" w:themeColor="text1"/>
          <w:lang w:val="el-GR"/>
        </w:rPr>
        <w:t xml:space="preserve"> 2.2.6.6</w:t>
      </w:r>
      <w:r w:rsidRPr="00AD0F0E">
        <w:rPr>
          <w:rFonts w:cstheme="minorHAnsi"/>
          <w:color w:val="000000" w:themeColor="text1"/>
          <w:lang w:val="el-GR"/>
        </w:rPr>
        <w:t xml:space="preserve"> Ο κάθε οικονομικός φορέας που θα συμμετέχει στην εν λόγω διαγωνιστική διαδικασία, υποχρεούται, επί ποινή αποκλεισμού, να καταθέσει δείγματα όλων των προϊόντων, στην αρμόδια υπηρεσία της Αναθέτουσας Αρχής, τουλάχιστον τρεις (3) εργάσιμες ημέρες (εντός του ωραρίου λειτουργίας της αρμόδιας υπηρεσίας) προ της εκπνοής της καταληκτικής ημερομηνίας υποβολής προσφορών κατά το Β’ Στάδιο,  σύμφωνα με την παρ. 5.6 της παρούσας και το άρθρο  214, ν. 4412/2016 </w:t>
      </w:r>
      <w:r w:rsidRPr="00AD0F0E">
        <w:rPr>
          <w:rFonts w:cstheme="minorHAnsi"/>
          <w:i/>
          <w:iCs/>
          <w:color w:val="00B0F0"/>
          <w:lang w:val="el-GR"/>
        </w:rPr>
        <w:t>[καθορίζεται από την κάθε Περιφέρεια, σύμφωνα με τα είδη που συμπεριλαμβάνει στη διακήρυξή της και κατ΄εκτίμηση].</w:t>
      </w:r>
    </w:p>
    <w:p w14:paraId="05944ADC" w14:textId="77777777" w:rsidR="001A13FA" w:rsidRPr="00AD0F0E" w:rsidRDefault="001A13FA" w:rsidP="001A13FA">
      <w:pPr>
        <w:spacing w:after="80"/>
        <w:jc w:val="both"/>
        <w:rPr>
          <w:rFonts w:eastAsia="Calibri" w:cstheme="minorHAnsi"/>
          <w:color w:val="00B0F0"/>
          <w:lang w:val="el-GR"/>
        </w:rPr>
      </w:pPr>
      <w:r w:rsidRPr="00AD0F0E">
        <w:rPr>
          <w:rFonts w:cstheme="minorHAnsi"/>
          <w:b/>
          <w:bCs/>
          <w:color w:val="000000" w:themeColor="text1"/>
          <w:lang w:val="el-GR"/>
        </w:rPr>
        <w:t>2.2.6.7</w:t>
      </w:r>
      <w:r w:rsidRPr="00AD0F0E">
        <w:rPr>
          <w:rFonts w:cstheme="minorHAnsi"/>
          <w:color w:val="000000" w:themeColor="text1"/>
          <w:lang w:val="el-GR"/>
        </w:rPr>
        <w:t xml:space="preserve"> Προς απόδειξη της προέλευσης των προσφερόμενων ειδών, οι οικονομικοί φορείς υποβάλλουν μαζί με την προσφορά τους, επί ποινή αποκλεισμού, Υπεύθυνη Δήλωση όπου θα δηλώνεται αναλυτικά για κάθε είδος ή/οι επιχειρηματική/</w:t>
      </w:r>
      <w:proofErr w:type="spellStart"/>
      <w:r w:rsidRPr="00AD0F0E">
        <w:rPr>
          <w:rFonts w:cstheme="minorHAnsi"/>
          <w:color w:val="000000" w:themeColor="text1"/>
          <w:lang w:val="el-GR"/>
        </w:rPr>
        <w:t>ές</w:t>
      </w:r>
      <w:proofErr w:type="spellEnd"/>
      <w:r w:rsidRPr="00AD0F0E">
        <w:rPr>
          <w:rFonts w:cstheme="minorHAnsi"/>
          <w:color w:val="000000" w:themeColor="text1"/>
          <w:lang w:val="el-GR"/>
        </w:rPr>
        <w:t xml:space="preserve"> μονάδα/</w:t>
      </w:r>
      <w:proofErr w:type="spellStart"/>
      <w:r w:rsidRPr="00AD0F0E">
        <w:rPr>
          <w:rFonts w:cstheme="minorHAnsi"/>
          <w:color w:val="000000" w:themeColor="text1"/>
          <w:lang w:val="el-GR"/>
        </w:rPr>
        <w:t>ες</w:t>
      </w:r>
      <w:proofErr w:type="spellEnd"/>
      <w:r w:rsidRPr="00AD0F0E">
        <w:rPr>
          <w:rFonts w:cstheme="minorHAnsi"/>
          <w:color w:val="000000" w:themeColor="text1"/>
          <w:lang w:val="el-GR"/>
        </w:rPr>
        <w:t xml:space="preserve"> στην/</w:t>
      </w:r>
      <w:proofErr w:type="spellStart"/>
      <w:r w:rsidRPr="00AD0F0E">
        <w:rPr>
          <w:rFonts w:cstheme="minorHAnsi"/>
          <w:color w:val="000000" w:themeColor="text1"/>
          <w:lang w:val="el-GR"/>
        </w:rPr>
        <w:t>ις</w:t>
      </w:r>
      <w:proofErr w:type="spellEnd"/>
      <w:r w:rsidRPr="00AD0F0E">
        <w:rPr>
          <w:rFonts w:cstheme="minorHAnsi"/>
          <w:color w:val="000000" w:themeColor="text1"/>
          <w:lang w:val="el-GR"/>
        </w:rPr>
        <w:t xml:space="preserve"> οποία/</w:t>
      </w:r>
      <w:proofErr w:type="spellStart"/>
      <w:r w:rsidRPr="00AD0F0E">
        <w:rPr>
          <w:rFonts w:cstheme="minorHAnsi"/>
          <w:color w:val="000000" w:themeColor="text1"/>
          <w:lang w:val="el-GR"/>
        </w:rPr>
        <w:t>ες</w:t>
      </w:r>
      <w:proofErr w:type="spellEnd"/>
      <w:r w:rsidRPr="00AD0F0E">
        <w:rPr>
          <w:rFonts w:cstheme="minorHAnsi"/>
          <w:color w:val="000000" w:themeColor="text1"/>
          <w:lang w:val="el-GR"/>
        </w:rPr>
        <w:t xml:space="preserve"> παράγεται το κάθε είδος καθώς και ο τόπος εγκατάστασης αυτής/</w:t>
      </w:r>
      <w:proofErr w:type="spellStart"/>
      <w:r w:rsidRPr="00AD0F0E">
        <w:rPr>
          <w:rFonts w:cstheme="minorHAnsi"/>
          <w:color w:val="000000" w:themeColor="text1"/>
          <w:lang w:val="el-GR"/>
        </w:rPr>
        <w:t>ών</w:t>
      </w:r>
      <w:proofErr w:type="spellEnd"/>
      <w:r w:rsidRPr="00AD0F0E">
        <w:rPr>
          <w:rFonts w:cstheme="minorHAnsi"/>
          <w:color w:val="000000" w:themeColor="text1"/>
          <w:lang w:val="el-GR"/>
        </w:rPr>
        <w:t xml:space="preserve">. </w:t>
      </w:r>
      <w:r w:rsidRPr="00AD0F0E">
        <w:rPr>
          <w:rFonts w:cstheme="minorHAnsi"/>
          <w:i/>
          <w:iCs/>
          <w:color w:val="00B0F0"/>
          <w:lang w:val="el-GR"/>
        </w:rPr>
        <w:t>[Συμπληρώνεται κατά τη διακριτική ευχέρεια της αναθέτουσας αρχής σύμφωνα με την παρ. 5 του άρθρου 94 του ν. 4412/2016]</w:t>
      </w:r>
    </w:p>
    <w:p w14:paraId="2508841C" w14:textId="77777777" w:rsidR="001A13FA" w:rsidRPr="00AD0F0E" w:rsidRDefault="001A13FA" w:rsidP="001A13FA">
      <w:pPr>
        <w:spacing w:after="80"/>
        <w:jc w:val="both"/>
        <w:rPr>
          <w:rFonts w:cstheme="minorHAnsi"/>
          <w:color w:val="000000" w:themeColor="text1"/>
          <w:lang w:val="el-GR"/>
        </w:rPr>
      </w:pPr>
      <w:r w:rsidRPr="00AD0F0E">
        <w:rPr>
          <w:rFonts w:cstheme="minorHAnsi"/>
          <w:b/>
          <w:bCs/>
          <w:color w:val="000000" w:themeColor="text1"/>
          <w:lang w:val="el-GR"/>
        </w:rPr>
        <w:t>2.2.6.8</w:t>
      </w:r>
      <w:r w:rsidRPr="00AD0F0E">
        <w:rPr>
          <w:rFonts w:cstheme="minorHAnsi"/>
          <w:color w:val="000000" w:themeColor="text1"/>
          <w:lang w:val="el-GR"/>
        </w:rPr>
        <w:t xml:space="preserve"> Για την κάλυψη των ανωτέρω κριτηρίων τεχνικής και επαγγελματικής ικανότητας ο ενδιαφερόμενος οικονομικός φορέας μπορεί να στηριχθεί στις ικανότητες άλλων οικονομικών φορέων, σύμφωνα με την παράγραφο «Στήριξη στην ικανότητα τρίτων/Υπεργολαβία» της παρούσης. </w:t>
      </w:r>
    </w:p>
    <w:p w14:paraId="52C0E3C3"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Σε περίπτωση ένωσης οικονομικών φορέων, οι ανωτέρω ελάχιστες προϋποθέσεις μπορεί να καλύπτονται αθροιστικά από όλα τα μέλη της ένωσης.</w:t>
      </w:r>
    </w:p>
    <w:p w14:paraId="4CEE9584" w14:textId="77777777" w:rsidR="001A13FA" w:rsidRPr="00AD0F0E" w:rsidRDefault="001A13FA" w:rsidP="001A13FA">
      <w:pPr>
        <w:spacing w:after="80"/>
        <w:jc w:val="both"/>
        <w:rPr>
          <w:rFonts w:cstheme="minorHAnsi"/>
          <w:highlight w:val="yellow"/>
          <w:lang w:val="el-GR"/>
        </w:rPr>
      </w:pPr>
    </w:p>
    <w:p w14:paraId="77EAD572" w14:textId="77777777" w:rsidR="001A13FA" w:rsidRPr="00210EF2" w:rsidRDefault="001A13FA" w:rsidP="00210EF2">
      <w:pPr>
        <w:pStyle w:val="Heading3"/>
        <w:rPr>
          <w:rFonts w:asciiTheme="minorHAnsi" w:hAnsiTheme="minorHAnsi" w:cstheme="minorHAnsi"/>
          <w:sz w:val="22"/>
          <w:szCs w:val="22"/>
        </w:rPr>
      </w:pPr>
      <w:bookmarkStart w:id="66" w:name="_Toc151745527"/>
      <w:r w:rsidRPr="00210EF2">
        <w:rPr>
          <w:rFonts w:asciiTheme="minorHAnsi" w:hAnsiTheme="minorHAnsi" w:cstheme="minorHAnsi"/>
          <w:sz w:val="22"/>
          <w:szCs w:val="22"/>
        </w:rPr>
        <w:t>2.2.7 Πρότυπα διασφάλισης ποιότητας - περιβαλλοντικής διαχείρισης – διασφαλίσεις</w:t>
      </w:r>
      <w:bookmarkEnd w:id="66"/>
      <w:r w:rsidRPr="00210EF2">
        <w:rPr>
          <w:rFonts w:asciiTheme="minorHAnsi" w:hAnsiTheme="minorHAnsi" w:cstheme="minorHAnsi"/>
          <w:sz w:val="22"/>
          <w:szCs w:val="22"/>
        </w:rPr>
        <w:t xml:space="preserve"> </w:t>
      </w:r>
    </w:p>
    <w:p w14:paraId="070B7738" w14:textId="77777777" w:rsidR="001A13FA" w:rsidRPr="00AD0F0E" w:rsidRDefault="001A13FA" w:rsidP="001A13FA">
      <w:pPr>
        <w:spacing w:after="80"/>
        <w:jc w:val="both"/>
        <w:rPr>
          <w:rFonts w:cstheme="minorHAnsi"/>
          <w:strike/>
          <w:color w:val="000000" w:themeColor="text1"/>
          <w:lang w:val="el-GR"/>
        </w:rPr>
      </w:pPr>
      <w:r w:rsidRPr="00AD0F0E">
        <w:rPr>
          <w:rFonts w:cstheme="minorHAnsi"/>
          <w:b/>
          <w:bCs/>
          <w:color w:val="000000" w:themeColor="text1"/>
          <w:lang w:val="el-GR"/>
        </w:rPr>
        <w:t>2.2.7.1.</w:t>
      </w:r>
      <w:r w:rsidRPr="00AD0F0E">
        <w:rPr>
          <w:rFonts w:cstheme="minorHAnsi"/>
          <w:color w:val="000000" w:themeColor="text1"/>
          <w:lang w:val="el-GR"/>
        </w:rPr>
        <w:t xml:space="preserve"> Οι οικονομικοί φορείς καθ’ όλη τη διάρκεια της συμφωνίας – πλαίσιο και των δυνάμει αυτής συμβάσεων οφείλουν να συμμορφώνονται με τα απαιτούμενα συστήματα διασφάλισης ποιότητας και τα πρότυπα περιβαλλοντικής διαχείρισης τα οποία, θα πρέπει, επί ποινή αποκλεισμού να είναι σε ισχύ κατά την υποβολή της αίτησης συμμετοχής τους και καθ’ όλη τη διάρκεια της σύμβασης, και τα οποία κατατίθενται από τους προεπιλεγέντες οικονομικούς φορείς κατά το Β΄ Στάδιο, με την υποβολή της προσφοράς, ως ακολούθως:</w:t>
      </w:r>
    </w:p>
    <w:p w14:paraId="5DE95C1C"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Ποιότητας κατά το πρότυπο </w:t>
      </w:r>
      <w:r w:rsidRPr="005364FB">
        <w:rPr>
          <w:rFonts w:cstheme="minorHAnsi"/>
        </w:rPr>
        <w:t>ISO</w:t>
      </w:r>
      <w:r w:rsidRPr="00AD0F0E">
        <w:rPr>
          <w:rFonts w:cstheme="minorHAnsi"/>
          <w:lang w:val="el-GR"/>
        </w:rPr>
        <w:t xml:space="preserve"> 9001:2015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w:t>
      </w:r>
      <w:bookmarkStart w:id="67" w:name="_Hlk149295151"/>
      <w:r w:rsidRPr="00AD0F0E">
        <w:rPr>
          <w:rFonts w:cstheme="minorHAnsi"/>
          <w:lang w:val="el-GR"/>
        </w:rPr>
        <w:t xml:space="preserve">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xml:space="preserve">, τη διακίνηση, εμπορία και διανομή τροφίμων (ξηρής αποθήκευσης, αποθήκευσης σε ψύξη) προϊόντων παντοπωλείου, ειδών προσωπικής και οικιακής υγιεινής. </w:t>
      </w:r>
      <w:bookmarkEnd w:id="67"/>
    </w:p>
    <w:p w14:paraId="5C7F83EC"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Περιβαλλοντικής Διαχείρισης κατά το πρότυπο </w:t>
      </w:r>
      <w:r w:rsidRPr="005364FB">
        <w:rPr>
          <w:rFonts w:cstheme="minorHAnsi"/>
        </w:rPr>
        <w:t>ISO</w:t>
      </w:r>
      <w:r w:rsidRPr="00AD0F0E">
        <w:rPr>
          <w:rFonts w:cstheme="minorHAnsi"/>
          <w:lang w:val="el-GR"/>
        </w:rPr>
        <w:t xml:space="preserve"> 14001:2015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την </w:t>
      </w:r>
      <w:r w:rsidRPr="00AD0F0E">
        <w:rPr>
          <w:rFonts w:cstheme="minorHAnsi"/>
          <w:lang w:val="el-GR"/>
        </w:rPr>
        <w:lastRenderedPageBreak/>
        <w:t xml:space="preserve">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xml:space="preserve">, τη διακίνηση, εμπορία και διανομή τροφίμων (ξηρής αποθήκευσης, αποθήκευσης σε ψύξη) προϊόντων παντοπωλείου, ειδών προσωπικής και οικιακής υγιεινής. </w:t>
      </w:r>
    </w:p>
    <w:p w14:paraId="22F4E833"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της Υγείας &amp; Ασφάλειας στους χώρους Εργασίας κατά το πρότυπο </w:t>
      </w:r>
      <w:r w:rsidRPr="005364FB">
        <w:rPr>
          <w:rFonts w:cstheme="minorHAnsi"/>
        </w:rPr>
        <w:t>ISO</w:t>
      </w:r>
      <w:r w:rsidRPr="00AD0F0E">
        <w:rPr>
          <w:rFonts w:cstheme="minorHAnsi"/>
          <w:lang w:val="el-GR"/>
        </w:rPr>
        <w:t xml:space="preserve"> 45001:2018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287CC2D9"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Ειδικά σε ό,τι αφορά στη διαχείριση της ασφάλειας των τροφίμων, ο προσφέρων οικονομικός φορέας, εφόσον συσκευάζει (πρώτη συσκευασία) ο ίδιος τα προσφερόμενα είδη και για όσα εξ αυτών ο ίδιος συσκευάζει, προσκομίζει πιστοποιητικό Συστήματος Διαχείρισης Ασφάλειας Τροφίμων (ΣΔΑΤ) κατά το πρότυπο </w:t>
      </w:r>
      <w:r w:rsidRPr="005364FB">
        <w:rPr>
          <w:rFonts w:cstheme="minorHAnsi"/>
        </w:rPr>
        <w:t>ISO</w:t>
      </w:r>
      <w:r w:rsidRPr="00AD0F0E">
        <w:rPr>
          <w:rFonts w:cstheme="minorHAnsi"/>
          <w:lang w:val="el-GR"/>
        </w:rPr>
        <w:t xml:space="preserve"> 22000:2018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για τις εγκαταστάσεις λειτουργίας του, όπου εκτελεί την πρώτη συσκευασία, με το οποίο να πιστοποιείται ότι η συσκευασία, η αποθήκευση και η διακίνηση των τροφίμων πραγματοποιείται με υγιεινό τρόπο και ότι εφαρμόζει, διατηρεί και αναθεωρεί διαδικασίες </w:t>
      </w:r>
      <w:r w:rsidRPr="005364FB">
        <w:rPr>
          <w:rFonts w:cstheme="minorHAnsi"/>
        </w:rPr>
        <w:t>HACCP</w:t>
      </w:r>
      <w:r w:rsidRPr="00AD0F0E">
        <w:rPr>
          <w:rFonts w:cstheme="minorHAnsi"/>
          <w:lang w:val="el-GR"/>
        </w:rPr>
        <w:t xml:space="preserve">, σύμφωνα με τα προβλεπόμενα στην ΚΥΑ 487/4-10-2000, όπως αυτή ισχύει. </w:t>
      </w:r>
    </w:p>
    <w:p w14:paraId="554BBBE6"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Σε κάθε περίπτωση ο Οικονομικός Φορέας θα πρέπει να διαθέτει πιστοποιητικό κατά το πρότυπο </w:t>
      </w:r>
      <w:r w:rsidRPr="005364FB">
        <w:rPr>
          <w:rFonts w:cstheme="minorHAnsi"/>
        </w:rPr>
        <w:t>ISO</w:t>
      </w:r>
      <w:r w:rsidRPr="00AD0F0E">
        <w:rPr>
          <w:rFonts w:cstheme="minorHAnsi"/>
          <w:lang w:val="el-GR"/>
        </w:rPr>
        <w:t xml:space="preserve"> 22000:2018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557441D1"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της ασφάλειας των πληροφοριών, </w:t>
      </w:r>
      <w:r w:rsidRPr="005364FB">
        <w:rPr>
          <w:rFonts w:cstheme="minorHAnsi"/>
        </w:rPr>
        <w:t>ISO</w:t>
      </w:r>
      <w:r w:rsidRPr="00AD0F0E">
        <w:rPr>
          <w:rFonts w:cstheme="minorHAnsi"/>
          <w:lang w:val="el-GR"/>
        </w:rPr>
        <w:t xml:space="preserve"> 27001:2013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680DD1E7"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της οδικής ασφάλειας, </w:t>
      </w:r>
      <w:r w:rsidRPr="005364FB">
        <w:rPr>
          <w:rFonts w:cstheme="minorHAnsi"/>
        </w:rPr>
        <w:t>ISO</w:t>
      </w:r>
      <w:r w:rsidRPr="00AD0F0E">
        <w:rPr>
          <w:rFonts w:cstheme="minorHAnsi"/>
          <w:lang w:val="el-GR"/>
        </w:rPr>
        <w:t xml:space="preserve"> 39001:2012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 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753A8918"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για την καταπολέμηση της δωροδοκίας, </w:t>
      </w:r>
      <w:r w:rsidRPr="005364FB">
        <w:rPr>
          <w:rFonts w:cstheme="minorHAnsi"/>
        </w:rPr>
        <w:t>ISO</w:t>
      </w:r>
      <w:r w:rsidRPr="00AD0F0E">
        <w:rPr>
          <w:rFonts w:cstheme="minorHAnsi"/>
          <w:lang w:val="el-GR"/>
        </w:rPr>
        <w:t xml:space="preserve"> 37001:2017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w:t>
      </w:r>
      <w:r w:rsidRPr="00AD0F0E" w:rsidDel="00947606">
        <w:rPr>
          <w:rFonts w:cstheme="minorHAnsi"/>
          <w:lang w:val="el-GR"/>
        </w:rPr>
        <w:t xml:space="preserve"> </w:t>
      </w:r>
      <w:r w:rsidRPr="00AD0F0E">
        <w:rPr>
          <w:rFonts w:cstheme="minorHAnsi"/>
          <w:lang w:val="el-GR"/>
        </w:rPr>
        <w:t xml:space="preserve">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61AA596C"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για την επιχειρηματική συνέχεια, </w:t>
      </w:r>
      <w:r w:rsidRPr="005364FB">
        <w:rPr>
          <w:rFonts w:cstheme="minorHAnsi"/>
        </w:rPr>
        <w:t>ISO</w:t>
      </w:r>
      <w:r w:rsidRPr="00AD0F0E">
        <w:rPr>
          <w:rFonts w:cstheme="minorHAnsi"/>
          <w:lang w:val="el-GR"/>
        </w:rPr>
        <w:t xml:space="preserve"> 22301:2019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με πεδίο εφαρμογής</w:t>
      </w:r>
      <w:r w:rsidRPr="00AD0F0E" w:rsidDel="00AD3713">
        <w:rPr>
          <w:rFonts w:cstheme="minorHAnsi"/>
          <w:lang w:val="el-GR"/>
        </w:rPr>
        <w:t xml:space="preserve"> </w:t>
      </w:r>
      <w:r w:rsidRPr="00AD0F0E">
        <w:rPr>
          <w:rFonts w:cstheme="minorHAnsi"/>
          <w:lang w:val="el-GR"/>
        </w:rPr>
        <w:t xml:space="preserve">την </w:t>
      </w:r>
      <w:r w:rsidRPr="00AD0F0E">
        <w:rPr>
          <w:rFonts w:cstheme="minorHAnsi"/>
          <w:lang w:val="el-GR"/>
        </w:rPr>
        <w:lastRenderedPageBreak/>
        <w:t xml:space="preserve">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5F35803D"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της ασφάλειας της εφοδιαστικής αλυσίδας, </w:t>
      </w:r>
      <w:r w:rsidRPr="005364FB">
        <w:rPr>
          <w:rFonts w:cstheme="minorHAnsi"/>
        </w:rPr>
        <w:t>ISO</w:t>
      </w:r>
      <w:r w:rsidRPr="00AD0F0E">
        <w:rPr>
          <w:rFonts w:cstheme="minorHAnsi"/>
          <w:lang w:val="el-GR"/>
        </w:rPr>
        <w:t xml:space="preserve"> 28001:2007 ή και νεότερο αυτού όπως κάθε φορά ισχύει ή ισοδύναμο, με πεδίο εφαρμογής</w:t>
      </w:r>
      <w:r w:rsidRPr="00AD0F0E" w:rsidDel="00A03A12">
        <w:rPr>
          <w:rFonts w:cstheme="minorHAnsi"/>
          <w:lang w:val="el-GR"/>
        </w:rPr>
        <w:t xml:space="preserve"> </w:t>
      </w:r>
      <w:r w:rsidRPr="00AD0F0E">
        <w:rPr>
          <w:rFonts w:cstheme="minorHAnsi"/>
          <w:lang w:val="el-GR"/>
        </w:rPr>
        <w:t xml:space="preserve">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τη διακίνηση, εμπορία και διανομή τροφίμων (ξηρής αποθήκευσης, αποθήκευσης σε ψύξη) προϊόντων παντοπωλείου, ειδών προσωπικής και οικιακής υγιεινής.</w:t>
      </w:r>
    </w:p>
    <w:p w14:paraId="2285959B" w14:textId="77777777" w:rsidR="001A13FA" w:rsidRPr="00AD0F0E" w:rsidRDefault="001A13FA" w:rsidP="001A13FA">
      <w:pPr>
        <w:numPr>
          <w:ilvl w:val="0"/>
          <w:numId w:val="45"/>
        </w:numPr>
        <w:suppressAutoHyphens/>
        <w:spacing w:after="80" w:line="240" w:lineRule="auto"/>
        <w:ind w:left="0" w:firstLine="0"/>
        <w:jc w:val="both"/>
        <w:rPr>
          <w:rFonts w:cstheme="minorHAnsi"/>
          <w:lang w:val="el-GR"/>
        </w:rPr>
      </w:pPr>
      <w:r w:rsidRPr="00AD0F0E">
        <w:rPr>
          <w:rFonts w:cstheme="minorHAnsi"/>
          <w:lang w:val="el-GR"/>
        </w:rPr>
        <w:t xml:space="preserve">Πιστοποιητικό Συστήματος Διαχείρισης της Ιχνηλασιμότητας </w:t>
      </w:r>
      <w:r w:rsidRPr="00B63AC5">
        <w:rPr>
          <w:rFonts w:cstheme="minorHAnsi"/>
        </w:rPr>
        <w:t>ISO</w:t>
      </w:r>
      <w:r w:rsidRPr="00AD0F0E">
        <w:rPr>
          <w:rFonts w:cstheme="minorHAnsi"/>
          <w:lang w:val="el-GR"/>
        </w:rPr>
        <w:t xml:space="preserve"> 22005:2007 ή και νεότερο αυτού όπως κάθε φορά ισχύει ή ισοδύναμο, με πεδίο εφαρμογής</w:t>
      </w:r>
      <w:r w:rsidRPr="00AD0F0E" w:rsidDel="00A03A12">
        <w:rPr>
          <w:rFonts w:cstheme="minorHAnsi"/>
          <w:lang w:val="el-GR"/>
        </w:rPr>
        <w:t xml:space="preserve"> </w:t>
      </w:r>
      <w:r w:rsidRPr="00AD0F0E">
        <w:rPr>
          <w:rFonts w:cstheme="minorHAnsi"/>
          <w:lang w:val="el-GR"/>
        </w:rPr>
        <w:t xml:space="preserve">την αποθήκευση, τη συσκευασία, την </w:t>
      </w:r>
      <w:proofErr w:type="spellStart"/>
      <w:r w:rsidRPr="00AD0F0E">
        <w:rPr>
          <w:rFonts w:cstheme="minorHAnsi"/>
          <w:lang w:val="el-GR"/>
        </w:rPr>
        <w:t>ανασυσκευασία</w:t>
      </w:r>
      <w:proofErr w:type="spellEnd"/>
      <w:r w:rsidRPr="00AD0F0E">
        <w:rPr>
          <w:rFonts w:cstheme="minorHAnsi"/>
          <w:lang w:val="el-GR"/>
        </w:rPr>
        <w:t xml:space="preserve">, τη διακίνηση, εμπορία και διανομή τροφίμων (ξηρής αποθήκευσης, αποθήκευσης σε ψύξη) προϊόντων παντοπωλείου, ειδών προσωπικής και οικιακής υγιεινής. </w:t>
      </w:r>
    </w:p>
    <w:p w14:paraId="79C90EEE" w14:textId="77777777" w:rsidR="001A13FA" w:rsidRPr="00AD0F0E" w:rsidRDefault="001A13FA" w:rsidP="001A13FA">
      <w:pPr>
        <w:suppressAutoHyphens/>
        <w:spacing w:after="240"/>
        <w:jc w:val="both"/>
        <w:rPr>
          <w:rFonts w:cstheme="minorHAnsi"/>
          <w:lang w:val="el-GR"/>
        </w:rPr>
      </w:pPr>
      <w:r w:rsidRPr="00AD0F0E">
        <w:rPr>
          <w:rFonts w:cstheme="minorHAnsi"/>
          <w:lang w:val="el-GR"/>
        </w:rPr>
        <w:t>Σε περίπτωση ένωσης οικονομικών φορέων, οι ανωτέρω ελάχιστες προϋποθέσεις δύναται να καλυφθούν αθροιστικά από τα μέλη της ένωσης.</w:t>
      </w:r>
    </w:p>
    <w:p w14:paraId="314EC66F" w14:textId="77777777" w:rsidR="001A13FA" w:rsidRPr="00AD0F0E" w:rsidRDefault="001A13FA" w:rsidP="001A13FA">
      <w:pPr>
        <w:spacing w:after="80"/>
        <w:jc w:val="both"/>
        <w:rPr>
          <w:rFonts w:cstheme="minorHAnsi"/>
          <w:lang w:val="el-GR"/>
        </w:rPr>
      </w:pPr>
      <w:r w:rsidRPr="00AD0F0E">
        <w:rPr>
          <w:rFonts w:cstheme="minorHAnsi"/>
          <w:b/>
          <w:bCs/>
          <w:lang w:val="el-GR"/>
        </w:rPr>
        <w:t>2.2.7.2.</w:t>
      </w:r>
      <w:r w:rsidRPr="00AD0F0E">
        <w:rPr>
          <w:rFonts w:cstheme="minorHAnsi"/>
          <w:lang w:val="el-GR"/>
        </w:rPr>
        <w:t xml:space="preserve"> Σε περίπτωση που ο οικονομικός φορέας δεν παράγει ο ίδιος το υπό προμήθεια είδος, προσκομίζεται το Πιστοποιητικό </w:t>
      </w:r>
      <w:r w:rsidRPr="005364FB">
        <w:rPr>
          <w:rFonts w:cstheme="minorHAnsi"/>
        </w:rPr>
        <w:t>ISO</w:t>
      </w:r>
      <w:r w:rsidRPr="00AD0F0E">
        <w:rPr>
          <w:rFonts w:cstheme="minorHAnsi"/>
          <w:lang w:val="el-GR"/>
        </w:rPr>
        <w:t xml:space="preserve"> 22000:2018 ή και νεότερο αυτού όπως κάθε φορά ισχύει ή ισοδύναμο, για τη διαχείριση της ασφάλειας των τροφίμων, διαπιστευμένο από το Εθνικό Σύστημα Διαπίστευσης (Ε.ΣΥ.Δ.) ή άλλο αντίστοιχο φορέα διαπίστευσης του εξωτερικού, από την επιχείρηση που παράγει ή διακινεί τα είδη που αναφέρονται στην παρούσα.</w:t>
      </w:r>
    </w:p>
    <w:p w14:paraId="361F6179" w14:textId="03DB7A75" w:rsidR="001A13FA" w:rsidRPr="00AD0F0E" w:rsidRDefault="001A13FA" w:rsidP="001A13FA">
      <w:pPr>
        <w:spacing w:after="80"/>
        <w:jc w:val="both"/>
        <w:rPr>
          <w:rFonts w:cstheme="minorHAnsi"/>
          <w:lang w:val="el-GR"/>
        </w:rPr>
      </w:pPr>
      <w:r w:rsidRPr="00AD0F0E">
        <w:rPr>
          <w:rFonts w:cstheme="minorHAnsi"/>
          <w:b/>
          <w:bCs/>
          <w:lang w:val="el-GR"/>
        </w:rPr>
        <w:t>2.2.7.3</w:t>
      </w:r>
      <w:r w:rsidRPr="00AD0F0E">
        <w:rPr>
          <w:rFonts w:cstheme="minorHAnsi"/>
          <w:lang w:val="el-GR"/>
        </w:rPr>
        <w:t xml:space="preserve"> Όσον αφορά στα προϊόντα Βασικής Υλικής </w:t>
      </w:r>
      <w:r w:rsidR="007D3CE1">
        <w:rPr>
          <w:rFonts w:cstheme="minorHAnsi"/>
          <w:lang w:val="el-GR"/>
        </w:rPr>
        <w:t>Συνδρομής</w:t>
      </w:r>
      <w:r w:rsidRPr="00AD0F0E">
        <w:rPr>
          <w:rFonts w:cstheme="minorHAnsi"/>
          <w:lang w:val="el-GR"/>
        </w:rPr>
        <w:t xml:space="preserve">, οι οικονομικοί φορείς πρέπει να καταθέσουν κατά περίπτωση: </w:t>
      </w:r>
    </w:p>
    <w:p w14:paraId="6CEB2DEE" w14:textId="77777777" w:rsidR="001A13FA" w:rsidRPr="00AD0F0E" w:rsidRDefault="001A13FA" w:rsidP="001A13FA">
      <w:pPr>
        <w:spacing w:after="80"/>
        <w:jc w:val="both"/>
        <w:rPr>
          <w:rFonts w:cstheme="minorHAnsi"/>
          <w:lang w:val="el-GR"/>
        </w:rPr>
      </w:pPr>
      <w:r w:rsidRPr="00AD0F0E">
        <w:rPr>
          <w:rFonts w:cstheme="minorHAnsi"/>
          <w:b/>
          <w:bCs/>
          <w:lang w:val="el-GR"/>
        </w:rPr>
        <w:t>1)</w:t>
      </w:r>
      <w:r w:rsidRPr="00AD0F0E">
        <w:rPr>
          <w:rFonts w:cstheme="minorHAnsi"/>
          <w:lang w:val="el-GR"/>
        </w:rPr>
        <w:t xml:space="preserve"> Τις άδειες κυκλοφορίας των απορρυπαντικών, όπου απαιτείται, (αίτηση ή αριθμό Εθνικού Μητρώου Χημικών Προϊόντων) καθώς και την καταχώρηση των στοιχείων στο Κέντρο Δηλητηριάσεων, όπως αυτά ορίζονται από την Ελληνική και Ευρωπαϊκή νομοθεσία σύμφωνα με το άρθρο 45 του κανονισμού ΕΚ. 1272/2008 </w:t>
      </w:r>
      <w:r w:rsidRPr="005364FB">
        <w:rPr>
          <w:rFonts w:cstheme="minorHAnsi"/>
        </w:rPr>
        <w:t>CLP</w:t>
      </w:r>
      <w:r w:rsidRPr="00AD0F0E">
        <w:rPr>
          <w:rFonts w:cstheme="minorHAnsi"/>
          <w:lang w:val="el-GR"/>
        </w:rPr>
        <w:t>.</w:t>
      </w:r>
    </w:p>
    <w:p w14:paraId="154DEE89" w14:textId="77777777" w:rsidR="001A13FA" w:rsidRPr="00AD0F0E" w:rsidRDefault="001A13FA" w:rsidP="001A13FA">
      <w:pPr>
        <w:spacing w:after="80"/>
        <w:jc w:val="both"/>
        <w:rPr>
          <w:rFonts w:cstheme="minorHAnsi"/>
          <w:lang w:val="el-GR"/>
        </w:rPr>
      </w:pPr>
      <w:r w:rsidRPr="00AD0F0E">
        <w:rPr>
          <w:rFonts w:cstheme="minorHAnsi"/>
          <w:b/>
          <w:bCs/>
          <w:lang w:val="el-GR"/>
        </w:rPr>
        <w:t>2)</w:t>
      </w:r>
      <w:r w:rsidRPr="00AD0F0E">
        <w:rPr>
          <w:rFonts w:cstheme="minorHAnsi"/>
          <w:lang w:val="el-GR"/>
        </w:rPr>
        <w:t xml:space="preserve"> Το Φύλλο Δεδομένων Ασφαλείας, όπου απαιτείται, (</w:t>
      </w:r>
      <w:r w:rsidRPr="005364FB">
        <w:rPr>
          <w:rFonts w:cstheme="minorHAnsi"/>
        </w:rPr>
        <w:t>MSDS</w:t>
      </w:r>
      <w:r w:rsidRPr="00AD0F0E">
        <w:rPr>
          <w:rFonts w:cstheme="minorHAnsi"/>
          <w:lang w:val="el-GR"/>
        </w:rPr>
        <w:t xml:space="preserve">) των απορρυπαντικών, σύμφωνα με την Οδηγία </w:t>
      </w:r>
      <w:r w:rsidRPr="005364FB">
        <w:rPr>
          <w:rFonts w:cstheme="minorHAnsi"/>
        </w:rPr>
        <w:t>EE</w:t>
      </w:r>
      <w:r w:rsidRPr="00AD0F0E">
        <w:rPr>
          <w:rFonts w:cstheme="minorHAnsi"/>
          <w:lang w:val="el-GR"/>
        </w:rPr>
        <w:t xml:space="preserve"> 1907/2006 και τον Κανονισμό ΕΚ 1272/2008 </w:t>
      </w:r>
      <w:r w:rsidRPr="005364FB">
        <w:rPr>
          <w:rFonts w:cstheme="minorHAnsi"/>
        </w:rPr>
        <w:t>CLP</w:t>
      </w:r>
      <w:r w:rsidRPr="00AD0F0E">
        <w:rPr>
          <w:rFonts w:cstheme="minorHAnsi"/>
          <w:lang w:val="el-GR"/>
        </w:rPr>
        <w:t>.</w:t>
      </w:r>
    </w:p>
    <w:p w14:paraId="69C4C6F9" w14:textId="77777777" w:rsidR="001A13FA" w:rsidRPr="00AD0F0E" w:rsidRDefault="001A13FA" w:rsidP="001A13FA">
      <w:pPr>
        <w:spacing w:after="80"/>
        <w:jc w:val="both"/>
        <w:rPr>
          <w:rFonts w:cstheme="minorHAnsi"/>
          <w:lang w:val="el-GR"/>
        </w:rPr>
      </w:pPr>
      <w:r w:rsidRPr="00AD0F0E">
        <w:rPr>
          <w:rFonts w:cstheme="minorHAnsi"/>
          <w:b/>
          <w:bCs/>
          <w:lang w:val="el-GR"/>
        </w:rPr>
        <w:t>3)</w:t>
      </w:r>
      <w:r w:rsidRPr="00AD0F0E">
        <w:rPr>
          <w:rFonts w:cstheme="minorHAnsi"/>
          <w:lang w:val="el-GR"/>
        </w:rPr>
        <w:t xml:space="preserve"> Τα Πιστοποιητικά διασφάλισης ποιότητας των προϊόντων, </w:t>
      </w:r>
      <w:r w:rsidRPr="005364FB">
        <w:rPr>
          <w:rFonts w:cstheme="minorHAnsi"/>
        </w:rPr>
        <w:t>ISO</w:t>
      </w:r>
      <w:r w:rsidRPr="00AD0F0E">
        <w:rPr>
          <w:rFonts w:cstheme="minorHAnsi"/>
          <w:lang w:val="el-GR"/>
        </w:rPr>
        <w:t xml:space="preserve"> 9001:2015 ή και νεότερο αυτού όπως κάθε φορά ισχύει ή ισοδύναμο, διαπιστευμένο από το Εθνικό Σύστημα Διαπίστευσης (ΕΣΥΔ) ή άλλο αντίστοιχο φορέα διαπίστευσης του εξωτερικού των κατασκευαστών ή των διακινητών και μόνο για τα είδη βασικής υλικής συνδρομής.</w:t>
      </w:r>
    </w:p>
    <w:p w14:paraId="3D122A0E" w14:textId="77777777" w:rsidR="001A13FA" w:rsidRPr="00AD0F0E" w:rsidRDefault="001A13FA" w:rsidP="001A13FA">
      <w:pPr>
        <w:spacing w:after="80"/>
        <w:jc w:val="both"/>
        <w:rPr>
          <w:rFonts w:cstheme="minorHAnsi"/>
          <w:lang w:val="el-GR"/>
        </w:rPr>
      </w:pPr>
      <w:r w:rsidRPr="00AD0F0E">
        <w:rPr>
          <w:rFonts w:cstheme="minorHAnsi"/>
          <w:b/>
          <w:bCs/>
          <w:lang w:val="el-GR"/>
        </w:rPr>
        <w:t>2.2.7.4.</w:t>
      </w:r>
      <w:r w:rsidRPr="00AD0F0E">
        <w:rPr>
          <w:rFonts w:cstheme="minorHAnsi"/>
          <w:lang w:val="el-GR"/>
        </w:rPr>
        <w:t xml:space="preserve"> Όταν οι οικονομικοί φορείς δεν θα κατασκευάζουν/παράγουν οι ίδιοι το τελικό προϊόν, σε δική τους επιχειρηματική μονάδα, στην προσφορά τους πρέπει να καταθέσουν υπεύθυνη δήλωση (άρθρο 8 του Ν.1599/1986) του νόμιμου εκπρόσωπου της επιχείρησης από την οποία θα προμηθευτούν τα προϊόντα ότι έχει αποδεχθεί έναντι τους την εκτέλεση της συγκεκριμένης προμήθειας, σε περίπτωση κατακύρωσης στον οικονομικό φορέα υπέρ του οποίου έγινε η αποδοχή.</w:t>
      </w:r>
    </w:p>
    <w:p w14:paraId="7CE42EA1" w14:textId="77777777" w:rsidR="001A13FA" w:rsidRPr="00AD0F0E" w:rsidRDefault="001A13FA" w:rsidP="001A13FA">
      <w:pPr>
        <w:spacing w:after="80"/>
        <w:jc w:val="both"/>
        <w:rPr>
          <w:rFonts w:cstheme="minorHAnsi"/>
          <w:color w:val="000000" w:themeColor="text1"/>
          <w:lang w:val="el-GR"/>
        </w:rPr>
      </w:pPr>
      <w:r w:rsidRPr="00AD0F0E">
        <w:rPr>
          <w:rFonts w:eastAsia="Calibri" w:cstheme="minorHAnsi"/>
          <w:color w:val="000000" w:themeColor="text1"/>
          <w:lang w:val="el-GR"/>
        </w:rPr>
        <w:t xml:space="preserve">Τα ανωτέρω </w:t>
      </w:r>
      <w:r w:rsidRPr="00AD0F0E">
        <w:rPr>
          <w:rFonts w:cstheme="minorHAnsi"/>
          <w:color w:val="000000" w:themeColor="text1"/>
          <w:lang w:val="el-GR"/>
        </w:rPr>
        <w:t xml:space="preserve">αναφερόμενα στοιχεία για την κάλυψη της απαίτησης παρ. 2.2.7. </w:t>
      </w:r>
      <w:r w:rsidRPr="00AD0F0E">
        <w:rPr>
          <w:rFonts w:eastAsia="Calibri" w:cstheme="minorHAnsi"/>
          <w:color w:val="000000" w:themeColor="text1"/>
          <w:lang w:val="el-GR"/>
        </w:rPr>
        <w:t xml:space="preserve">κατατίθενται </w:t>
      </w:r>
      <w:r w:rsidRPr="00AD0F0E">
        <w:rPr>
          <w:rFonts w:cstheme="minorHAnsi"/>
          <w:color w:val="000000" w:themeColor="text1"/>
          <w:lang w:val="el-GR"/>
        </w:rPr>
        <w:t>από τους προεπιλεγέντες οικονομικούς φορείς κατά το Β΄ στάδιο με την υποβολή της προσφοράς τους</w:t>
      </w:r>
      <w:r w:rsidRPr="00AD0F0E">
        <w:rPr>
          <w:rFonts w:eastAsia="Calibri" w:cstheme="minorHAnsi"/>
          <w:color w:val="000000" w:themeColor="text1"/>
          <w:lang w:val="el-GR"/>
        </w:rPr>
        <w:t xml:space="preserve"> και οφείλουν να καλύπτουν το χρόνο υποβολής των αιτήσεων συμμετοχής.</w:t>
      </w:r>
    </w:p>
    <w:p w14:paraId="58DDC4A2" w14:textId="77777777" w:rsidR="001A13FA" w:rsidRPr="005364FB" w:rsidRDefault="001A13FA" w:rsidP="001A13FA">
      <w:pPr>
        <w:pStyle w:val="Heading3"/>
        <w:rPr>
          <w:rFonts w:asciiTheme="minorHAnsi" w:hAnsiTheme="minorHAnsi" w:cstheme="minorHAnsi"/>
          <w:sz w:val="22"/>
          <w:szCs w:val="22"/>
        </w:rPr>
      </w:pPr>
      <w:bookmarkStart w:id="68" w:name="_Toc74907629"/>
      <w:bookmarkStart w:id="69" w:name="_Toc151745528"/>
      <w:r w:rsidRPr="005364FB">
        <w:rPr>
          <w:rFonts w:asciiTheme="minorHAnsi" w:hAnsiTheme="minorHAnsi" w:cstheme="minorHAnsi"/>
          <w:sz w:val="22"/>
          <w:szCs w:val="22"/>
        </w:rPr>
        <w:lastRenderedPageBreak/>
        <w:t>2.2.8</w:t>
      </w:r>
      <w:r w:rsidRPr="005364FB">
        <w:rPr>
          <w:rFonts w:asciiTheme="minorHAnsi" w:hAnsiTheme="minorHAnsi" w:cstheme="minorHAnsi"/>
          <w:sz w:val="22"/>
          <w:szCs w:val="22"/>
        </w:rPr>
        <w:tab/>
        <w:t>Στήριξη στην ικανότητα τρίτων – Υπεργολαβία</w:t>
      </w:r>
      <w:bookmarkEnd w:id="68"/>
      <w:bookmarkEnd w:id="69"/>
    </w:p>
    <w:p w14:paraId="4ECD5524" w14:textId="77777777" w:rsidR="001A13FA" w:rsidRPr="005364FB" w:rsidRDefault="001A13FA" w:rsidP="001A13FA">
      <w:pPr>
        <w:pStyle w:val="Heading4"/>
        <w:tabs>
          <w:tab w:val="left" w:pos="851"/>
        </w:tabs>
        <w:rPr>
          <w:rFonts w:asciiTheme="minorHAnsi" w:hAnsiTheme="minorHAnsi" w:cstheme="minorHAnsi"/>
          <w:sz w:val="22"/>
          <w:szCs w:val="22"/>
        </w:rPr>
      </w:pPr>
      <w:r w:rsidRPr="005364FB">
        <w:rPr>
          <w:rFonts w:asciiTheme="minorHAnsi" w:hAnsiTheme="minorHAnsi" w:cstheme="minorHAnsi"/>
          <w:sz w:val="22"/>
          <w:szCs w:val="22"/>
        </w:rPr>
        <w:t>2.2.8.1. Στήριξη στην ικανότητα τρίτων</w:t>
      </w:r>
    </w:p>
    <w:p w14:paraId="36481B33" w14:textId="77777777" w:rsidR="001A13FA" w:rsidRPr="00AD0F0E" w:rsidRDefault="001A13FA" w:rsidP="001A13FA">
      <w:pPr>
        <w:spacing w:after="80"/>
        <w:jc w:val="both"/>
        <w:rPr>
          <w:rFonts w:cstheme="minorHAnsi"/>
          <w:i/>
          <w:iCs/>
          <w:color w:val="5B9BD5"/>
          <w:lang w:val="el-GR"/>
        </w:rPr>
      </w:pPr>
      <w:r w:rsidRPr="00AD0F0E">
        <w:rPr>
          <w:rFonts w:cstheme="minorHAnsi"/>
          <w:lang w:val="el-GR"/>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(υπό την αίρεση των υπό 2.2.5 και 2.2.6 σχετικών διευκρινίσεων).</w:t>
      </w:r>
    </w:p>
    <w:p w14:paraId="07483432" w14:textId="77777777" w:rsidR="001A13FA" w:rsidRPr="00AD0F0E" w:rsidRDefault="001A13FA" w:rsidP="001A13FA">
      <w:pPr>
        <w:spacing w:after="80"/>
        <w:jc w:val="both"/>
        <w:rPr>
          <w:rFonts w:cstheme="minorHAnsi"/>
          <w:lang w:val="el-GR"/>
        </w:rPr>
      </w:pPr>
      <w:r w:rsidRPr="00AD0F0E">
        <w:rPr>
          <w:rFonts w:cstheme="minorHAnsi"/>
          <w:iCs/>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D0F0E">
        <w:rPr>
          <w:rFonts w:cstheme="minorHAnsi"/>
          <w:lang w:val="el-GR"/>
        </w:rPr>
        <w:t xml:space="preserve">. </w:t>
      </w:r>
    </w:p>
    <w:p w14:paraId="78070C45" w14:textId="77777777" w:rsidR="001A13FA" w:rsidRPr="00AD0F0E" w:rsidRDefault="001A13FA" w:rsidP="001A13FA">
      <w:pPr>
        <w:spacing w:after="80"/>
        <w:jc w:val="both"/>
        <w:rPr>
          <w:rFonts w:cstheme="minorHAnsi"/>
          <w:lang w:val="el-GR"/>
        </w:rPr>
      </w:pPr>
      <w:r w:rsidRPr="00AD0F0E">
        <w:rPr>
          <w:rFonts w:cstheme="minorHAnsi"/>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16EB66A" w14:textId="77777777" w:rsidR="001A13FA" w:rsidRPr="00AD0F0E" w:rsidRDefault="001A13FA" w:rsidP="001A13FA">
      <w:pPr>
        <w:spacing w:after="80"/>
        <w:jc w:val="both"/>
        <w:rPr>
          <w:rFonts w:cstheme="minorHAnsi"/>
          <w:lang w:val="el-GR"/>
        </w:rPr>
      </w:pPr>
      <w:r w:rsidRPr="00AD0F0E">
        <w:rPr>
          <w:rFonts w:cstheme="minorHAnsi"/>
          <w:lang w:val="el-GR"/>
        </w:rPr>
        <w:t>Υπό τους ίδιους όρους οι ενώσεις οικονομικών φορέων μπορούν να στηρίζονται στις ικανότητες των συμμετεχόντων στην ένωση ή άλλων φορέων (υπό την αίρεση των υπό 2.2.5 και 2.2.6 σχετικών διευκρινίσεων).</w:t>
      </w:r>
    </w:p>
    <w:p w14:paraId="4F58EA62" w14:textId="77777777" w:rsidR="001A13FA" w:rsidRPr="00AD0F0E" w:rsidRDefault="001A13FA" w:rsidP="001A13FA">
      <w:pPr>
        <w:spacing w:after="80"/>
        <w:jc w:val="both"/>
        <w:rPr>
          <w:rFonts w:cstheme="minorHAnsi"/>
          <w:bCs/>
          <w:lang w:val="el-GR"/>
        </w:rPr>
      </w:pPr>
      <w:r w:rsidRPr="00AD0F0E">
        <w:rPr>
          <w:rFonts w:cstheme="minorHAnsi"/>
          <w:bCs/>
          <w:lang w:val="el-GR"/>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D0F0E">
        <w:rPr>
          <w:rFonts w:cstheme="minorHAnsi"/>
          <w:bCs/>
          <w:color w:val="000000"/>
          <w:lang w:val="el-GR"/>
        </w:rPr>
        <w:t xml:space="preserve"> </w:t>
      </w:r>
      <w:r w:rsidRPr="00AD0F0E">
        <w:rPr>
          <w:rFonts w:cstheme="minorHAnsi"/>
          <w:bCs/>
          <w:lang w:val="el-GR"/>
        </w:rPr>
        <w:t>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1247E55" w14:textId="77777777" w:rsidR="001A13FA" w:rsidRPr="005364FB" w:rsidRDefault="001A13FA" w:rsidP="001A13FA">
      <w:pPr>
        <w:pStyle w:val="Heading4"/>
        <w:tabs>
          <w:tab w:val="left" w:pos="851"/>
        </w:tabs>
        <w:rPr>
          <w:rFonts w:asciiTheme="minorHAnsi" w:hAnsiTheme="minorHAnsi" w:cstheme="minorHAnsi"/>
          <w:sz w:val="22"/>
          <w:szCs w:val="22"/>
        </w:rPr>
      </w:pPr>
      <w:r w:rsidRPr="005364FB">
        <w:rPr>
          <w:rFonts w:asciiTheme="minorHAnsi" w:hAnsiTheme="minorHAnsi" w:cstheme="minorHAnsi"/>
          <w:sz w:val="22"/>
          <w:szCs w:val="22"/>
        </w:rPr>
        <w:t>2.2.8.2. Υπεργολαβία</w:t>
      </w:r>
    </w:p>
    <w:p w14:paraId="100F365C" w14:textId="77777777" w:rsidR="001A13FA" w:rsidRPr="00AD0F0E" w:rsidRDefault="001A13FA" w:rsidP="001A13FA">
      <w:pPr>
        <w:jc w:val="both"/>
        <w:rPr>
          <w:rFonts w:cstheme="minorHAnsi"/>
          <w:bCs/>
          <w:shd w:val="clear" w:color="auto" w:fill="FFFF00"/>
          <w:lang w:val="el-GR"/>
        </w:rPr>
      </w:pPr>
      <w:r w:rsidRPr="00AD0F0E">
        <w:rPr>
          <w:rFonts w:cstheme="minorHAnsi"/>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5364FB">
        <w:rPr>
          <w:rFonts w:cstheme="minorHAnsi"/>
          <w:bCs/>
        </w:rPr>
        <w:t>o</w:t>
      </w:r>
      <w:r w:rsidRPr="00AD0F0E">
        <w:rPr>
          <w:rFonts w:cstheme="minorHAnsi"/>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p>
    <w:p w14:paraId="32A512BB" w14:textId="77777777" w:rsidR="001A13FA" w:rsidRPr="005364FB" w:rsidRDefault="001A13FA" w:rsidP="001A13FA">
      <w:pPr>
        <w:pStyle w:val="Heading3"/>
        <w:ind w:left="851" w:hanging="851"/>
        <w:rPr>
          <w:rFonts w:asciiTheme="minorHAnsi" w:hAnsiTheme="minorHAnsi" w:cstheme="minorHAnsi"/>
          <w:sz w:val="22"/>
          <w:szCs w:val="22"/>
        </w:rPr>
      </w:pPr>
      <w:bookmarkStart w:id="70" w:name="_Toc74907630"/>
      <w:bookmarkStart w:id="71" w:name="_Toc151745529"/>
      <w:r w:rsidRPr="005364FB">
        <w:rPr>
          <w:rFonts w:asciiTheme="minorHAnsi" w:hAnsiTheme="minorHAnsi" w:cstheme="minorHAnsi"/>
          <w:sz w:val="22"/>
          <w:szCs w:val="22"/>
        </w:rPr>
        <w:t>2.2.9</w:t>
      </w:r>
      <w:r w:rsidRPr="005364FB">
        <w:rPr>
          <w:rFonts w:asciiTheme="minorHAnsi" w:hAnsiTheme="minorHAnsi" w:cstheme="minorHAnsi"/>
          <w:sz w:val="22"/>
          <w:szCs w:val="22"/>
        </w:rPr>
        <w:tab/>
        <w:t>Κανόνες απόδειξης ποιοτικής επιλογής</w:t>
      </w:r>
      <w:bookmarkEnd w:id="70"/>
      <w:bookmarkEnd w:id="71"/>
    </w:p>
    <w:p w14:paraId="01CC6954" w14:textId="77777777" w:rsidR="001A13FA" w:rsidRPr="00AD0F0E" w:rsidRDefault="001A13FA" w:rsidP="001A13FA">
      <w:pPr>
        <w:jc w:val="both"/>
        <w:rPr>
          <w:rFonts w:cstheme="minorHAnsi"/>
          <w:bCs/>
          <w:lang w:val="el-GR"/>
        </w:rPr>
      </w:pPr>
      <w:r w:rsidRPr="00AD0F0E">
        <w:rPr>
          <w:rFonts w:cstheme="minorHAnsi"/>
          <w:bCs/>
          <w:lang w:val="el-GR"/>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αίτησης συμμετοχής δια </w:t>
      </w:r>
      <w:r w:rsidRPr="00AD0F0E">
        <w:rPr>
          <w:rFonts w:cstheme="minorHAnsi"/>
          <w:bCs/>
          <w:lang w:val="el-GR"/>
        </w:rPr>
        <w:lastRenderedPageBreak/>
        <w:t xml:space="preserve">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19F16361" w14:textId="77777777" w:rsidR="001A13FA" w:rsidRPr="00AD0F0E" w:rsidRDefault="001A13FA" w:rsidP="001A13FA">
      <w:pPr>
        <w:jc w:val="both"/>
        <w:rPr>
          <w:rFonts w:cstheme="minorHAnsi"/>
          <w:bCs/>
          <w:lang w:val="el-GR"/>
        </w:rPr>
      </w:pPr>
      <w:r w:rsidRPr="00AD0F0E">
        <w:rPr>
          <w:rFonts w:cstheme="minorHAnsi"/>
          <w:bCs/>
          <w:lang w:val="el-GR"/>
        </w:rPr>
        <w:t xml:space="preserve">Στην περίπτωση που ο οικονομικός φορέας στηρίζεται στις ικανότητες άλλων φορέων, σύμφωνα με </w:t>
      </w:r>
      <w:r w:rsidRPr="00AD0F0E">
        <w:rPr>
          <w:rFonts w:cstheme="minorHAnsi"/>
          <w:lang w:val="el-GR"/>
        </w:rPr>
        <w:t xml:space="preserve">την παράγραφό </w:t>
      </w:r>
      <w:r w:rsidRPr="00AD0F0E">
        <w:rPr>
          <w:rFonts w:cstheme="minorHAnsi"/>
          <w:bCs/>
          <w:lang w:val="el-GR"/>
        </w:rPr>
        <w:t xml:space="preserve">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w:t>
      </w:r>
      <w:r w:rsidRPr="00AD0F0E">
        <w:rPr>
          <w:rFonts w:cstheme="minorHAnsi"/>
          <w:lang w:val="el-GR"/>
        </w:rPr>
        <w:t xml:space="preserve">της παραγράφου </w:t>
      </w:r>
      <w:r w:rsidRPr="00AD0F0E">
        <w:rPr>
          <w:rFonts w:cstheme="minorHAnsi"/>
          <w:bCs/>
          <w:lang w:val="el-GR"/>
        </w:rPr>
        <w:t>2.2.3 της παρούσας και ότι πληρούν τα σχετικά κριτήρια επιλογής κατά περίπτωση.</w:t>
      </w:r>
    </w:p>
    <w:p w14:paraId="5C7E4BFE" w14:textId="77777777" w:rsidR="001A13FA" w:rsidRPr="00AD0F0E" w:rsidRDefault="001A13FA" w:rsidP="001A13FA">
      <w:pPr>
        <w:jc w:val="both"/>
        <w:rPr>
          <w:rFonts w:cstheme="minorHAnsi"/>
          <w:bCs/>
          <w:lang w:val="el-GR"/>
        </w:rPr>
      </w:pPr>
      <w:r w:rsidRPr="00AD0F0E">
        <w:rPr>
          <w:rFonts w:cstheme="minorHAnsi"/>
          <w:bCs/>
          <w:lang w:val="el-GR"/>
        </w:rPr>
        <w:t xml:space="preserve">Στην περίπτωση που </w:t>
      </w:r>
      <w:r w:rsidRPr="005364FB">
        <w:rPr>
          <w:rFonts w:cstheme="minorHAnsi"/>
          <w:bCs/>
        </w:rPr>
        <w:t>o</w:t>
      </w:r>
      <w:r w:rsidRPr="00AD0F0E">
        <w:rPr>
          <w:rFonts w:cstheme="minorHAnsi"/>
          <w:bCs/>
          <w:lang w:val="el-GR"/>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74363240" w14:textId="77777777" w:rsidR="001A13FA" w:rsidRPr="00AD0F0E" w:rsidRDefault="001A13FA" w:rsidP="001A13FA">
      <w:pPr>
        <w:jc w:val="both"/>
        <w:rPr>
          <w:rFonts w:eastAsia="Calibri" w:cstheme="minorHAnsi"/>
          <w:lang w:val="el-GR"/>
        </w:rPr>
      </w:pPr>
      <w:r w:rsidRPr="00AD0F0E">
        <w:rPr>
          <w:rFonts w:eastAsia="Calibri" w:cstheme="minorHAnsi"/>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E32BF6D" w14:textId="77777777" w:rsidR="001A13FA" w:rsidRPr="005364FB" w:rsidRDefault="001A13FA" w:rsidP="001A13FA">
      <w:pPr>
        <w:pStyle w:val="Heading4"/>
        <w:tabs>
          <w:tab w:val="left" w:pos="851"/>
        </w:tabs>
        <w:rPr>
          <w:rFonts w:asciiTheme="minorHAnsi" w:hAnsiTheme="minorHAnsi" w:cstheme="minorHAnsi"/>
          <w:sz w:val="22"/>
          <w:szCs w:val="22"/>
        </w:rPr>
      </w:pPr>
      <w:r w:rsidRPr="005364FB">
        <w:rPr>
          <w:rFonts w:asciiTheme="minorHAnsi" w:hAnsiTheme="minorHAnsi" w:cstheme="minorHAnsi"/>
          <w:sz w:val="22"/>
          <w:szCs w:val="22"/>
        </w:rPr>
        <w:t>2.2.9.1</w:t>
      </w:r>
      <w:r w:rsidRPr="005364FB">
        <w:rPr>
          <w:rFonts w:asciiTheme="minorHAnsi" w:hAnsiTheme="minorHAnsi" w:cstheme="minorHAnsi"/>
          <w:sz w:val="22"/>
          <w:szCs w:val="22"/>
        </w:rPr>
        <w:tab/>
        <w:t xml:space="preserve">Προκαταρκτική απόδειξη κατά την υποβολή των αιτήσεων συμμετοχής </w:t>
      </w:r>
    </w:p>
    <w:p w14:paraId="5BE6B44E" w14:textId="77777777" w:rsidR="001A13FA" w:rsidRPr="00AD0F0E" w:rsidRDefault="001A13FA" w:rsidP="001A13FA">
      <w:pPr>
        <w:spacing w:after="80"/>
        <w:jc w:val="both"/>
        <w:rPr>
          <w:rFonts w:cstheme="minorHAnsi"/>
          <w:i/>
          <w:color w:val="5B9BD5"/>
          <w:lang w:val="el-GR"/>
        </w:rPr>
      </w:pPr>
      <w:r w:rsidRPr="00AD0F0E">
        <w:rPr>
          <w:rFonts w:cstheme="minorHAnsi"/>
          <w:lang w:val="el-GR"/>
        </w:rPr>
        <w:t>Προς προκαταρκτική απόδειξη ότι οι υποψήφιοι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AD0F0E">
        <w:rPr>
          <w:rFonts w:eastAsia="SimSun" w:cstheme="minorHAnsi"/>
          <w:lang w:val="el-GR"/>
        </w:rPr>
        <w:t xml:space="preserve"> </w:t>
      </w:r>
      <w:r w:rsidRPr="00AD0F0E">
        <w:rPr>
          <w:rFonts w:cstheme="minorHAnsi"/>
          <w:lang w:val="el-GR"/>
        </w:rPr>
        <w:t xml:space="preserve">προσκομίζουν κατά την υποβολή της αίτησης συμμετοχής τους </w:t>
      </w:r>
      <w:r w:rsidRPr="00AD0F0E">
        <w:rPr>
          <w:rFonts w:cstheme="minorHAnsi"/>
          <w:u w:val="single"/>
          <w:lang w:val="el-GR"/>
        </w:rPr>
        <w:t>ως δικαιολογητικό συμμετοχής,</w:t>
      </w:r>
      <w:r w:rsidRPr="00AD0F0E">
        <w:rPr>
          <w:rFonts w:cstheme="minorHAnsi"/>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w:t>
      </w:r>
      <w:r w:rsidRPr="00AD0F0E">
        <w:rPr>
          <w:rFonts w:cstheme="minorHAnsi"/>
          <w:i/>
          <w:color w:val="5B9BD5"/>
          <w:lang w:val="el-GR"/>
        </w:rPr>
        <w:t>[συμπληρώνεται από την Α.Α.],</w:t>
      </w:r>
      <w:r w:rsidRPr="00AD0F0E">
        <w:rPr>
          <w:rFonts w:cstheme="minorHAnsi"/>
          <w:lang w:val="el-GR"/>
        </w:rPr>
        <w:t xml:space="preserve">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υποψήφιους οικονομικούς φορείς σύμφωνα με τις οδηγίες  του Παραρτήματος 1. </w:t>
      </w:r>
    </w:p>
    <w:p w14:paraId="3C9FE9E8" w14:textId="77777777" w:rsidR="001A13FA" w:rsidRPr="00AD0F0E" w:rsidRDefault="001A13FA" w:rsidP="001A13FA">
      <w:pPr>
        <w:spacing w:after="80"/>
        <w:jc w:val="both"/>
        <w:rPr>
          <w:rFonts w:cstheme="minorHAnsi"/>
          <w:lang w:val="el-GR"/>
        </w:rPr>
      </w:pPr>
      <w:r w:rsidRPr="00AD0F0E">
        <w:rPr>
          <w:rFonts w:cstheme="minorHAnsi"/>
          <w:lang w:val="el-GR"/>
        </w:rPr>
        <w:t>Το ΕΕΕΣ φέρει υπογραφή με ημερομηνία εντός του χρονικού διαστήματος κατά το οποίο μπορούν να υποβάλλονται αιτήσεις συμμετοχής. Αν στο διάστημα που μεσολαβεί μεταξύ της ημερομηνίας υπογραφής του ΕΕΕΣ και της καταληκτικής ημερομηνίας υποβολής αιτήσεων συμμετοχής έχουν επέλθει μεταβολές στα δηλωθέντα στοιχεία, εκ μέρους του, στο ΕΕΕΣ, ο οικονομικός φορέας αποσύρει την αίτησή του, χωρίς να απαιτείται απόφαση της αναθέτουσας αρχής. Στη συνέχεια μπορεί να την υποβάλει εκ νέου με επίκαιρο ΕΕΕΣ.</w:t>
      </w:r>
    </w:p>
    <w:p w14:paraId="5DDD2D64" w14:textId="77777777" w:rsidR="001A13FA" w:rsidRPr="00AD0F0E" w:rsidRDefault="001A13FA" w:rsidP="001A13FA">
      <w:pPr>
        <w:spacing w:after="80"/>
        <w:jc w:val="both"/>
        <w:rPr>
          <w:rFonts w:cstheme="minorHAnsi"/>
          <w:bCs/>
          <w:iCs/>
          <w:lang w:val="el-GR"/>
        </w:rPr>
      </w:pPr>
      <w:r w:rsidRPr="00AD0F0E">
        <w:rPr>
          <w:rFonts w:cstheme="minorHAnsi"/>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09233371" w14:textId="77777777" w:rsidR="001A13FA" w:rsidRPr="00AD0F0E" w:rsidRDefault="001A13FA" w:rsidP="001A13FA">
      <w:pPr>
        <w:spacing w:after="80"/>
        <w:jc w:val="both"/>
        <w:rPr>
          <w:rFonts w:cstheme="minorHAnsi"/>
          <w:lang w:val="el-GR"/>
        </w:rPr>
      </w:pPr>
      <w:r w:rsidRPr="00AD0F0E">
        <w:rPr>
          <w:rFonts w:cstheme="minorHAnsi"/>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6792EEC" w14:textId="77777777" w:rsidR="001A13FA" w:rsidRPr="00AD0F0E" w:rsidRDefault="001A13FA" w:rsidP="001A13FA">
      <w:pPr>
        <w:spacing w:after="80"/>
        <w:jc w:val="both"/>
        <w:rPr>
          <w:rFonts w:cstheme="minorHAnsi"/>
          <w:lang w:val="el-GR"/>
        </w:rPr>
      </w:pPr>
      <w:r w:rsidRPr="00AD0F0E">
        <w:rPr>
          <w:rFonts w:cstheme="minorHAnsi"/>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209E868" w14:textId="77777777" w:rsidR="001A13FA" w:rsidRPr="00AD0F0E" w:rsidRDefault="001A13FA" w:rsidP="001A13FA">
      <w:pPr>
        <w:spacing w:after="80"/>
        <w:jc w:val="both"/>
        <w:rPr>
          <w:rFonts w:cstheme="minorHAnsi"/>
          <w:lang w:val="el-GR"/>
        </w:rPr>
      </w:pPr>
      <w:r w:rsidRPr="00AD0F0E">
        <w:rPr>
          <w:rFonts w:cstheme="minorHAnsi"/>
          <w:lang w:val="el-GR"/>
        </w:rPr>
        <w:t>Στην περίπτωση αίτησης συμμετοχής από ένωση οικονομικών φορέων, το ΕΕΕΣ υποβάλλεται χωριστά από κάθε μέλος της ένωσης.</w:t>
      </w:r>
      <w:r w:rsidRPr="00AD0F0E">
        <w:rPr>
          <w:rFonts w:cstheme="minorHAnsi"/>
          <w:lang w:val="el-GR" w:eastAsia="ar-SA"/>
        </w:rPr>
        <w:t xml:space="preserve">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1259B00" w14:textId="77777777" w:rsidR="001A13FA" w:rsidRPr="00AD0F0E" w:rsidRDefault="001A13FA" w:rsidP="001A13FA">
      <w:pPr>
        <w:spacing w:after="80"/>
        <w:jc w:val="both"/>
        <w:rPr>
          <w:rFonts w:eastAsia="Calibri" w:cstheme="minorHAnsi"/>
          <w:lang w:val="el-GR"/>
        </w:rPr>
      </w:pPr>
      <w:r w:rsidRPr="00AD0F0E">
        <w:rPr>
          <w:rFonts w:eastAsia="Calibri" w:cstheme="minorHAnsi"/>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2.2.3 της παρούσης και ταυτόχρονα να επικαλεσθεί και τυχόν </w:t>
      </w:r>
      <w:proofErr w:type="spellStart"/>
      <w:r w:rsidRPr="00AD0F0E">
        <w:rPr>
          <w:rFonts w:eastAsia="Calibri" w:cstheme="minorHAnsi"/>
          <w:lang w:val="el-GR"/>
        </w:rPr>
        <w:t>ληφθέντα</w:t>
      </w:r>
      <w:proofErr w:type="spellEnd"/>
      <w:r w:rsidRPr="00AD0F0E">
        <w:rPr>
          <w:rFonts w:eastAsia="Calibri" w:cstheme="minorHAnsi"/>
          <w:lang w:val="el-GR"/>
        </w:rPr>
        <w:t xml:space="preserve"> μέτρα προς αποκατάσταση της αξιοπιστίας του.</w:t>
      </w:r>
    </w:p>
    <w:p w14:paraId="3AB811D6" w14:textId="77777777" w:rsidR="001A13FA" w:rsidRPr="00AD0F0E" w:rsidRDefault="001A13FA" w:rsidP="001A13FA">
      <w:pPr>
        <w:spacing w:after="80"/>
        <w:jc w:val="both"/>
        <w:rPr>
          <w:rFonts w:eastAsia="Calibri" w:cstheme="minorHAnsi"/>
          <w:lang w:val="el-GR"/>
        </w:rPr>
      </w:pPr>
      <w:r w:rsidRPr="00AD0F0E">
        <w:rPr>
          <w:rFonts w:eastAsia="Calibri" w:cstheme="minorHAnsi"/>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4291197B" w14:textId="77777777" w:rsidR="001A13FA" w:rsidRPr="00AD0F0E" w:rsidRDefault="001A13FA" w:rsidP="001A13FA">
      <w:pPr>
        <w:spacing w:after="80"/>
        <w:jc w:val="both"/>
        <w:rPr>
          <w:rFonts w:eastAsia="Calibri" w:cstheme="minorHAnsi"/>
          <w:lang w:val="el-GR"/>
        </w:rPr>
      </w:pPr>
      <w:r w:rsidRPr="00AD0F0E">
        <w:rPr>
          <w:rFonts w:eastAsia="Calibri" w:cstheme="minorHAnsi"/>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38B5C3F" w14:textId="77777777" w:rsidR="001A13FA" w:rsidRPr="005364FB" w:rsidRDefault="001A13FA" w:rsidP="001A13FA">
      <w:pPr>
        <w:pStyle w:val="Heading4"/>
        <w:tabs>
          <w:tab w:val="left" w:pos="851"/>
        </w:tabs>
        <w:rPr>
          <w:rFonts w:asciiTheme="minorHAnsi" w:hAnsiTheme="minorHAnsi" w:cstheme="minorHAnsi"/>
          <w:sz w:val="22"/>
          <w:szCs w:val="22"/>
        </w:rPr>
      </w:pPr>
      <w:r w:rsidRPr="005364FB">
        <w:rPr>
          <w:rFonts w:asciiTheme="minorHAnsi" w:hAnsiTheme="minorHAnsi" w:cstheme="minorHAnsi"/>
          <w:sz w:val="22"/>
          <w:szCs w:val="22"/>
        </w:rPr>
        <w:t>2.2.9.2</w:t>
      </w:r>
      <w:r w:rsidRPr="005364FB">
        <w:rPr>
          <w:rFonts w:asciiTheme="minorHAnsi" w:hAnsiTheme="minorHAnsi" w:cstheme="minorHAnsi"/>
          <w:sz w:val="22"/>
          <w:szCs w:val="22"/>
        </w:rPr>
        <w:tab/>
        <w:t>Αποδεικτικά μέσα</w:t>
      </w:r>
    </w:p>
    <w:p w14:paraId="245ED18D" w14:textId="77777777" w:rsidR="001A13FA" w:rsidRPr="00AD0F0E" w:rsidRDefault="001A13FA" w:rsidP="001A13FA">
      <w:pPr>
        <w:jc w:val="both"/>
        <w:rPr>
          <w:rFonts w:cstheme="minorHAnsi"/>
          <w:bCs/>
          <w:lang w:val="el-GR"/>
        </w:rPr>
      </w:pPr>
      <w:r w:rsidRPr="00AD0F0E">
        <w:rPr>
          <w:rFonts w:cstheme="minorHAnsi"/>
          <w:b/>
          <w:bCs/>
          <w:lang w:val="el-GR"/>
        </w:rPr>
        <w:t>Α</w:t>
      </w:r>
      <w:r w:rsidRPr="00AD0F0E">
        <w:rPr>
          <w:rFonts w:cstheme="minorHAnsi"/>
          <w:bCs/>
          <w:lang w:val="el-GR"/>
        </w:rPr>
        <w:t>. Για την απόδειξη της μη συνδρομής λόγων αποκλεισμού κατ’ άρθρο 2.2.3 και της πλήρωσης των κριτηρίων ποιοτικής επιλογής κατά τα άρθρα 2.2.4, 2.2.5, 2.2.6 και 2.2.7, οι οικονομικοί φορείς προσκομίζουν τα δικαιολογητικά του παρόντος. Η προσκόμιση των εν λόγω δικαιολογητικών γίνεται κατά τα οριζόμενα στο άρθρο 3.2 από τον προσωρινό ανάδοχο εκτός από τα δικαιολογητικά για την απόδειξη των κριτηρίων επιλογής παρ. 2.2.5, 2.2.6, 2.2.7 ως αναφέρονται στις παρ. 2.2.9.2.Β.3, 2.2.9.2.Β.4 και 2.2.9.2.Β.5 που προσκομίζονται με την υποβολή της προσφοράς κατά το Β΄ Στάδιο.</w:t>
      </w:r>
      <w:r w:rsidRPr="00AD0F0E">
        <w:rPr>
          <w:rFonts w:cstheme="minorHAnsi"/>
          <w:lang w:val="el-GR"/>
        </w:rPr>
        <w:t xml:space="preserve"> </w:t>
      </w:r>
      <w:r w:rsidRPr="00AD0F0E">
        <w:rPr>
          <w:rFonts w:cstheme="minorHAnsi"/>
          <w:bCs/>
          <w:lang w:val="el-GR"/>
        </w:rPr>
        <w:t>Η αναθέτουσα αρχή μπορεί να ζητεί από υποψηφίους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499E0F1" w14:textId="77777777" w:rsidR="001A13FA" w:rsidRPr="00AD0F0E" w:rsidRDefault="001A13FA" w:rsidP="001A13FA">
      <w:pPr>
        <w:jc w:val="both"/>
        <w:rPr>
          <w:rFonts w:cstheme="minorHAnsi"/>
          <w:bCs/>
          <w:lang w:val="el-GR"/>
        </w:rPr>
      </w:pPr>
      <w:r w:rsidRPr="00AD0F0E">
        <w:rPr>
          <w:rFonts w:cstheme="minorHAnsi"/>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r w:rsidRPr="00AD0F0E">
        <w:rPr>
          <w:rFonts w:cstheme="minorHAnsi"/>
          <w:bCs/>
          <w:lang w:val="el-GR"/>
        </w:rPr>
        <w:lastRenderedPageBreak/>
        <w:t xml:space="preserve">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E576BC4" w14:textId="77777777" w:rsidR="001A13FA" w:rsidRPr="00AD0F0E" w:rsidRDefault="001A13FA" w:rsidP="001A13FA">
      <w:pPr>
        <w:jc w:val="both"/>
        <w:rPr>
          <w:rFonts w:cstheme="minorHAnsi"/>
          <w:bCs/>
          <w:lang w:val="el-GR"/>
        </w:rPr>
      </w:pPr>
      <w:r w:rsidRPr="00AD0F0E">
        <w:rPr>
          <w:rFonts w:cstheme="minorHAnsi"/>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ACE45D2" w14:textId="77777777" w:rsidR="001A13FA" w:rsidRPr="00AD0F0E" w:rsidRDefault="001A13FA" w:rsidP="001A13FA">
      <w:pPr>
        <w:jc w:val="both"/>
        <w:rPr>
          <w:rFonts w:cstheme="minorHAnsi"/>
          <w:bCs/>
          <w:lang w:val="el-GR"/>
        </w:rPr>
      </w:pPr>
      <w:r w:rsidRPr="00AD0F0E">
        <w:rPr>
          <w:rFonts w:cstheme="minorHAnsi"/>
          <w:bCs/>
          <w:lang w:val="el-GR"/>
        </w:rPr>
        <w:t>Τα δικαιολογητικά του παρόντος υποβάλλονται και γίνονται αποδεκτά σύμφωνα με την παράγραφο 2.4.2.5. και 3.2 της παρούσας.</w:t>
      </w:r>
    </w:p>
    <w:p w14:paraId="565980A6" w14:textId="77777777" w:rsidR="001A13FA" w:rsidRPr="00AD0F0E" w:rsidRDefault="001A13FA" w:rsidP="001A13FA">
      <w:pPr>
        <w:jc w:val="both"/>
        <w:rPr>
          <w:rFonts w:cstheme="minorHAnsi"/>
          <w:lang w:val="el-GR"/>
        </w:rPr>
      </w:pPr>
      <w:r w:rsidRPr="00AD0F0E">
        <w:rPr>
          <w:rFonts w:cstheme="minorHAnsi"/>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2.1.4. </w:t>
      </w:r>
    </w:p>
    <w:p w14:paraId="42A947C8" w14:textId="77777777" w:rsidR="001A13FA" w:rsidRPr="00AD0F0E" w:rsidRDefault="001A13FA" w:rsidP="001A13FA">
      <w:pPr>
        <w:jc w:val="both"/>
        <w:rPr>
          <w:rFonts w:cstheme="minorHAnsi"/>
          <w:lang w:val="el-GR"/>
        </w:rPr>
      </w:pPr>
    </w:p>
    <w:p w14:paraId="73339793" w14:textId="77777777" w:rsidR="001A13FA" w:rsidRPr="00AD0F0E" w:rsidRDefault="001A13FA" w:rsidP="001A13FA">
      <w:pPr>
        <w:jc w:val="both"/>
        <w:rPr>
          <w:rFonts w:cstheme="minorHAnsi"/>
          <w:b/>
          <w:bCs/>
          <w:lang w:val="el-GR"/>
        </w:rPr>
      </w:pPr>
      <w:r w:rsidRPr="00AD0F0E">
        <w:rPr>
          <w:rFonts w:cstheme="minorHAnsi"/>
          <w:b/>
          <w:bCs/>
          <w:lang w:val="el-GR"/>
        </w:rPr>
        <w:t>Β.</w:t>
      </w:r>
      <w:r w:rsidRPr="00AD0F0E">
        <w:rPr>
          <w:rFonts w:cstheme="minorHAnsi"/>
          <w:b/>
          <w:lang w:val="el-GR"/>
        </w:rPr>
        <w:t>1.</w:t>
      </w:r>
      <w:r w:rsidRPr="00AD0F0E">
        <w:rPr>
          <w:rFonts w:cstheme="minorHAnsi"/>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1D4ACD07" w14:textId="77777777" w:rsidR="001A13FA" w:rsidRPr="00AD0F0E" w:rsidRDefault="001A13FA" w:rsidP="001A13FA">
      <w:pPr>
        <w:jc w:val="both"/>
        <w:rPr>
          <w:rFonts w:cstheme="minorHAnsi"/>
          <w:color w:val="000000"/>
          <w:lang w:val="el-GR"/>
        </w:rPr>
      </w:pPr>
      <w:r w:rsidRPr="00AD0F0E">
        <w:rPr>
          <w:rFonts w:cstheme="minorHAnsi"/>
          <w:color w:val="000000"/>
          <w:lang w:val="el-GR"/>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D0F0E">
        <w:rPr>
          <w:rFonts w:cstheme="minorHAnsi"/>
          <w:color w:val="000000"/>
          <w:lang w:val="el-GR"/>
        </w:rPr>
        <w:t>επιγραμμικού</w:t>
      </w:r>
      <w:proofErr w:type="spellEnd"/>
      <w:r w:rsidRPr="00AD0F0E">
        <w:rPr>
          <w:rFonts w:cstheme="minorHAnsi"/>
          <w:color w:val="000000"/>
          <w:lang w:val="el-GR"/>
        </w:rPr>
        <w:t xml:space="preserve"> αποθετηρίου πιστοποιητικών (</w:t>
      </w:r>
      <w:r w:rsidRPr="005364FB">
        <w:rPr>
          <w:rFonts w:cstheme="minorHAnsi"/>
          <w:color w:val="000000"/>
        </w:rPr>
        <w:t>e</w:t>
      </w:r>
      <w:r w:rsidRPr="00AD0F0E">
        <w:rPr>
          <w:rFonts w:cstheme="minorHAnsi"/>
          <w:color w:val="000000"/>
          <w:lang w:val="el-GR"/>
        </w:rPr>
        <w:t>-</w:t>
      </w:r>
      <w:proofErr w:type="spellStart"/>
      <w:r w:rsidRPr="005364FB">
        <w:rPr>
          <w:rFonts w:cstheme="minorHAnsi"/>
          <w:color w:val="000000"/>
        </w:rPr>
        <w:t>Certis</w:t>
      </w:r>
      <w:proofErr w:type="spellEnd"/>
      <w:r w:rsidRPr="00AD0F0E">
        <w:rPr>
          <w:rFonts w:cstheme="minorHAnsi"/>
          <w:color w:val="000000"/>
          <w:lang w:val="el-GR"/>
        </w:rPr>
        <w:t>) του άρθρου 81 του ν. 4412/2016.</w:t>
      </w:r>
    </w:p>
    <w:p w14:paraId="59A84B4D" w14:textId="77777777" w:rsidR="001A13FA" w:rsidRPr="00AD0F0E" w:rsidRDefault="001A13FA" w:rsidP="001A13FA">
      <w:pPr>
        <w:jc w:val="both"/>
        <w:rPr>
          <w:rFonts w:cstheme="minorHAnsi"/>
          <w:bCs/>
          <w:lang w:val="el-GR"/>
        </w:rPr>
      </w:pPr>
      <w:r w:rsidRPr="00AD0F0E">
        <w:rPr>
          <w:rFonts w:cstheme="minorHAnsi"/>
          <w:bCs/>
          <w:lang w:val="el-GR"/>
        </w:rPr>
        <w:t>Ειδικότερα οι οικονομικοί φορείς προσκομίζουν:</w:t>
      </w:r>
    </w:p>
    <w:p w14:paraId="285DA6EF" w14:textId="77777777" w:rsidR="001A13FA" w:rsidRPr="00AD0F0E" w:rsidRDefault="001A13FA" w:rsidP="001A13FA">
      <w:pPr>
        <w:jc w:val="both"/>
        <w:rPr>
          <w:rFonts w:cstheme="minorHAnsi"/>
          <w:lang w:val="el-GR"/>
        </w:rPr>
      </w:pPr>
      <w:r w:rsidRPr="00AD0F0E">
        <w:rPr>
          <w:rFonts w:cstheme="minorHAnsi"/>
          <w:b/>
          <w:bCs/>
          <w:lang w:val="el-GR"/>
        </w:rPr>
        <w:t>α)</w:t>
      </w:r>
      <w:r w:rsidRPr="00AD0F0E">
        <w:rPr>
          <w:rFonts w:cstheme="minorHAnsi"/>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2BD9F01F" w14:textId="77777777" w:rsidR="001A13FA" w:rsidRPr="00AD0F0E" w:rsidRDefault="001A13FA" w:rsidP="001A13FA">
      <w:pPr>
        <w:jc w:val="both"/>
        <w:rPr>
          <w:rFonts w:cstheme="minorHAnsi"/>
          <w:b/>
          <w:bCs/>
          <w:lang w:val="el-GR"/>
        </w:rPr>
      </w:pPr>
      <w:r w:rsidRPr="00AD0F0E">
        <w:rPr>
          <w:rFonts w:cstheme="minorHAnsi"/>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2DDB22C" w14:textId="77777777" w:rsidR="001A13FA" w:rsidRPr="00AD0F0E" w:rsidRDefault="001A13FA" w:rsidP="001A13FA">
      <w:pPr>
        <w:jc w:val="both"/>
        <w:rPr>
          <w:rFonts w:cstheme="minorHAnsi"/>
          <w:lang w:val="el-GR"/>
        </w:rPr>
      </w:pPr>
      <w:r w:rsidRPr="00AD0F0E">
        <w:rPr>
          <w:rFonts w:cstheme="minorHAnsi"/>
          <w:b/>
          <w:bCs/>
          <w:lang w:val="el-GR"/>
        </w:rPr>
        <w:lastRenderedPageBreak/>
        <w:t>β)</w:t>
      </w:r>
      <w:r w:rsidRPr="00AD0F0E">
        <w:rPr>
          <w:rFonts w:cstheme="minorHAnsi"/>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6E0924D0" w14:textId="77777777" w:rsidR="001A13FA" w:rsidRPr="00AD0F0E" w:rsidRDefault="001A13FA" w:rsidP="001A13FA">
      <w:pPr>
        <w:jc w:val="both"/>
        <w:rPr>
          <w:rFonts w:cstheme="minorHAnsi"/>
          <w:b/>
          <w:bCs/>
          <w:color w:val="000000"/>
          <w:lang w:val="el-GR"/>
        </w:rPr>
      </w:pPr>
      <w:r w:rsidRPr="00AD0F0E">
        <w:rPr>
          <w:rFonts w:cstheme="minorHAnsi"/>
          <w:color w:val="000000"/>
          <w:lang w:val="el-GR"/>
        </w:rPr>
        <w:t>Ιδίως οι οικονομικοί φορείς που είναι εγκατεστημένοι στην Ελλάδα προσκομίζουν:</w:t>
      </w:r>
    </w:p>
    <w:p w14:paraId="6FD62FCD" w14:textId="77777777" w:rsidR="001A13FA" w:rsidRPr="00AD0F0E" w:rsidRDefault="001A13FA" w:rsidP="001A13FA">
      <w:pPr>
        <w:jc w:val="both"/>
        <w:rPr>
          <w:rFonts w:cstheme="minorHAnsi"/>
          <w:color w:val="000000"/>
          <w:lang w:val="el-GR"/>
        </w:rPr>
      </w:pPr>
      <w:r w:rsidRPr="005364FB">
        <w:rPr>
          <w:rFonts w:cstheme="minorHAnsi"/>
          <w:b/>
          <w:bCs/>
          <w:color w:val="000000"/>
        </w:rPr>
        <w:t>i</w:t>
      </w:r>
      <w:r w:rsidRPr="00AD0F0E">
        <w:rPr>
          <w:rFonts w:cstheme="minorHAnsi"/>
          <w:b/>
          <w:bCs/>
          <w:color w:val="000000"/>
          <w:lang w:val="el-GR"/>
        </w:rPr>
        <w:t xml:space="preserve">) </w:t>
      </w:r>
      <w:r w:rsidRPr="00AD0F0E">
        <w:rPr>
          <w:rFonts w:cstheme="minorHAnsi"/>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proofErr w:type="gramStart"/>
      <w:r w:rsidRPr="00AD0F0E">
        <w:rPr>
          <w:rFonts w:cstheme="minorHAnsi"/>
          <w:color w:val="000000"/>
          <w:lang w:val="el-GR"/>
        </w:rPr>
        <w:t>Α.Α.Δ.Ε..</w:t>
      </w:r>
      <w:proofErr w:type="gramEnd"/>
      <w:r w:rsidRPr="00AD0F0E">
        <w:rPr>
          <w:rFonts w:cstheme="minorHAnsi"/>
          <w:color w:val="000000"/>
          <w:lang w:val="el-GR"/>
        </w:rPr>
        <w:t xml:space="preserve"> </w:t>
      </w:r>
    </w:p>
    <w:p w14:paraId="06F4CF6D" w14:textId="77777777" w:rsidR="001A13FA" w:rsidRPr="00AD0F0E" w:rsidRDefault="001A13FA" w:rsidP="001A13FA">
      <w:pPr>
        <w:jc w:val="both"/>
        <w:rPr>
          <w:rFonts w:cstheme="minorHAnsi"/>
          <w:i/>
          <w:color w:val="0070C0"/>
          <w:lang w:val="el-GR"/>
        </w:rPr>
      </w:pPr>
      <w:r w:rsidRPr="00AD0F0E">
        <w:rPr>
          <w:rFonts w:cstheme="minorHAnsi"/>
          <w:i/>
          <w:color w:val="548DD4"/>
          <w:lang w:val="el-GR"/>
        </w:rPr>
        <w:t xml:space="preserve">[Εφόσον η </w:t>
      </w:r>
      <w:proofErr w:type="spellStart"/>
      <w:r w:rsidRPr="00AD0F0E">
        <w:rPr>
          <w:rFonts w:cstheme="minorHAnsi"/>
          <w:i/>
          <w:color w:val="548DD4"/>
          <w:lang w:val="el-GR"/>
        </w:rPr>
        <w:t>α.α.</w:t>
      </w:r>
      <w:proofErr w:type="spellEnd"/>
      <w:r w:rsidRPr="00AD0F0E">
        <w:rPr>
          <w:rFonts w:cstheme="minorHAnsi"/>
          <w:i/>
          <w:color w:val="548DD4"/>
          <w:lang w:val="el-GR"/>
        </w:rPr>
        <w:t xml:space="preserve"> επιτρέπει την υποβολή προσφορών,</w:t>
      </w:r>
      <w:r w:rsidRPr="00AD0F0E">
        <w:rPr>
          <w:rFonts w:cstheme="minorHAnsi"/>
          <w:color w:val="548DD4"/>
          <w:lang w:val="el-GR"/>
        </w:rPr>
        <w:t xml:space="preserve"> </w:t>
      </w:r>
      <w:r w:rsidRPr="00AD0F0E">
        <w:rPr>
          <w:rFonts w:cstheme="minorHAnsi"/>
          <w:i/>
          <w:color w:val="548DD4"/>
          <w:lang w:val="el-GR"/>
        </w:rPr>
        <w:t>όταν μόνο μικρά ποσά των φόρων δεν έχουν καταβληθεί, σύμφωνα με την παράγραφο 2.2.3.5 περ. β της παρούσας, προσκομίζεται από τον οικονομικό φορέα βεβαίωση οφειλής από την ΑΑΔΕ</w:t>
      </w:r>
      <w:r w:rsidRPr="00AD0F0E">
        <w:rPr>
          <w:rFonts w:cstheme="minorHAnsi"/>
          <w:i/>
          <w:color w:val="0070C0"/>
          <w:lang w:val="el-GR"/>
        </w:rPr>
        <w:t>.]</w:t>
      </w:r>
    </w:p>
    <w:p w14:paraId="78C63720" w14:textId="77777777" w:rsidR="001A13FA" w:rsidRPr="00AD0F0E" w:rsidRDefault="001A13FA" w:rsidP="001A13FA">
      <w:pPr>
        <w:jc w:val="both"/>
        <w:rPr>
          <w:rFonts w:cstheme="minorHAnsi"/>
          <w:bCs/>
          <w:i/>
          <w:lang w:val="el-GR"/>
        </w:rPr>
      </w:pPr>
      <w:r w:rsidRPr="005364FB">
        <w:rPr>
          <w:rFonts w:cstheme="minorHAnsi"/>
          <w:b/>
          <w:bCs/>
          <w:color w:val="000000"/>
        </w:rPr>
        <w:t>ii</w:t>
      </w:r>
      <w:r w:rsidRPr="00AD0F0E">
        <w:rPr>
          <w:rFonts w:cstheme="minorHAnsi"/>
          <w:b/>
          <w:bCs/>
          <w:color w:val="000000"/>
          <w:lang w:val="el-GR"/>
        </w:rPr>
        <w:t xml:space="preserve">) </w:t>
      </w:r>
      <w:r w:rsidRPr="00AD0F0E">
        <w:rPr>
          <w:rFonts w:cstheme="minorHAnsi"/>
          <w:color w:val="000000"/>
          <w:lang w:val="el-GR"/>
        </w:rPr>
        <w:t xml:space="preserve">Για την απόδειξη της εκπλήρωσης των υποχρεώσεων προς τους οργανισμούς κοινωνικής ασφάλισης της </w:t>
      </w:r>
      <w:r w:rsidRPr="00AD0F0E">
        <w:rPr>
          <w:rFonts w:cstheme="minorHAnsi"/>
          <w:lang w:val="el-GR"/>
        </w:rPr>
        <w:t xml:space="preserve">παραγράφου 2.2.3.2 περίπτωση α’ πιστοποιητικό εκδιδόμενο από τον </w:t>
      </w:r>
      <w:r w:rsidRPr="005364FB">
        <w:rPr>
          <w:rFonts w:cstheme="minorHAnsi"/>
        </w:rPr>
        <w:t>e</w:t>
      </w:r>
      <w:r w:rsidRPr="00AD0F0E">
        <w:rPr>
          <w:rFonts w:cstheme="minorHAnsi"/>
          <w:lang w:val="el-GR"/>
        </w:rPr>
        <w:t xml:space="preserve">-ΕΦΚΑ. </w:t>
      </w:r>
    </w:p>
    <w:p w14:paraId="673DBF1C" w14:textId="77777777" w:rsidR="001A13FA" w:rsidRPr="00AD0F0E" w:rsidRDefault="001A13FA" w:rsidP="001A13FA">
      <w:pPr>
        <w:jc w:val="both"/>
        <w:rPr>
          <w:rFonts w:cstheme="minorHAnsi"/>
          <w:bCs/>
          <w:i/>
          <w:color w:val="548DD4"/>
          <w:lang w:val="el-GR"/>
        </w:rPr>
      </w:pPr>
      <w:r w:rsidRPr="00AD0F0E">
        <w:rPr>
          <w:rFonts w:cstheme="minorHAnsi"/>
          <w:color w:val="548DD4"/>
          <w:lang w:val="el-GR"/>
        </w:rPr>
        <w:t xml:space="preserve"> </w:t>
      </w:r>
      <w:r w:rsidRPr="00AD0F0E">
        <w:rPr>
          <w:rFonts w:cstheme="minorHAnsi"/>
          <w:bCs/>
          <w:i/>
          <w:color w:val="548DD4"/>
          <w:lang w:val="el-GR"/>
        </w:rPr>
        <w:t xml:space="preserve">[η Α.Α. δύναται να ζητήσει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 αφορά Οργανισμούς κύριας και επικουρικής ασφάλισης) στου οποίου οφείλει να καταβάλει εισφορές]. </w:t>
      </w:r>
    </w:p>
    <w:p w14:paraId="46D97202" w14:textId="77777777" w:rsidR="001A13FA" w:rsidRPr="00AD0F0E" w:rsidRDefault="001A13FA" w:rsidP="001A13FA">
      <w:pPr>
        <w:jc w:val="both"/>
        <w:rPr>
          <w:rFonts w:cstheme="minorHAnsi"/>
          <w:bCs/>
          <w:i/>
          <w:color w:val="548DD4"/>
          <w:lang w:val="el-GR"/>
        </w:rPr>
      </w:pPr>
      <w:r w:rsidRPr="00AD0F0E">
        <w:rPr>
          <w:rFonts w:cstheme="minorHAnsi"/>
          <w:bCs/>
          <w:i/>
          <w:color w:val="548DD4"/>
          <w:lang w:val="el-GR"/>
        </w:rPr>
        <w:t>[Εφόσον η Α.Α. επιτρέπει την υποβολή προσφορών, όταν μόνο μικρά ποσά των ασφαλιστικών εισφορών δεν έχουν καταβληθεί, σύμφωνα με την παράγραφο 2.2.3.3 περ. β της παρούσας, προσκομίζεται από τον οικονομικό φορέα βεβαίωση οφειλής από τον ΕΦΚΑ.]</w:t>
      </w:r>
    </w:p>
    <w:p w14:paraId="1EF79297" w14:textId="77777777" w:rsidR="001A13FA" w:rsidRPr="00AD0F0E" w:rsidRDefault="001A13FA" w:rsidP="001A13FA">
      <w:pPr>
        <w:jc w:val="both"/>
        <w:rPr>
          <w:rFonts w:cstheme="minorHAnsi"/>
          <w:b/>
          <w:bCs/>
          <w:color w:val="000000"/>
          <w:lang w:val="el-GR"/>
        </w:rPr>
      </w:pPr>
      <w:r w:rsidRPr="005364FB">
        <w:rPr>
          <w:rFonts w:cstheme="minorHAnsi"/>
          <w:b/>
          <w:bCs/>
          <w:color w:val="000000"/>
        </w:rPr>
        <w:t>iii</w:t>
      </w:r>
      <w:r w:rsidRPr="00AD0F0E">
        <w:rPr>
          <w:rFonts w:cstheme="minorHAnsi"/>
          <w:b/>
          <w:bCs/>
          <w:color w:val="000000"/>
          <w:lang w:val="el-GR"/>
        </w:rPr>
        <w:t xml:space="preserve">) </w:t>
      </w:r>
      <w:r w:rsidRPr="00AD0F0E">
        <w:rPr>
          <w:rFonts w:cstheme="minorHAnsi"/>
          <w:color w:val="000000"/>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ABF78DC" w14:textId="77777777" w:rsidR="001A13FA" w:rsidRPr="00AD0F0E" w:rsidRDefault="001A13FA" w:rsidP="001A13FA">
      <w:pPr>
        <w:jc w:val="both"/>
        <w:rPr>
          <w:rFonts w:cstheme="minorHAnsi"/>
          <w:color w:val="000000"/>
          <w:lang w:val="el-GR"/>
        </w:rPr>
      </w:pPr>
      <w:r w:rsidRPr="00AD0F0E">
        <w:rPr>
          <w:rFonts w:cstheme="minorHAnsi"/>
          <w:b/>
          <w:bCs/>
          <w:color w:val="000000"/>
          <w:lang w:val="el-GR"/>
        </w:rPr>
        <w:t>γ)</w:t>
      </w:r>
      <w:r w:rsidRPr="00AD0F0E">
        <w:rPr>
          <w:rFonts w:cstheme="minorHAnsi"/>
          <w:color w:val="000000"/>
          <w:lang w:val="el-GR"/>
        </w:rPr>
        <w:t xml:space="preserve"> 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E8C46C5" w14:textId="77777777" w:rsidR="001A13FA" w:rsidRPr="00AD0F0E" w:rsidRDefault="001A13FA" w:rsidP="001A13FA">
      <w:pPr>
        <w:jc w:val="both"/>
        <w:rPr>
          <w:rFonts w:cstheme="minorHAnsi"/>
          <w:b/>
          <w:bCs/>
          <w:color w:val="000000"/>
          <w:lang w:val="el-GR"/>
        </w:rPr>
      </w:pPr>
      <w:r w:rsidRPr="00AD0F0E">
        <w:rPr>
          <w:rFonts w:cstheme="minorHAnsi"/>
          <w:color w:val="000000"/>
          <w:lang w:val="el-GR"/>
        </w:rPr>
        <w:t>Ιδίως οι οικονομικοί φορείς που είναι εγκατεστημένοι στην Ελλάδα προσκομίζουν:</w:t>
      </w:r>
    </w:p>
    <w:p w14:paraId="2683CBE9" w14:textId="77777777" w:rsidR="001A13FA" w:rsidRPr="00AD0F0E" w:rsidRDefault="001A13FA" w:rsidP="001A13FA">
      <w:pPr>
        <w:jc w:val="both"/>
        <w:rPr>
          <w:rFonts w:cstheme="minorHAnsi"/>
          <w:b/>
          <w:lang w:val="el-GR"/>
        </w:rPr>
      </w:pPr>
      <w:r w:rsidRPr="005364FB">
        <w:rPr>
          <w:rFonts w:cstheme="minorHAnsi"/>
          <w:b/>
          <w:bCs/>
          <w:color w:val="000000"/>
        </w:rPr>
        <w:t>i</w:t>
      </w:r>
      <w:r w:rsidRPr="00AD0F0E">
        <w:rPr>
          <w:rFonts w:cstheme="minorHAnsi"/>
          <w:b/>
          <w:bCs/>
          <w:color w:val="000000"/>
          <w:lang w:val="el-GR"/>
        </w:rPr>
        <w:t xml:space="preserve">) </w:t>
      </w:r>
      <w:bookmarkStart w:id="72" w:name="_Hlk69240569"/>
      <w:r w:rsidRPr="00AD0F0E">
        <w:rPr>
          <w:rFonts w:cstheme="minorHAnsi"/>
          <w:bCs/>
          <w:lang w:val="el-GR"/>
        </w:rPr>
        <w:t>Ενιαίο Πιστοποιητικό Δικαστικής Φερεγγυότητας</w:t>
      </w:r>
      <w:bookmarkEnd w:id="72"/>
      <w:r w:rsidRPr="00AD0F0E">
        <w:rPr>
          <w:rFonts w:cstheme="minorHAnsi"/>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932630B" w14:textId="77777777" w:rsidR="001A13FA" w:rsidRPr="00AD0F0E" w:rsidRDefault="001A13FA" w:rsidP="001A13FA">
      <w:pPr>
        <w:jc w:val="both"/>
        <w:rPr>
          <w:rFonts w:cstheme="minorHAnsi"/>
          <w:b/>
          <w:bCs/>
          <w:color w:val="000000"/>
          <w:lang w:val="el-GR"/>
        </w:rPr>
      </w:pPr>
      <w:r w:rsidRPr="005364FB">
        <w:rPr>
          <w:rFonts w:cstheme="minorHAnsi"/>
          <w:b/>
        </w:rPr>
        <w:t>ii</w:t>
      </w:r>
      <w:r w:rsidRPr="00AD0F0E">
        <w:rPr>
          <w:rFonts w:cstheme="minorHAnsi"/>
          <w:b/>
          <w:lang w:val="el-GR"/>
        </w:rPr>
        <w:t xml:space="preserve">) </w:t>
      </w:r>
      <w:r w:rsidRPr="00AD0F0E">
        <w:rPr>
          <w:rFonts w:cstheme="minorHAnsi"/>
          <w:bCs/>
          <w:lang w:val="el-GR"/>
        </w:rPr>
        <w:t>Π</w:t>
      </w:r>
      <w:r w:rsidRPr="00AD0F0E">
        <w:rPr>
          <w:rFonts w:cstheme="minorHAnsi"/>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D0E55B8" w14:textId="77777777" w:rsidR="001A13FA" w:rsidRPr="00AD0F0E" w:rsidRDefault="001A13FA" w:rsidP="001A13FA">
      <w:pPr>
        <w:jc w:val="both"/>
        <w:rPr>
          <w:rFonts w:cstheme="minorHAnsi"/>
          <w:bCs/>
          <w:color w:val="000000"/>
          <w:lang w:val="el-GR"/>
        </w:rPr>
      </w:pPr>
      <w:r w:rsidRPr="005364FB">
        <w:rPr>
          <w:rFonts w:cstheme="minorHAnsi"/>
          <w:b/>
          <w:bCs/>
          <w:color w:val="000000"/>
        </w:rPr>
        <w:t>iii</w:t>
      </w:r>
      <w:r w:rsidRPr="00AD0F0E">
        <w:rPr>
          <w:rFonts w:cstheme="minorHAnsi"/>
          <w:b/>
          <w:bCs/>
          <w:color w:val="000000"/>
          <w:lang w:val="el-GR"/>
        </w:rPr>
        <w:t xml:space="preserve">) </w:t>
      </w:r>
      <w:r w:rsidRPr="00AD0F0E">
        <w:rPr>
          <w:rFonts w:cstheme="minorHAnsi"/>
          <w:color w:val="000000"/>
          <w:lang w:val="el-GR"/>
        </w:rPr>
        <w:t xml:space="preserve">Εκτύπωση της καρτέλας “Στοιχεία Μητρώου/ Επιχείρησης” </w:t>
      </w:r>
      <w:r w:rsidRPr="00AD0F0E">
        <w:rPr>
          <w:rFonts w:cstheme="minorHAnsi"/>
          <w:bCs/>
          <w:lang w:val="el-GR"/>
        </w:rPr>
        <w:t>από την ηλεκτρονική πλατφόρμα της Ανεξάρτητης Αρχής Δημοσίων Εσόδων</w:t>
      </w:r>
      <w:r w:rsidRPr="00AD0F0E">
        <w:rPr>
          <w:rFonts w:cstheme="minorHAnsi"/>
          <w:color w:val="000000"/>
          <w:lang w:val="el-GR"/>
        </w:rPr>
        <w:t xml:space="preserve">, όπως αυτά εμφανίζονται στο </w:t>
      </w:r>
      <w:r w:rsidRPr="005364FB">
        <w:rPr>
          <w:rFonts w:cstheme="minorHAnsi"/>
          <w:color w:val="000000"/>
        </w:rPr>
        <w:t>taxisnet</w:t>
      </w:r>
      <w:r w:rsidRPr="00AD0F0E">
        <w:rPr>
          <w:rFonts w:cstheme="minorHAnsi"/>
          <w:color w:val="000000"/>
          <w:lang w:val="el-GR"/>
        </w:rPr>
        <w:t xml:space="preserve">, από την οποία να προκύπτει η </w:t>
      </w:r>
      <w:r w:rsidRPr="00AD0F0E">
        <w:rPr>
          <w:rFonts w:cstheme="minorHAnsi"/>
          <w:bCs/>
          <w:color w:val="000000"/>
          <w:lang w:val="el-GR"/>
        </w:rPr>
        <w:t>μη αναστολή της επιχειρηματικής δραστηριότητάς τους.</w:t>
      </w:r>
    </w:p>
    <w:p w14:paraId="79FB3A93" w14:textId="77777777" w:rsidR="001A13FA" w:rsidRPr="00AD0F0E" w:rsidRDefault="001A13FA" w:rsidP="001A13FA">
      <w:pPr>
        <w:jc w:val="both"/>
        <w:rPr>
          <w:rFonts w:cstheme="minorHAnsi"/>
          <w:b/>
          <w:color w:val="000000"/>
          <w:lang w:val="el-GR"/>
        </w:rPr>
      </w:pPr>
      <w:r w:rsidRPr="00AD0F0E">
        <w:rPr>
          <w:rFonts w:cstheme="minorHAnsi"/>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sidRPr="00AD0F0E">
        <w:rPr>
          <w:rFonts w:cstheme="minorHAnsi"/>
          <w:bCs/>
          <w:color w:val="000000"/>
          <w:lang w:val="el-GR"/>
        </w:rPr>
        <w:lastRenderedPageBreak/>
        <w:t>για το χρονικό διάστημα έως τις 31.12.2019 από το Ειρηνοδικείο και μετά την παραπάνω ημερομηνία από το Γ.Ε.Μ.Η.</w:t>
      </w:r>
    </w:p>
    <w:p w14:paraId="3603053A" w14:textId="77777777" w:rsidR="001A13FA" w:rsidRPr="00AD0F0E" w:rsidRDefault="001A13FA" w:rsidP="001A13FA">
      <w:pPr>
        <w:jc w:val="both"/>
        <w:rPr>
          <w:rFonts w:cstheme="minorHAnsi"/>
          <w:b/>
          <w:bCs/>
          <w:lang w:val="el-GR"/>
        </w:rPr>
      </w:pPr>
      <w:r w:rsidRPr="00AD0F0E">
        <w:rPr>
          <w:rFonts w:cstheme="minorHAnsi"/>
          <w:b/>
          <w:color w:val="000000"/>
          <w:lang w:val="el-GR"/>
        </w:rPr>
        <w:t>δ)</w:t>
      </w:r>
      <w:r w:rsidRPr="00AD0F0E">
        <w:rPr>
          <w:rFonts w:cstheme="minorHAnsi"/>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2CEC443C" w14:textId="77777777" w:rsidR="001A13FA" w:rsidRPr="00AD0F0E" w:rsidRDefault="001A13FA" w:rsidP="001A13FA">
      <w:pPr>
        <w:jc w:val="both"/>
        <w:rPr>
          <w:rFonts w:cstheme="minorHAnsi"/>
          <w:b/>
          <w:bCs/>
          <w:color w:val="000000"/>
          <w:lang w:val="el-GR"/>
        </w:rPr>
      </w:pPr>
      <w:r w:rsidRPr="00AD0F0E">
        <w:rPr>
          <w:rFonts w:cstheme="minorHAnsi"/>
          <w:b/>
          <w:bCs/>
          <w:lang w:val="el-GR"/>
        </w:rPr>
        <w:t xml:space="preserve">ε) </w:t>
      </w:r>
      <w:r w:rsidRPr="00AD0F0E">
        <w:rPr>
          <w:rFonts w:cstheme="minorHAnsi"/>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5364FB">
        <w:rPr>
          <w:rStyle w:val="FootnoteReference"/>
          <w:rFonts w:cstheme="minorHAnsi"/>
        </w:rPr>
        <w:footnoteReference w:id="15"/>
      </w:r>
      <w:r w:rsidRPr="00AD0F0E">
        <w:rPr>
          <w:rFonts w:cstheme="minorHAnsi"/>
          <w:lang w:val="el-GR"/>
        </w:rPr>
        <w:t>.</w:t>
      </w:r>
    </w:p>
    <w:p w14:paraId="7F02742E" w14:textId="77777777" w:rsidR="001A13FA" w:rsidRPr="00AD0F0E" w:rsidRDefault="001A13FA" w:rsidP="001A13FA">
      <w:pPr>
        <w:tabs>
          <w:tab w:val="left" w:pos="1980"/>
        </w:tabs>
        <w:jc w:val="both"/>
        <w:rPr>
          <w:rFonts w:cstheme="minorHAnsi"/>
          <w:color w:val="000000"/>
          <w:lang w:val="el-GR"/>
        </w:rPr>
      </w:pPr>
      <w:r w:rsidRPr="00AD0F0E">
        <w:rPr>
          <w:rFonts w:cstheme="minorHAnsi"/>
          <w:b/>
          <w:bCs/>
          <w:color w:val="000000"/>
          <w:lang w:val="el-GR"/>
        </w:rPr>
        <w:t>στ)</w:t>
      </w:r>
      <w:r w:rsidRPr="00AD0F0E">
        <w:rPr>
          <w:rFonts w:cstheme="minorHAnsi"/>
          <w:color w:val="000000"/>
          <w:lang w:val="el-GR"/>
        </w:rPr>
        <w:t xml:space="preserve"> για την παράγραφο 2.2.3.5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AD0F0E">
        <w:rPr>
          <w:rFonts w:cstheme="minorHAnsi"/>
          <w:lang w:val="el-GR"/>
        </w:rPr>
        <w:t xml:space="preserve"> </w:t>
      </w:r>
      <w:r w:rsidRPr="00AD0F0E">
        <w:rPr>
          <w:rFonts w:cstheme="minorHAnsi"/>
          <w:color w:val="000000"/>
          <w:lang w:val="el-GR"/>
        </w:rPr>
        <w:t xml:space="preserve">ή νομικό πρόσωπο της αλλοδαπής που αντιστοιχεί σε ανώνυμη εταιρεία. </w:t>
      </w:r>
    </w:p>
    <w:p w14:paraId="1C30065E"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Συγκεκριμένα, προσκομίζονται:</w:t>
      </w:r>
    </w:p>
    <w:p w14:paraId="79710F26"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015F1E31"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915FB2B"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Ειδικότερα:</w:t>
      </w:r>
    </w:p>
    <w:p w14:paraId="1B517166"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 xml:space="preserve">- Όσον αφορά στις </w:t>
      </w:r>
      <w:r w:rsidRPr="00AD0F0E">
        <w:rPr>
          <w:rFonts w:cstheme="minorHAnsi"/>
          <w:b/>
          <w:color w:val="000000"/>
          <w:lang w:val="el-GR"/>
        </w:rPr>
        <w:t>εγκατεστημένες στην Ελλάδα ανώνυμες εταιρείες</w:t>
      </w:r>
      <w:r w:rsidRPr="00AD0F0E">
        <w:rPr>
          <w:rFonts w:cstheme="minorHAnsi"/>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w:t>
      </w:r>
      <w:r w:rsidRPr="005364FB">
        <w:rPr>
          <w:rFonts w:cstheme="minorHAnsi"/>
          <w:color w:val="000000"/>
        </w:rPr>
        <w:t> </w:t>
      </w:r>
      <w:r w:rsidRPr="00AD0F0E">
        <w:rPr>
          <w:rFonts w:cstheme="minorHAnsi"/>
          <w:color w:val="000000"/>
          <w:lang w:val="el-GR"/>
        </w:rPr>
        <w:t>πριν από την ημέρα υποβολής της προσφοράς.</w:t>
      </w:r>
    </w:p>
    <w:p w14:paraId="1E780DA7"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 xml:space="preserve">- Όσον αφορά στις </w:t>
      </w:r>
      <w:r w:rsidRPr="00AD0F0E">
        <w:rPr>
          <w:rFonts w:cstheme="minorHAnsi"/>
          <w:b/>
          <w:color w:val="000000"/>
          <w:lang w:val="el-GR"/>
        </w:rPr>
        <w:t>αλλοδαπές ανώνυμες εταιρίες ή αλλοδαπά νομικά πρόσωπα που αντιστοιχούν σε ανώνυμες εταιρείες</w:t>
      </w:r>
      <w:r w:rsidRPr="00AD0F0E">
        <w:rPr>
          <w:rFonts w:cstheme="minorHAnsi"/>
          <w:color w:val="000000"/>
          <w:lang w:val="el-GR"/>
        </w:rPr>
        <w:t>:</w:t>
      </w:r>
    </w:p>
    <w:p w14:paraId="7EB090F6"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 xml:space="preserve">Α) </w:t>
      </w:r>
      <w:r w:rsidRPr="00AD0F0E">
        <w:rPr>
          <w:rFonts w:cstheme="minorHAnsi"/>
          <w:b/>
          <w:color w:val="000000"/>
          <w:lang w:val="el-GR"/>
        </w:rPr>
        <w:t>εφόσον έχουν κατά το δίκαιο της έδρας τους ονομαστικές μετοχές,  προσκομίζουν</w:t>
      </w:r>
      <w:r w:rsidRPr="00AD0F0E">
        <w:rPr>
          <w:rFonts w:cstheme="minorHAnsi"/>
          <w:color w:val="000000"/>
          <w:lang w:val="el-GR"/>
        </w:rPr>
        <w:t xml:space="preserve"> :</w:t>
      </w:r>
    </w:p>
    <w:p w14:paraId="56B630A4" w14:textId="77777777" w:rsidR="001A13FA" w:rsidRPr="00AD0F0E" w:rsidRDefault="001A13FA" w:rsidP="001A13FA">
      <w:pPr>
        <w:tabs>
          <w:tab w:val="left" w:pos="1980"/>
        </w:tabs>
        <w:jc w:val="both"/>
        <w:rPr>
          <w:rFonts w:cstheme="minorHAnsi"/>
          <w:color w:val="000000"/>
          <w:lang w:val="el-GR"/>
        </w:rPr>
      </w:pPr>
      <w:r w:rsidRPr="005364FB">
        <w:rPr>
          <w:rFonts w:cstheme="minorHAnsi"/>
          <w:color w:val="000000"/>
        </w:rPr>
        <w:t>i</w:t>
      </w:r>
      <w:r w:rsidRPr="00AD0F0E">
        <w:rPr>
          <w:rFonts w:cstheme="minorHAnsi"/>
          <w:color w:val="000000"/>
          <w:lang w:val="el-GR"/>
        </w:rPr>
        <w:t>) Πιστοποιητικό αρμόδιας αρχής του κράτους της έδρας, από το οποίο να προκύπτει ότι οι μετοχές τους είναι ονομαστικές.</w:t>
      </w:r>
    </w:p>
    <w:p w14:paraId="2674E669" w14:textId="77777777" w:rsidR="001A13FA" w:rsidRPr="00AD0F0E" w:rsidRDefault="001A13FA" w:rsidP="001A13FA">
      <w:pPr>
        <w:tabs>
          <w:tab w:val="left" w:pos="1980"/>
        </w:tabs>
        <w:jc w:val="both"/>
        <w:rPr>
          <w:rFonts w:cstheme="minorHAnsi"/>
          <w:color w:val="000000"/>
          <w:lang w:val="el-GR"/>
        </w:rPr>
      </w:pPr>
      <w:r w:rsidRPr="005364FB">
        <w:rPr>
          <w:rFonts w:cstheme="minorHAnsi"/>
          <w:color w:val="000000"/>
        </w:rPr>
        <w:t>ii</w:t>
      </w:r>
      <w:r w:rsidRPr="00AD0F0E">
        <w:rPr>
          <w:rFonts w:cstheme="minorHAnsi"/>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6DB81405" w14:textId="77777777" w:rsidR="001A13FA" w:rsidRPr="00AD0F0E" w:rsidRDefault="001A13FA" w:rsidP="001A13FA">
      <w:pPr>
        <w:tabs>
          <w:tab w:val="left" w:pos="1980"/>
        </w:tabs>
        <w:jc w:val="both"/>
        <w:rPr>
          <w:rFonts w:cstheme="minorHAnsi"/>
          <w:color w:val="000000"/>
          <w:lang w:val="el-GR"/>
        </w:rPr>
      </w:pPr>
      <w:r w:rsidRPr="005364FB">
        <w:rPr>
          <w:rFonts w:cstheme="minorHAnsi"/>
          <w:color w:val="000000"/>
        </w:rPr>
        <w:lastRenderedPageBreak/>
        <w:t>iii</w:t>
      </w:r>
      <w:r w:rsidRPr="00AD0F0E">
        <w:rPr>
          <w:rFonts w:cstheme="minorHAnsi"/>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364FB">
        <w:rPr>
          <w:rFonts w:cstheme="minorHAnsi"/>
          <w:color w:val="000000"/>
        </w:rPr>
        <w:t> </w:t>
      </w:r>
    </w:p>
    <w:p w14:paraId="49E507C4" w14:textId="77777777" w:rsidR="001A13FA" w:rsidRPr="00AD0F0E" w:rsidRDefault="001A13FA" w:rsidP="001A13FA">
      <w:pPr>
        <w:tabs>
          <w:tab w:val="left" w:pos="1980"/>
        </w:tabs>
        <w:jc w:val="both"/>
        <w:rPr>
          <w:rFonts w:cstheme="minorHAnsi"/>
          <w:b/>
          <w:color w:val="000000"/>
          <w:lang w:val="el-GR"/>
        </w:rPr>
      </w:pPr>
      <w:r w:rsidRPr="00AD0F0E">
        <w:rPr>
          <w:rFonts w:cstheme="minorHAnsi"/>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7267BF18" w14:textId="77777777" w:rsidR="001A13FA" w:rsidRPr="00AD0F0E" w:rsidRDefault="001A13FA" w:rsidP="001A13FA">
      <w:pPr>
        <w:tabs>
          <w:tab w:val="left" w:pos="1980"/>
        </w:tabs>
        <w:jc w:val="both"/>
        <w:rPr>
          <w:rFonts w:cstheme="minorHAnsi"/>
          <w:color w:val="000000"/>
          <w:lang w:val="el-GR"/>
        </w:rPr>
      </w:pPr>
      <w:r w:rsidRPr="005364FB">
        <w:rPr>
          <w:rFonts w:cstheme="minorHAnsi"/>
          <w:color w:val="000000"/>
        </w:rPr>
        <w:t>i</w:t>
      </w:r>
      <w:r w:rsidRPr="00AD0F0E">
        <w:rPr>
          <w:rFonts w:cstheme="minorHAnsi"/>
          <w:color w:val="000000"/>
          <w:lang w:val="el-GR"/>
        </w:rPr>
        <w:t>)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11AF435" w14:textId="77777777" w:rsidR="001A13FA" w:rsidRPr="00AD0F0E" w:rsidRDefault="001A13FA" w:rsidP="001A13FA">
      <w:pPr>
        <w:tabs>
          <w:tab w:val="left" w:pos="1980"/>
        </w:tabs>
        <w:jc w:val="both"/>
        <w:rPr>
          <w:rFonts w:cstheme="minorHAnsi"/>
          <w:color w:val="000000"/>
          <w:lang w:val="el-GR"/>
        </w:rPr>
      </w:pPr>
      <w:r w:rsidRPr="005364FB">
        <w:rPr>
          <w:rFonts w:cstheme="minorHAnsi"/>
          <w:color w:val="000000"/>
        </w:rPr>
        <w:t>ii</w:t>
      </w:r>
      <w:r w:rsidRPr="00AD0F0E">
        <w:rPr>
          <w:rFonts w:cstheme="minorHAnsi"/>
          <w:color w:val="000000"/>
          <w:lang w:val="el-GR"/>
        </w:rPr>
        <w:t>) έγκυρη και ενημερωμένη κατάσταση προσώπων που κατέχουν τουλάχιστον 1% των μετοχών ή δικαιωμάτων ψήφου,</w:t>
      </w:r>
    </w:p>
    <w:p w14:paraId="52174BBA" w14:textId="77777777" w:rsidR="001A13FA" w:rsidRPr="00AD0F0E" w:rsidRDefault="001A13FA" w:rsidP="001A13FA">
      <w:pPr>
        <w:tabs>
          <w:tab w:val="left" w:pos="1980"/>
        </w:tabs>
        <w:jc w:val="both"/>
        <w:rPr>
          <w:rFonts w:cstheme="minorHAnsi"/>
          <w:bCs/>
          <w:color w:val="000000"/>
          <w:lang w:val="el-GR"/>
        </w:rPr>
      </w:pPr>
      <w:r w:rsidRPr="005364FB">
        <w:rPr>
          <w:rFonts w:cstheme="minorHAnsi"/>
          <w:color w:val="000000"/>
        </w:rPr>
        <w:t>iii</w:t>
      </w:r>
      <w:r w:rsidRPr="00AD0F0E">
        <w:rPr>
          <w:rFonts w:cstheme="minorHAnsi"/>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p>
    <w:p w14:paraId="62C0FA6E" w14:textId="77777777" w:rsidR="001A13FA" w:rsidRPr="00AD0F0E" w:rsidRDefault="001A13FA" w:rsidP="001A13FA">
      <w:pPr>
        <w:tabs>
          <w:tab w:val="left" w:pos="1980"/>
        </w:tabs>
        <w:spacing w:line="276" w:lineRule="auto"/>
        <w:jc w:val="both"/>
        <w:rPr>
          <w:rFonts w:cstheme="minorHAnsi"/>
          <w:b/>
          <w:bCs/>
          <w:color w:val="000000"/>
          <w:lang w:val="el-GR"/>
        </w:rPr>
      </w:pPr>
      <w:r w:rsidRPr="00AD0F0E">
        <w:rPr>
          <w:rFonts w:cstheme="minorHAnsi"/>
          <w:bCs/>
          <w:color w:val="000000"/>
          <w:lang w:val="el-GR"/>
        </w:rPr>
        <w:t>-Ειδικά για τις</w:t>
      </w:r>
      <w:r w:rsidRPr="00AD0F0E">
        <w:rPr>
          <w:rFonts w:cstheme="minorHAnsi"/>
          <w:b/>
          <w:bCs/>
          <w:color w:val="000000"/>
          <w:lang w:val="el-GR"/>
        </w:rPr>
        <w:t xml:space="preserve"> </w:t>
      </w:r>
      <w:r w:rsidRPr="00AD0F0E">
        <w:rPr>
          <w:rFonts w:cstheme="minorHAnsi"/>
          <w:color w:val="000000"/>
          <w:lang w:val="el-GR"/>
        </w:rPr>
        <w:t>περιπτώσεις εξαίρεσης από την υποχρέωση ονομαστικοποίησης των μετοχών, της παρ. 2.2.3.5 της παρούσας, προσκομίζονται:</w:t>
      </w:r>
    </w:p>
    <w:p w14:paraId="20544254" w14:textId="77777777" w:rsidR="001A13FA" w:rsidRPr="00AD0F0E" w:rsidRDefault="001A13FA" w:rsidP="001A13FA">
      <w:pPr>
        <w:tabs>
          <w:tab w:val="left" w:pos="1980"/>
        </w:tabs>
        <w:jc w:val="both"/>
        <w:rPr>
          <w:rFonts w:cstheme="minorHAnsi"/>
          <w:color w:val="000000"/>
          <w:lang w:val="el-GR"/>
        </w:rPr>
      </w:pPr>
      <w:r w:rsidRPr="005364FB">
        <w:rPr>
          <w:rFonts w:cstheme="minorHAnsi"/>
          <w:b/>
          <w:bCs/>
          <w:color w:val="000000"/>
        </w:rPr>
        <w:t>i</w:t>
      </w:r>
      <w:r w:rsidRPr="00AD0F0E">
        <w:rPr>
          <w:rFonts w:cstheme="minorHAnsi"/>
          <w:b/>
          <w:bCs/>
          <w:color w:val="000000"/>
          <w:lang w:val="el-GR"/>
        </w:rPr>
        <w:t xml:space="preserve">) </w:t>
      </w:r>
      <w:r w:rsidRPr="00AD0F0E">
        <w:rPr>
          <w:rFonts w:cstheme="minorHAnsi"/>
          <w:color w:val="000000"/>
          <w:lang w:val="el-GR"/>
        </w:rPr>
        <w:t xml:space="preserve">Για την απόδειξη της εξαίρεσης από την υποχρέωση ονομαστικοποίησης των μετοχών τους κατά την περ. α) της παραγράφου 2.2.3.5 βεβαίωση του αρμοδίου Χρηματιστηρίου. </w:t>
      </w:r>
    </w:p>
    <w:p w14:paraId="5B81475D" w14:textId="77777777" w:rsidR="001A13FA" w:rsidRPr="00AD0F0E" w:rsidRDefault="001A13FA" w:rsidP="001A13FA">
      <w:pPr>
        <w:tabs>
          <w:tab w:val="left" w:pos="1980"/>
        </w:tabs>
        <w:jc w:val="both"/>
        <w:rPr>
          <w:rFonts w:cstheme="minorHAnsi"/>
          <w:color w:val="000000"/>
          <w:lang w:val="el-GR"/>
        </w:rPr>
      </w:pPr>
      <w:r w:rsidRPr="005364FB">
        <w:rPr>
          <w:rFonts w:cstheme="minorHAnsi"/>
          <w:b/>
          <w:bCs/>
          <w:color w:val="000000"/>
        </w:rPr>
        <w:t>ii</w:t>
      </w:r>
      <w:r w:rsidRPr="00AD0F0E">
        <w:rPr>
          <w:rFonts w:cstheme="minorHAnsi"/>
          <w:b/>
          <w:bCs/>
          <w:color w:val="000000"/>
          <w:lang w:val="el-GR"/>
        </w:rPr>
        <w:t xml:space="preserve">) </w:t>
      </w:r>
      <w:r w:rsidRPr="00AD0F0E">
        <w:rPr>
          <w:rFonts w:cstheme="minorHAnsi"/>
          <w:color w:val="000000"/>
          <w:lang w:val="el-GR"/>
        </w:rPr>
        <w:t xml:space="preserve">Όσον αφορά την εξαίρεση της περ. β) της παραγράφου 2.2.3.5,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D0F0E">
        <w:rPr>
          <w:rFonts w:cstheme="minorHAnsi"/>
          <w:color w:val="000000"/>
          <w:lang w:val="el-GR"/>
        </w:rPr>
        <w:t>ελέγχουσες</w:t>
      </w:r>
      <w:proofErr w:type="spellEnd"/>
      <w:r w:rsidRPr="00AD0F0E">
        <w:rPr>
          <w:rFonts w:cstheme="minorHAnsi"/>
          <w:color w:val="000000"/>
          <w:lang w:val="el-GR"/>
        </w:rPr>
        <w:t xml:space="preserve"> τα δικαιώματα ψήφου εταιρείες είναι εποπτευόμενες κατά τα οριζόμενα στην παράγραφο 2.2.3.5.</w:t>
      </w:r>
    </w:p>
    <w:p w14:paraId="099B9321" w14:textId="77777777" w:rsidR="001A13FA" w:rsidRPr="00AD0F0E" w:rsidRDefault="001A13FA" w:rsidP="001A13FA">
      <w:pPr>
        <w:tabs>
          <w:tab w:val="left" w:pos="1980"/>
        </w:tabs>
        <w:jc w:val="both"/>
        <w:rPr>
          <w:rFonts w:cstheme="minorHAnsi"/>
          <w:color w:val="000000"/>
          <w:lang w:val="el-GR"/>
        </w:rPr>
      </w:pPr>
      <w:r w:rsidRPr="00AD0F0E">
        <w:rPr>
          <w:rFonts w:cstheme="minorHAnsi"/>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30681262" w14:textId="77777777" w:rsidR="001A13FA" w:rsidRPr="00AD0F0E" w:rsidRDefault="001A13FA" w:rsidP="001A13FA">
      <w:pPr>
        <w:jc w:val="both"/>
        <w:rPr>
          <w:rFonts w:cstheme="minorHAnsi"/>
          <w:b/>
          <w:color w:val="000000"/>
          <w:lang w:val="el-GR"/>
        </w:rPr>
      </w:pPr>
      <w:r w:rsidRPr="00AD0F0E">
        <w:rPr>
          <w:rFonts w:cstheme="minorHAnsi"/>
          <w:color w:val="000000"/>
          <w:lang w:val="el-GR"/>
        </w:rPr>
        <w:t>Ελλείψεις στα δικαιολογητικά ονομαστικοποίησης των μετοχών συμπληρώνονται κατά την παράγραφο 3.1.2 της παρούσας</w:t>
      </w:r>
      <w:r w:rsidRPr="00AD0F0E">
        <w:rPr>
          <w:rFonts w:cstheme="minorHAnsi"/>
          <w:b/>
          <w:color w:val="000000"/>
          <w:lang w:val="el-GR"/>
        </w:rPr>
        <w:t>.</w:t>
      </w:r>
    </w:p>
    <w:p w14:paraId="239618B0" w14:textId="77777777" w:rsidR="001A13FA" w:rsidRPr="00AD0F0E" w:rsidRDefault="001A13FA" w:rsidP="001A13FA">
      <w:pPr>
        <w:spacing w:after="80"/>
        <w:jc w:val="both"/>
        <w:rPr>
          <w:rFonts w:cstheme="minorHAnsi"/>
          <w:b/>
          <w:iCs/>
          <w:color w:val="000000"/>
          <w:lang w:val="el-GR"/>
        </w:rPr>
      </w:pPr>
      <w:r w:rsidRPr="00AD0F0E">
        <w:rPr>
          <w:rFonts w:cstheme="minorHAnsi"/>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AD0F0E">
        <w:rPr>
          <w:rFonts w:cstheme="minorHAnsi"/>
          <w:color w:val="000000"/>
          <w:lang w:val="el-GR"/>
        </w:rPr>
        <w:t>εξωχώρια</w:t>
      </w:r>
      <w:proofErr w:type="spellEnd"/>
      <w:r w:rsidRPr="00AD0F0E">
        <w:rPr>
          <w:rFonts w:cstheme="minorHAnsi"/>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AD0F0E">
        <w:rPr>
          <w:rFonts w:cstheme="minorHAnsi"/>
          <w:b/>
          <w:color w:val="000000"/>
          <w:lang w:val="el-GR"/>
        </w:rPr>
        <w:t xml:space="preserve"> </w:t>
      </w:r>
      <w:r w:rsidRPr="00AD0F0E">
        <w:rPr>
          <w:rFonts w:cstheme="minorHAnsi"/>
          <w:bCs/>
          <w:iCs/>
          <w:color w:val="000000"/>
          <w:lang w:val="el-GR"/>
        </w:rPr>
        <w:t xml:space="preserve">Προς το σκοπό ο προσωρινός ανάδοχος, πέραν των ως άνω δικαιολογητικών ονομαστικοποίησης, οφείλει να προσκομίζει κατά το στάδιο κατακύρωσης υπεύθυνη δήλωση ότι δεν </w:t>
      </w:r>
      <w:r w:rsidRPr="00AD0F0E">
        <w:rPr>
          <w:rFonts w:cstheme="minorHAnsi"/>
          <w:bCs/>
          <w:iCs/>
          <w:color w:val="000000"/>
          <w:lang w:val="el-GR"/>
        </w:rPr>
        <w:lastRenderedPageBreak/>
        <w:t xml:space="preserve">είναι </w:t>
      </w:r>
      <w:proofErr w:type="spellStart"/>
      <w:r w:rsidRPr="00AD0F0E">
        <w:rPr>
          <w:rFonts w:cstheme="minorHAnsi"/>
          <w:bCs/>
          <w:iCs/>
          <w:color w:val="000000"/>
          <w:lang w:val="el-GR"/>
        </w:rPr>
        <w:t>εξωχώρια</w:t>
      </w:r>
      <w:proofErr w:type="spellEnd"/>
      <w:r w:rsidRPr="00AD0F0E">
        <w:rPr>
          <w:rFonts w:cstheme="minorHAnsi"/>
          <w:bCs/>
          <w:iCs/>
          <w:color w:val="000000"/>
          <w:lang w:val="el-GR"/>
        </w:rPr>
        <w:t xml:space="preserve"> εταιρεία, κατά την ανωτέρω έννοια και δεν εμπίπτει στις διατάξεις της παρ.4 </w:t>
      </w:r>
      <w:proofErr w:type="spellStart"/>
      <w:r w:rsidRPr="00AD0F0E">
        <w:rPr>
          <w:rFonts w:cstheme="minorHAnsi"/>
          <w:bCs/>
          <w:iCs/>
          <w:color w:val="000000"/>
          <w:lang w:val="el-GR"/>
        </w:rPr>
        <w:t>εδαφ</w:t>
      </w:r>
      <w:proofErr w:type="spellEnd"/>
      <w:r w:rsidRPr="00AD0F0E">
        <w:rPr>
          <w:rFonts w:cstheme="minorHAnsi"/>
          <w:bCs/>
          <w:iCs/>
          <w:color w:val="000000"/>
          <w:lang w:val="el-GR"/>
        </w:rPr>
        <w:t>. α &amp; β του άρθρου 4 του Ν. 3310/2005, όπως ισχύει.</w:t>
      </w:r>
    </w:p>
    <w:p w14:paraId="503DDEAB" w14:textId="77777777" w:rsidR="001A13FA" w:rsidRPr="00AD0F0E" w:rsidRDefault="001A13FA" w:rsidP="001A13FA">
      <w:pPr>
        <w:jc w:val="both"/>
        <w:rPr>
          <w:rFonts w:eastAsia="Calibri" w:cstheme="minorHAnsi"/>
          <w:lang w:val="el-GR"/>
        </w:rPr>
      </w:pPr>
      <w:r w:rsidRPr="005364FB">
        <w:rPr>
          <w:rFonts w:cstheme="minorHAnsi"/>
          <w:b/>
          <w:bCs/>
        </w:rPr>
        <w:t>B</w:t>
      </w:r>
      <w:r w:rsidRPr="00AD0F0E">
        <w:rPr>
          <w:rFonts w:cstheme="minorHAnsi"/>
          <w:b/>
          <w:bCs/>
          <w:lang w:val="el-GR"/>
        </w:rPr>
        <w:t>.2.</w:t>
      </w:r>
      <w:r w:rsidRPr="00AD0F0E">
        <w:rPr>
          <w:rFonts w:cstheme="minorHAnsi"/>
          <w:lang w:val="el-GR"/>
        </w:rPr>
        <w:t xml:space="preserve"> </w:t>
      </w:r>
      <w:r w:rsidRPr="00AD0F0E">
        <w:rPr>
          <w:rFonts w:eastAsia="Calibri" w:cstheme="minorHAnsi"/>
          <w:lang w:val="el-GR"/>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 /βεβαίωση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w:t>
      </w:r>
      <w:r w:rsidRPr="005364FB">
        <w:rPr>
          <w:rFonts w:eastAsia="Calibri" w:cstheme="minorHAnsi"/>
        </w:rPr>
        <w:t>XI</w:t>
      </w:r>
      <w:r w:rsidRPr="00AD0F0E">
        <w:rPr>
          <w:rFonts w:eastAsia="Calibri" w:cstheme="minorHAnsi"/>
          <w:lang w:val="el-GR"/>
        </w:rPr>
        <w:t xml:space="preserve">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09431F1" w14:textId="77777777" w:rsidR="001A13FA" w:rsidRPr="00AD0F0E" w:rsidRDefault="001A13FA" w:rsidP="001A13FA">
      <w:pPr>
        <w:jc w:val="both"/>
        <w:rPr>
          <w:rFonts w:cstheme="minorHAnsi"/>
          <w:lang w:val="el-GR"/>
        </w:rPr>
      </w:pPr>
      <w:r w:rsidRPr="00AD0F0E">
        <w:rPr>
          <w:rFonts w:eastAsia="Calibri" w:cstheme="minorHAnsi"/>
          <w:lang w:val="el-GR"/>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 ή πιστοποιητικό που εκδίδεται από την οικεία υπηρεσία του Γ.Ε.Μ.Η. των ως άνω Επιμελητηρίων. </w:t>
      </w:r>
    </w:p>
    <w:p w14:paraId="004CD301" w14:textId="77777777" w:rsidR="001A13FA" w:rsidRPr="00AD0F0E" w:rsidRDefault="001A13FA" w:rsidP="001A13FA">
      <w:pPr>
        <w:spacing w:after="80"/>
        <w:jc w:val="both"/>
        <w:rPr>
          <w:rFonts w:cstheme="minorHAnsi"/>
          <w:lang w:val="el-GR"/>
        </w:rPr>
      </w:pPr>
      <w:r w:rsidRPr="00AD0F0E">
        <w:rPr>
          <w:rFonts w:cstheme="minorHAnsi"/>
          <w:lang w:val="el-GR"/>
        </w:rP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14:paraId="1E4788C9" w14:textId="77777777" w:rsidR="001A13FA" w:rsidRPr="00AD0F0E" w:rsidRDefault="001A13FA" w:rsidP="001A13FA">
      <w:pPr>
        <w:spacing w:after="80"/>
        <w:jc w:val="both"/>
        <w:rPr>
          <w:rFonts w:cstheme="minorHAnsi"/>
          <w:bCs/>
          <w:lang w:val="el-GR"/>
        </w:rPr>
      </w:pPr>
      <w:r w:rsidRPr="00AD0F0E">
        <w:rPr>
          <w:rFonts w:eastAsia="Calibri" w:cstheme="minorHAnsi"/>
          <w:lang w:val="el-GR"/>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AD0F0E">
        <w:rPr>
          <w:rFonts w:cstheme="minorHAnsi"/>
          <w:lang w:val="el-GR"/>
        </w:rPr>
        <w:t xml:space="preserve"> </w:t>
      </w:r>
      <w:r w:rsidRPr="00AD0F0E">
        <w:rPr>
          <w:rFonts w:eastAsia="Calibri" w:cstheme="minorHAnsi"/>
          <w:lang w:val="el-GR"/>
        </w:rPr>
        <w:t>εκτός αν, σύμφωνα με τις ειδικότερες διατάξεις αυτών, φέρουν συγκεκριμένο χρόνο ισχύος.</w:t>
      </w:r>
    </w:p>
    <w:p w14:paraId="39573C12" w14:textId="77777777" w:rsidR="001A13FA" w:rsidRPr="00AD0F0E" w:rsidRDefault="001A13FA" w:rsidP="001A13FA">
      <w:pPr>
        <w:spacing w:after="80"/>
        <w:jc w:val="both"/>
        <w:rPr>
          <w:rFonts w:cstheme="minorHAnsi"/>
          <w:bCs/>
          <w:i/>
          <w:color w:val="4472C4"/>
          <w:lang w:val="el-GR"/>
        </w:rPr>
      </w:pPr>
      <w:r w:rsidRPr="00AD0F0E">
        <w:rPr>
          <w:rFonts w:cstheme="minorHAnsi"/>
          <w:b/>
          <w:bCs/>
          <w:lang w:val="el-GR"/>
        </w:rPr>
        <w:t>Β.3.</w:t>
      </w:r>
      <w:r w:rsidRPr="00AD0F0E">
        <w:rPr>
          <w:rFonts w:cstheme="minorHAnsi"/>
          <w:lang w:val="el-GR"/>
        </w:rPr>
        <w:t xml:space="preserve"> Για την απόδειξη της οικονομικής και χρηματοοικονομικής επάρκειας της παραγράφου 2.2.5 οι οικονομικοί φορείς προσκομίζουν κατά το Β΄ Στάδιο με την προσφορά τους τα δικαιολογητικά που αναφέρονται στις παρ.  2.2.5.1, 2.2.5.2. 2.2.5.3, 2.2.5.4, 2.2.5.5, 2.2.5.6,, 2.2.5.7, κατά περίπτωση. </w:t>
      </w:r>
    </w:p>
    <w:p w14:paraId="62A8577A" w14:textId="77777777" w:rsidR="001A13FA" w:rsidRPr="00AD0F0E" w:rsidRDefault="001A13FA" w:rsidP="001A13FA">
      <w:pPr>
        <w:spacing w:after="80"/>
        <w:jc w:val="both"/>
        <w:rPr>
          <w:rFonts w:cstheme="minorHAnsi"/>
          <w:b/>
          <w:bCs/>
          <w:lang w:val="el-GR"/>
        </w:rPr>
      </w:pPr>
      <w:r w:rsidRPr="00AD0F0E">
        <w:rPr>
          <w:rFonts w:cstheme="minorHAnsi"/>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F30D476" w14:textId="77777777" w:rsidR="001A13FA" w:rsidRPr="00AD0F0E" w:rsidRDefault="001A13FA" w:rsidP="001A13FA">
      <w:pPr>
        <w:spacing w:after="80"/>
        <w:jc w:val="both"/>
        <w:rPr>
          <w:rFonts w:cstheme="minorHAnsi"/>
          <w:i/>
          <w:color w:val="4472C4"/>
          <w:lang w:val="el-GR"/>
        </w:rPr>
      </w:pPr>
      <w:r w:rsidRPr="00AD0F0E">
        <w:rPr>
          <w:rFonts w:cstheme="minorHAnsi"/>
          <w:b/>
          <w:bCs/>
          <w:lang w:val="el-GR"/>
        </w:rPr>
        <w:t xml:space="preserve">Β.4. </w:t>
      </w:r>
      <w:r w:rsidRPr="00AD0F0E">
        <w:rPr>
          <w:rFonts w:cstheme="minorHAnsi"/>
          <w:lang w:val="el-GR"/>
        </w:rPr>
        <w:t>Για την απόδειξη της τεχνικής ικανότητας της παραγράφου 2.2.6 οι οικονομικοί φορείς προσκομίζουν κατά το Β΄ Στάδιο με την προσφορά τους τα δικαιολογητικά που αναφέρονται στις παρ. 2.2.6.1, 2.2.6.2., 2.2.6.3, 2.2.6.4, 2.2.6.5, 2.2.6.6., 2.2.6.7, και 2.2.6.8, κατά περίπτωση.</w:t>
      </w:r>
    </w:p>
    <w:p w14:paraId="3F539759"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Β.5. </w:t>
      </w:r>
      <w:r w:rsidRPr="00AD0F0E">
        <w:rPr>
          <w:rFonts w:cstheme="minorHAnsi"/>
          <w:lang w:val="el-GR"/>
        </w:rPr>
        <w:t xml:space="preserve">Για την απόδειξη της συμμόρφωσής τους με </w:t>
      </w:r>
      <w:r w:rsidRPr="00AD0F0E">
        <w:rPr>
          <w:rFonts w:cstheme="minorHAnsi"/>
          <w:color w:val="000000"/>
          <w:lang w:val="el-GR"/>
        </w:rPr>
        <w:t>πρότυπα διασφάλισης ποιότητας και πρότυπα περιβαλλοντικής διαχείρισης</w:t>
      </w:r>
      <w:r w:rsidRPr="00AD0F0E">
        <w:rPr>
          <w:rFonts w:cstheme="minorHAnsi"/>
          <w:lang w:val="el-GR"/>
        </w:rPr>
        <w:t xml:space="preserve"> της παραγράφου 2.2.7 οι οικονομικοί φορείς προσκομίζουν κατά το Β΄ Στάδιο με την προσφορά τους τα δικαιολογητικά που αναφέρονται στις παρ.  2.2.7.1,  2.2.7.2, 2.2.7.3 και 2.2.7.4.</w:t>
      </w:r>
    </w:p>
    <w:p w14:paraId="04E1FB24" w14:textId="77777777" w:rsidR="001A13FA" w:rsidRPr="00AD0F0E" w:rsidRDefault="001A13FA" w:rsidP="001A13FA">
      <w:pPr>
        <w:spacing w:after="80"/>
        <w:jc w:val="both"/>
        <w:rPr>
          <w:rFonts w:cstheme="minorHAnsi"/>
          <w:lang w:val="el-GR"/>
        </w:rPr>
      </w:pPr>
      <w:r w:rsidRPr="00AD0F0E">
        <w:rPr>
          <w:rFonts w:cstheme="minorHAnsi"/>
          <w:b/>
          <w:bCs/>
          <w:lang w:val="el-GR"/>
        </w:rPr>
        <w:t>Β.6.</w:t>
      </w:r>
      <w:r w:rsidRPr="00AD0F0E">
        <w:rPr>
          <w:rFonts w:cstheme="minorHAnsi"/>
          <w:lang w:val="el-GR"/>
        </w:rPr>
        <w:t xml:space="preserve"> 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w:t>
      </w:r>
      <w:r w:rsidRPr="00AD0F0E">
        <w:rPr>
          <w:rFonts w:cstheme="minorHAnsi"/>
          <w:lang w:val="el-GR"/>
        </w:rPr>
        <w:lastRenderedPageBreak/>
        <w:t>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C6C4454" w14:textId="77777777" w:rsidR="001A13FA" w:rsidRPr="00AD0F0E" w:rsidRDefault="001A13FA" w:rsidP="001A13FA">
      <w:pPr>
        <w:spacing w:after="80"/>
        <w:jc w:val="both"/>
        <w:rPr>
          <w:rFonts w:cstheme="minorHAnsi"/>
          <w:lang w:val="el-GR"/>
        </w:rPr>
      </w:pPr>
      <w:r w:rsidRPr="00AD0F0E">
        <w:rPr>
          <w:rFonts w:cstheme="minorHAnsi"/>
          <w:lang w:val="el-GR"/>
        </w:rPr>
        <w:t>Ειδικότερα για τους ημεδαπούς οικονομικούς φορείς προσκομίζονται:</w:t>
      </w:r>
    </w:p>
    <w:p w14:paraId="108649D2" w14:textId="77777777" w:rsidR="001A13FA" w:rsidRPr="00AD0F0E" w:rsidRDefault="001A13FA" w:rsidP="001A13FA">
      <w:pPr>
        <w:spacing w:after="80"/>
        <w:jc w:val="both"/>
        <w:rPr>
          <w:rFonts w:cstheme="minorHAnsi"/>
          <w:lang w:val="el-GR"/>
        </w:rPr>
      </w:pPr>
      <w:r w:rsidRPr="005364FB">
        <w:rPr>
          <w:rFonts w:cstheme="minorHAnsi"/>
        </w:rPr>
        <w:t>i</w:t>
      </w:r>
      <w:r w:rsidRPr="00AD0F0E">
        <w:rPr>
          <w:rFonts w:cstheme="minorHAnsi"/>
          <w:lang w:val="el-GR"/>
        </w:rPr>
        <w:t xml:space="preserve">) </w:t>
      </w:r>
      <w:r w:rsidRPr="00AD0F0E">
        <w:rPr>
          <w:rFonts w:cstheme="minorHAnsi"/>
          <w:b/>
          <w:lang w:val="el-GR"/>
        </w:rPr>
        <w:t>για την απόδειξη της νόμιμης εκπροσώπησης</w:t>
      </w:r>
      <w:r w:rsidRPr="00AD0F0E">
        <w:rPr>
          <w:rFonts w:cstheme="minorHAnsi"/>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ACAC825" w14:textId="77777777" w:rsidR="001A13FA" w:rsidRPr="00AD0F0E" w:rsidRDefault="001A13FA" w:rsidP="001A13FA">
      <w:pPr>
        <w:spacing w:after="80"/>
        <w:jc w:val="both"/>
        <w:rPr>
          <w:rFonts w:cstheme="minorHAnsi"/>
          <w:lang w:val="el-GR"/>
        </w:rPr>
      </w:pPr>
      <w:r w:rsidRPr="005364FB">
        <w:rPr>
          <w:rFonts w:cstheme="minorHAnsi"/>
        </w:rPr>
        <w:t>ii</w:t>
      </w:r>
      <w:r w:rsidRPr="00AD0F0E">
        <w:rPr>
          <w:rFonts w:cstheme="minorHAnsi"/>
          <w:lang w:val="el-GR"/>
        </w:rPr>
        <w:t xml:space="preserve">) Για την </w:t>
      </w:r>
      <w:r w:rsidRPr="00AD0F0E">
        <w:rPr>
          <w:rFonts w:cstheme="minorHAnsi"/>
          <w:b/>
          <w:lang w:val="el-GR"/>
        </w:rPr>
        <w:t>απόδειξη της νόμιμης σύστασης και των μεταβολών</w:t>
      </w:r>
      <w:r w:rsidRPr="00AD0F0E">
        <w:rPr>
          <w:rFonts w:cstheme="minorHAnsi"/>
          <w:lang w:val="el-GR"/>
        </w:rPr>
        <w:t xml:space="preserve"> του νομικού προσώπου γενικό πιστοποιητικό μεταβολών του ΓΕΜΗ, εφόσον έχει εκδοθεί έως τρεις (3) μήνες πριν από την υποβολή του.</w:t>
      </w:r>
    </w:p>
    <w:p w14:paraId="206CF887" w14:textId="77777777" w:rsidR="001A13FA" w:rsidRPr="00AD0F0E" w:rsidRDefault="001A13FA" w:rsidP="001A13FA">
      <w:pPr>
        <w:spacing w:after="80"/>
        <w:jc w:val="both"/>
        <w:rPr>
          <w:rFonts w:cstheme="minorHAnsi"/>
          <w:color w:val="000000"/>
          <w:lang w:val="el-GR"/>
        </w:rPr>
      </w:pPr>
      <w:r w:rsidRPr="00AD0F0E">
        <w:rPr>
          <w:rFonts w:cstheme="minorHAnsi"/>
          <w:lang w:val="el-GR"/>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F8718A8" w14:textId="77777777" w:rsidR="001A13FA" w:rsidRPr="00AD0F0E" w:rsidRDefault="001A13FA" w:rsidP="001A13FA">
      <w:pPr>
        <w:spacing w:after="80"/>
        <w:jc w:val="both"/>
        <w:rPr>
          <w:rFonts w:cstheme="minorHAnsi"/>
          <w:lang w:val="el-GR"/>
        </w:rPr>
      </w:pPr>
      <w:r w:rsidRPr="00AD0F0E">
        <w:rPr>
          <w:rFonts w:cstheme="minorHAnsi"/>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CC98EB1" w14:textId="77777777" w:rsidR="001A13FA" w:rsidRPr="00AD0F0E" w:rsidRDefault="001A13FA" w:rsidP="001A13FA">
      <w:pPr>
        <w:spacing w:after="80"/>
        <w:jc w:val="both"/>
        <w:rPr>
          <w:rFonts w:cstheme="minorHAnsi"/>
          <w:bCs/>
          <w:lang w:val="el-GR"/>
        </w:rPr>
      </w:pPr>
      <w:r w:rsidRPr="00AD0F0E">
        <w:rPr>
          <w:rFonts w:cstheme="minorHAnsi"/>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B73F5D6" w14:textId="77777777" w:rsidR="001A13FA" w:rsidRPr="00AD0F0E" w:rsidRDefault="001A13FA" w:rsidP="001A13FA">
      <w:pPr>
        <w:spacing w:after="80"/>
        <w:jc w:val="both"/>
        <w:rPr>
          <w:rFonts w:cstheme="minorHAnsi"/>
          <w:lang w:val="el-GR"/>
        </w:rPr>
      </w:pPr>
      <w:r w:rsidRPr="00AD0F0E">
        <w:rPr>
          <w:rFonts w:cstheme="minorHAnsi"/>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AAB1544" w14:textId="77777777" w:rsidR="001A13FA" w:rsidRPr="00AD0F0E" w:rsidRDefault="001A13FA" w:rsidP="001A13FA">
      <w:pPr>
        <w:spacing w:after="80"/>
        <w:jc w:val="both"/>
        <w:rPr>
          <w:rFonts w:cstheme="minorHAnsi"/>
          <w:lang w:val="el-GR"/>
        </w:rPr>
      </w:pPr>
      <w:r w:rsidRPr="00AD0F0E">
        <w:rPr>
          <w:rFonts w:cstheme="minorHAnsi"/>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D0F0E">
        <w:rPr>
          <w:rFonts w:cstheme="minorHAnsi"/>
          <w:lang w:val="el-GR"/>
        </w:rPr>
        <w:t>ουν</w:t>
      </w:r>
      <w:proofErr w:type="spellEnd"/>
      <w:r w:rsidRPr="00AD0F0E">
        <w:rPr>
          <w:rFonts w:cstheme="minorHAnsi"/>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05BBB93" w14:textId="77777777" w:rsidR="001A13FA" w:rsidRPr="00AD0F0E" w:rsidRDefault="001A13FA" w:rsidP="001A13FA">
      <w:pPr>
        <w:spacing w:after="80"/>
        <w:jc w:val="both"/>
        <w:rPr>
          <w:rFonts w:cstheme="minorHAnsi"/>
          <w:lang w:val="el-GR"/>
        </w:rPr>
      </w:pPr>
      <w:r w:rsidRPr="00AD0F0E">
        <w:rPr>
          <w:rFonts w:cstheme="minorHAnsi"/>
          <w:b/>
          <w:bCs/>
          <w:lang w:val="el-GR"/>
        </w:rPr>
        <w:t>Β.7.</w:t>
      </w:r>
      <w:r w:rsidRPr="00AD0F0E">
        <w:rPr>
          <w:rFonts w:cstheme="minorHAnsi"/>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364FB">
        <w:rPr>
          <w:rFonts w:cstheme="minorHAnsi"/>
        </w:rPr>
        <w:t>VII</w:t>
      </w:r>
      <w:r w:rsidRPr="00AD0F0E">
        <w:rPr>
          <w:rFonts w:cstheme="minorHAnsi"/>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0A37E97F" w14:textId="77777777" w:rsidR="001A13FA" w:rsidRPr="00AD0F0E" w:rsidRDefault="001A13FA" w:rsidP="001A13FA">
      <w:pPr>
        <w:jc w:val="both"/>
        <w:rPr>
          <w:rFonts w:cstheme="minorHAnsi"/>
          <w:lang w:val="el-GR"/>
        </w:rPr>
      </w:pPr>
      <w:r w:rsidRPr="00AD0F0E">
        <w:rPr>
          <w:rFonts w:cstheme="minorHAnsi"/>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E05609D" w14:textId="77777777" w:rsidR="001A13FA" w:rsidRPr="00AD0F0E" w:rsidRDefault="001A13FA" w:rsidP="001A13FA">
      <w:pPr>
        <w:jc w:val="both"/>
        <w:rPr>
          <w:rFonts w:cstheme="minorHAnsi"/>
          <w:lang w:val="el-GR"/>
        </w:rPr>
      </w:pPr>
      <w:r w:rsidRPr="00AD0F0E">
        <w:rPr>
          <w:rFonts w:cstheme="minorHAnsi"/>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F5838B5" w14:textId="77777777" w:rsidR="001A13FA" w:rsidRPr="00AD0F0E" w:rsidRDefault="001A13FA" w:rsidP="001A13FA">
      <w:pPr>
        <w:spacing w:after="80"/>
        <w:jc w:val="both"/>
        <w:rPr>
          <w:rFonts w:cstheme="minorHAnsi"/>
          <w:b/>
          <w:bCs/>
          <w:lang w:val="el-GR"/>
        </w:rPr>
      </w:pPr>
      <w:r w:rsidRPr="00AD0F0E">
        <w:rPr>
          <w:rFonts w:cstheme="minorHAnsi"/>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Pr="00AD0F0E">
        <w:rPr>
          <w:rFonts w:cstheme="minorHAnsi"/>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D0F0E">
        <w:rPr>
          <w:rFonts w:cstheme="minorHAnsi"/>
          <w:color w:val="000000"/>
          <w:lang w:val="el-GR"/>
        </w:rPr>
        <w:t>υποπερ</w:t>
      </w:r>
      <w:proofErr w:type="spellEnd"/>
      <w:r w:rsidRPr="00AD0F0E">
        <w:rPr>
          <w:rFonts w:cstheme="minorHAnsi"/>
          <w:color w:val="000000"/>
          <w:lang w:val="el-GR"/>
        </w:rPr>
        <w:t xml:space="preserve">. </w:t>
      </w:r>
      <w:r w:rsidRPr="005364FB">
        <w:rPr>
          <w:rFonts w:cstheme="minorHAnsi"/>
          <w:color w:val="000000"/>
        </w:rPr>
        <w:t>i</w:t>
      </w:r>
      <w:r w:rsidRPr="00AD0F0E">
        <w:rPr>
          <w:rFonts w:cstheme="minorHAnsi"/>
          <w:color w:val="000000"/>
          <w:lang w:val="el-GR"/>
        </w:rPr>
        <w:t xml:space="preserve">,  </w:t>
      </w:r>
      <w:r w:rsidRPr="005364FB">
        <w:rPr>
          <w:rFonts w:cstheme="minorHAnsi"/>
          <w:color w:val="000000"/>
        </w:rPr>
        <w:t>ii</w:t>
      </w:r>
      <w:r w:rsidRPr="00AD0F0E">
        <w:rPr>
          <w:rFonts w:cstheme="minorHAnsi"/>
          <w:color w:val="000000"/>
          <w:lang w:val="el-GR"/>
        </w:rPr>
        <w:t xml:space="preserve"> και </w:t>
      </w:r>
      <w:r w:rsidRPr="005364FB">
        <w:rPr>
          <w:rFonts w:cstheme="minorHAnsi"/>
          <w:color w:val="000000"/>
        </w:rPr>
        <w:t>iii</w:t>
      </w:r>
      <w:r w:rsidRPr="00AD0F0E">
        <w:rPr>
          <w:rFonts w:cstheme="minorHAnsi"/>
          <w:color w:val="000000"/>
          <w:lang w:val="el-GR"/>
        </w:rPr>
        <w:t xml:space="preserve"> της περ. β.</w:t>
      </w:r>
    </w:p>
    <w:p w14:paraId="06845126" w14:textId="77777777" w:rsidR="001A13FA" w:rsidRPr="00AD0F0E" w:rsidRDefault="001A13FA" w:rsidP="001A13FA">
      <w:pPr>
        <w:spacing w:after="80"/>
        <w:jc w:val="both"/>
        <w:rPr>
          <w:rFonts w:cstheme="minorHAnsi"/>
          <w:lang w:val="el-GR"/>
        </w:rPr>
      </w:pPr>
      <w:r w:rsidRPr="00AD0F0E">
        <w:rPr>
          <w:rFonts w:cstheme="minorHAnsi"/>
          <w:b/>
          <w:bCs/>
          <w:lang w:val="el-GR"/>
        </w:rPr>
        <w:t>Β.8.</w:t>
      </w:r>
      <w:r w:rsidRPr="00AD0F0E">
        <w:rPr>
          <w:rFonts w:cstheme="minorHAnsi"/>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D29C6AB" w14:textId="77777777" w:rsidR="001A13FA" w:rsidRPr="00AD0F0E" w:rsidRDefault="001A13FA" w:rsidP="001A13FA">
      <w:pPr>
        <w:spacing w:after="80"/>
        <w:jc w:val="both"/>
        <w:rPr>
          <w:rFonts w:cstheme="minorHAnsi"/>
          <w:color w:val="000000"/>
          <w:lang w:val="el-GR"/>
        </w:rPr>
      </w:pPr>
      <w:r w:rsidRPr="00AD0F0E">
        <w:rPr>
          <w:rFonts w:cstheme="minorHAnsi"/>
          <w:b/>
          <w:bCs/>
          <w:lang w:val="el-GR"/>
        </w:rPr>
        <w:t>Β.9.</w:t>
      </w:r>
      <w:r w:rsidRPr="00AD0F0E">
        <w:rPr>
          <w:rFonts w:cstheme="minorHAnsi"/>
          <w:lang w:val="el-GR"/>
        </w:rPr>
        <w:t xml:space="preserve"> </w:t>
      </w:r>
      <w:r w:rsidRPr="00AD0F0E">
        <w:rPr>
          <w:rFonts w:cstheme="minorHAnsi"/>
          <w:color w:val="000000"/>
          <w:lang w:val="el-GR"/>
        </w:rPr>
        <w:t xml:space="preserve">Στην περίπτωση που οικονομικός φορέας επιθυμεί να στηριχθεί στις ικανότητες άλλων φορέων, σύμφωνα με </w:t>
      </w:r>
      <w:r w:rsidRPr="00AD0F0E">
        <w:rPr>
          <w:rFonts w:cstheme="minorHAnsi"/>
          <w:lang w:val="el-GR"/>
        </w:rPr>
        <w:t xml:space="preserve">την παράγραφο </w:t>
      </w:r>
      <w:r w:rsidRPr="00AD0F0E">
        <w:rPr>
          <w:rFonts w:cstheme="minorHAnsi"/>
          <w:color w:val="000000"/>
          <w:lang w:val="el-GR"/>
        </w:rPr>
        <w:t xml:space="preserve">2.2.8 για την απόδειξη ότι θα έχει στη διάθεσή του τους αναγκαίους πόρους, προσκομίζει </w:t>
      </w:r>
      <w:r w:rsidRPr="00AD0F0E">
        <w:rPr>
          <w:rFonts w:cstheme="minorHAnsi"/>
          <w:lang w:val="el-GR"/>
        </w:rPr>
        <w:t>κατά το Β΄ Στάδιο με την προσφορά του</w:t>
      </w:r>
      <w:r w:rsidRPr="00AD0F0E">
        <w:rPr>
          <w:rFonts w:cstheme="minorHAnsi"/>
          <w:color w:val="000000"/>
          <w:lang w:val="el-GR"/>
        </w:rPr>
        <w:t xml:space="preserve">,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p>
    <w:p w14:paraId="66B759DF" w14:textId="77777777" w:rsidR="001A13FA" w:rsidRPr="00AD0F0E" w:rsidRDefault="001A13FA" w:rsidP="001A13FA">
      <w:pPr>
        <w:jc w:val="both"/>
        <w:rPr>
          <w:rFonts w:cstheme="minorHAnsi"/>
          <w:color w:val="000000"/>
          <w:lang w:val="el-GR"/>
        </w:rPr>
      </w:pPr>
      <w:r w:rsidRPr="00AD0F0E">
        <w:rPr>
          <w:rFonts w:cstheme="minorHAnsi"/>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2FFB25B"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AD0F0E">
        <w:rPr>
          <w:rFonts w:cstheme="minorHAnsi"/>
          <w:lang w:val="el-GR"/>
        </w:rPr>
        <w:t xml:space="preserve"> </w:t>
      </w:r>
      <w:r w:rsidRPr="00AD0F0E">
        <w:rPr>
          <w:rFonts w:cstheme="minorHAnsi"/>
          <w:color w:val="000000"/>
          <w:lang w:val="el-GR"/>
        </w:rPr>
        <w:t>δηλώνοντας το τμήμα της σύμβασης που θα εκτελέσει.</w:t>
      </w:r>
    </w:p>
    <w:p w14:paraId="466A0794"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Β.10. </w:t>
      </w:r>
      <w:r w:rsidRPr="00AD0F0E">
        <w:rPr>
          <w:rFonts w:cstheme="minorHAnsi"/>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κατά το Β΄ Στάδιο με την προσφορά του,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CB18D48" w14:textId="77777777" w:rsidR="001A13FA" w:rsidRPr="00AD0F0E" w:rsidRDefault="001A13FA" w:rsidP="001A13FA">
      <w:pPr>
        <w:spacing w:after="80"/>
        <w:jc w:val="both"/>
        <w:rPr>
          <w:rFonts w:cstheme="minorHAnsi"/>
          <w:bCs/>
          <w:lang w:val="el-GR"/>
        </w:rPr>
      </w:pPr>
      <w:r w:rsidRPr="00AD0F0E">
        <w:rPr>
          <w:rFonts w:cstheme="minorHAnsi"/>
          <w:b/>
          <w:bCs/>
          <w:lang w:val="el-GR"/>
        </w:rPr>
        <w:t xml:space="preserve">Β.11. </w:t>
      </w:r>
      <w:r w:rsidRPr="00AD0F0E">
        <w:rPr>
          <w:rFonts w:cstheme="minorHAnsi"/>
          <w:bCs/>
          <w:lang w:val="el-GR"/>
        </w:rPr>
        <w:t>Επισημαίνεται ότι γίνονται αποδεκτές:</w:t>
      </w:r>
    </w:p>
    <w:p w14:paraId="7285FF29" w14:textId="77777777" w:rsidR="001A13FA" w:rsidRPr="00AD0F0E" w:rsidRDefault="001A13FA" w:rsidP="001A13FA">
      <w:pPr>
        <w:numPr>
          <w:ilvl w:val="0"/>
          <w:numId w:val="30"/>
        </w:numPr>
        <w:spacing w:after="80" w:line="240" w:lineRule="auto"/>
        <w:jc w:val="both"/>
        <w:rPr>
          <w:rFonts w:cstheme="minorHAnsi"/>
          <w:bCs/>
          <w:lang w:val="el-GR"/>
        </w:rPr>
      </w:pPr>
      <w:r w:rsidRPr="00AD0F0E">
        <w:rPr>
          <w:rFonts w:cstheme="minorHAnsi"/>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99AB96A" w14:textId="77777777" w:rsidR="001A13FA" w:rsidRPr="00AD0F0E" w:rsidRDefault="001A13FA" w:rsidP="001A13FA">
      <w:pPr>
        <w:numPr>
          <w:ilvl w:val="0"/>
          <w:numId w:val="30"/>
        </w:numPr>
        <w:spacing w:after="80" w:line="240" w:lineRule="auto"/>
        <w:jc w:val="both"/>
        <w:rPr>
          <w:rFonts w:cstheme="minorHAnsi"/>
          <w:bCs/>
          <w:lang w:val="el-GR"/>
        </w:rPr>
      </w:pPr>
      <w:r w:rsidRPr="00AD0F0E">
        <w:rPr>
          <w:rFonts w:cstheme="minorHAnsi"/>
          <w:bCs/>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FC7D22D" w14:textId="77777777" w:rsidR="001A13FA" w:rsidRPr="005364FB" w:rsidRDefault="001A13FA" w:rsidP="001A13FA">
      <w:pPr>
        <w:pStyle w:val="Heading2"/>
        <w:rPr>
          <w:rFonts w:asciiTheme="minorHAnsi" w:hAnsiTheme="minorHAnsi" w:cstheme="minorHAnsi"/>
          <w:sz w:val="22"/>
          <w:lang w:val="el-GR"/>
        </w:rPr>
      </w:pPr>
      <w:bookmarkStart w:id="73" w:name="_Toc74907631"/>
      <w:bookmarkStart w:id="74" w:name="_Toc151745530"/>
      <w:r w:rsidRPr="005364FB">
        <w:rPr>
          <w:rFonts w:asciiTheme="minorHAnsi" w:hAnsiTheme="minorHAnsi" w:cstheme="minorHAnsi"/>
          <w:sz w:val="22"/>
          <w:lang w:val="el-GR"/>
        </w:rPr>
        <w:t>2.3</w:t>
      </w:r>
      <w:r w:rsidRPr="005364FB">
        <w:rPr>
          <w:rFonts w:asciiTheme="minorHAnsi" w:hAnsiTheme="minorHAnsi" w:cstheme="minorHAnsi"/>
          <w:sz w:val="22"/>
          <w:lang w:val="el-GR"/>
        </w:rPr>
        <w:tab/>
        <w:t>Κριτήρια Ανάθεσης</w:t>
      </w:r>
      <w:bookmarkEnd w:id="73"/>
      <w:bookmarkEnd w:id="74"/>
    </w:p>
    <w:p w14:paraId="0FD6EACF" w14:textId="77777777" w:rsidR="001A13FA" w:rsidRPr="005364FB" w:rsidRDefault="001A13FA" w:rsidP="001A13FA">
      <w:pPr>
        <w:pStyle w:val="Heading3"/>
        <w:rPr>
          <w:rFonts w:asciiTheme="minorHAnsi" w:hAnsiTheme="minorHAnsi" w:cstheme="minorHAnsi"/>
          <w:sz w:val="22"/>
          <w:szCs w:val="22"/>
        </w:rPr>
      </w:pPr>
      <w:bookmarkStart w:id="75" w:name="_Toc74907632"/>
      <w:bookmarkStart w:id="76" w:name="_Toc151745531"/>
      <w:r w:rsidRPr="005364FB">
        <w:rPr>
          <w:rFonts w:asciiTheme="minorHAnsi" w:hAnsiTheme="minorHAnsi" w:cstheme="minorHAnsi"/>
          <w:sz w:val="22"/>
          <w:szCs w:val="22"/>
        </w:rPr>
        <w:t>2.3.1</w:t>
      </w:r>
      <w:r w:rsidRPr="005364FB">
        <w:rPr>
          <w:rFonts w:asciiTheme="minorHAnsi" w:hAnsiTheme="minorHAnsi" w:cstheme="minorHAnsi"/>
          <w:sz w:val="22"/>
          <w:szCs w:val="22"/>
        </w:rPr>
        <w:tab/>
        <w:t>Κριτήριο ανάθεσης της συμφωνίας-πλαίσιο</w:t>
      </w:r>
      <w:bookmarkEnd w:id="75"/>
      <w:bookmarkEnd w:id="76"/>
      <w:r w:rsidRPr="005364FB">
        <w:rPr>
          <w:rFonts w:asciiTheme="minorHAnsi" w:hAnsiTheme="minorHAnsi" w:cstheme="minorHAnsi"/>
          <w:sz w:val="22"/>
          <w:szCs w:val="22"/>
        </w:rPr>
        <w:t xml:space="preserve"> </w:t>
      </w:r>
    </w:p>
    <w:p w14:paraId="42FAAE3D" w14:textId="77777777" w:rsidR="001A13FA" w:rsidRPr="00AD0F0E" w:rsidRDefault="001A13FA" w:rsidP="001A13FA">
      <w:pPr>
        <w:rPr>
          <w:rFonts w:cstheme="minorHAnsi"/>
          <w:lang w:val="el-GR"/>
        </w:rPr>
      </w:pPr>
      <w:r w:rsidRPr="00AD0F0E">
        <w:rPr>
          <w:rFonts w:cstheme="minorHAnsi"/>
          <w:lang w:val="el-GR"/>
        </w:rPr>
        <w:t xml:space="preserve">Κριτήριο ανάθεσης της συμφωνίας-πλαίσιο και των δυνάμει αυτής εκτελεστικών συμβάσεων είναι η πλέον συμφέρουσα από οικονομική άποψη προσφορά βάσει τιμής. </w:t>
      </w:r>
    </w:p>
    <w:p w14:paraId="25FB25FD" w14:textId="77777777" w:rsidR="001A13FA" w:rsidRPr="005364FB" w:rsidRDefault="001A13FA" w:rsidP="001A13FA">
      <w:pPr>
        <w:pStyle w:val="normalwithoutspacing"/>
        <w:jc w:val="both"/>
        <w:rPr>
          <w:rFonts w:asciiTheme="minorHAnsi" w:hAnsiTheme="minorHAnsi" w:cstheme="minorHAnsi"/>
          <w:color w:val="000000" w:themeColor="text1"/>
          <w:sz w:val="22"/>
          <w:szCs w:val="22"/>
        </w:rPr>
      </w:pPr>
      <w:r w:rsidRPr="005364FB">
        <w:rPr>
          <w:rFonts w:asciiTheme="minorHAnsi" w:hAnsiTheme="minorHAnsi" w:cstheme="minorHAnsi"/>
          <w:sz w:val="22"/>
          <w:szCs w:val="22"/>
        </w:rPr>
        <w:t xml:space="preserve">Η συμφωνία-πλαίσιο θα ανατεθεί με το κριτήριο της πλέον συμφέρουσας από οικονομική άποψη προσφοράς, αποκλειστικά βάσει της τιμής, </w:t>
      </w:r>
      <w:r w:rsidRPr="005364FB">
        <w:rPr>
          <w:rFonts w:asciiTheme="minorHAnsi" w:hAnsiTheme="minorHAnsi" w:cstheme="minorHAnsi"/>
          <w:color w:val="000000" w:themeColor="text1"/>
          <w:sz w:val="22"/>
          <w:szCs w:val="22"/>
        </w:rPr>
        <w:t xml:space="preserve">(χαμηλότερη τιμή), η οποία θα προκύπτει από το μεγαλύτερο ποσοστό έκπτωσης επί τοις εκατό (%) στην τιμή των προσφερόμενων ειδών, βάσει της τιμής αναφοράς που αναφέρεται στον πίνακα παρ. 1.3.1, για κάθε είδος, πλην των αγαθών (νωπών ή κατεψυγμένων οπωροκηπευτικών, κρεάτων, πουλερικών, ιχθύων και </w:t>
      </w:r>
      <w:proofErr w:type="spellStart"/>
      <w:r w:rsidRPr="005364FB">
        <w:rPr>
          <w:rFonts w:asciiTheme="minorHAnsi" w:hAnsiTheme="minorHAnsi" w:cstheme="minorHAnsi"/>
          <w:color w:val="000000" w:themeColor="text1"/>
          <w:sz w:val="22"/>
          <w:szCs w:val="22"/>
        </w:rPr>
        <w:t>ελαιολάδων</w:t>
      </w:r>
      <w:proofErr w:type="spellEnd"/>
      <w:r w:rsidRPr="005364FB">
        <w:rPr>
          <w:rFonts w:asciiTheme="minorHAnsi" w:hAnsiTheme="minorHAnsi" w:cstheme="minorHAnsi"/>
          <w:color w:val="000000" w:themeColor="text1"/>
          <w:sz w:val="22"/>
          <w:szCs w:val="22"/>
        </w:rPr>
        <w:t>) που  υπάγονται στο πεδίο εφαρμογής του άρθρου 13, ν. 3438/2006 (ΦΕΚ Α΄ 33/14.02.2006), των οποίων η προσφερόμενη τιμή θα προκύπτει από το μεγαλύτερο ποσοστό έκπτωσης επί τοις εκατό (%) στη νόμιμα διαμορφούμενη κάθε φορά μέση τιμή λιανικής πώλησης του είδους την ημέρα παράδοσής του, σύμφωνα με το Δελτίο Πιστοποίησης Τιμών ανά κατηγορία που εκδίδεται από την αρμόδια Υπηρεσία της Περιφέρειας», σύμφωνα με τα ειδικότερα οριζόμενα στην παρ. 2.4.4 της παρούσας.</w:t>
      </w:r>
    </w:p>
    <w:p w14:paraId="2EED2DDB"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color w:val="000000" w:themeColor="text1"/>
          <w:sz w:val="22"/>
          <w:szCs w:val="22"/>
        </w:rPr>
        <w:t xml:space="preserve">Επισημαίνεται ότι στην περίπτωση ισότιμων προσφορών η αναθέτουσα αρχή επιλέγει τον οικονομικό </w:t>
      </w:r>
      <w:r w:rsidRPr="005364FB">
        <w:rPr>
          <w:rFonts w:asciiTheme="minorHAnsi" w:hAnsiTheme="minorHAnsi" w:cstheme="minorHAnsi"/>
          <w:sz w:val="22"/>
          <w:szCs w:val="22"/>
        </w:rPr>
        <w:t xml:space="preserve">φορέα που θα συμμετέχει στη συμφωνία – πλαίσιο με κλήρωση μεταξύ των οικονομικών φορέων που υπέβαλαν ισότιμες προσφορές. Η κλήρωση γίνεται ενώπιον της Επιτροπής Διενέργειας / Επιτροπή Αξιολόγησης και παρουσία των οικονομικών φορέων που υπέβαλαν τις ισότιμες προσφορές. Τα αποτελέσματα της κλήρωσης ενσωματώνονται ομοίως στην κατωτέρω απόφαση κατακύρωσης. </w:t>
      </w:r>
    </w:p>
    <w:p w14:paraId="5C050752" w14:textId="77777777" w:rsidR="001A13FA" w:rsidRPr="005364FB" w:rsidRDefault="001A13FA" w:rsidP="001A13FA">
      <w:pPr>
        <w:pStyle w:val="Heading3"/>
        <w:rPr>
          <w:rFonts w:asciiTheme="minorHAnsi" w:hAnsiTheme="minorHAnsi" w:cstheme="minorHAnsi"/>
          <w:sz w:val="22"/>
          <w:szCs w:val="22"/>
        </w:rPr>
      </w:pPr>
      <w:bookmarkStart w:id="77" w:name="_Toc151745532"/>
      <w:bookmarkStart w:id="78" w:name="_Toc74907633"/>
      <w:r w:rsidRPr="005364FB">
        <w:rPr>
          <w:rFonts w:asciiTheme="minorHAnsi" w:hAnsiTheme="minorHAnsi" w:cstheme="minorHAnsi"/>
          <w:sz w:val="22"/>
          <w:szCs w:val="22"/>
        </w:rPr>
        <w:t>2.3.2</w:t>
      </w:r>
      <w:r w:rsidRPr="005364FB">
        <w:rPr>
          <w:rFonts w:asciiTheme="minorHAnsi" w:hAnsiTheme="minorHAnsi" w:cstheme="minorHAnsi"/>
          <w:sz w:val="22"/>
          <w:szCs w:val="22"/>
        </w:rPr>
        <w:tab/>
        <w:t>Βαθμολόγηση και κατάταξη προσφορών</w:t>
      </w:r>
      <w:bookmarkEnd w:id="77"/>
      <w:r w:rsidRPr="005364FB">
        <w:rPr>
          <w:rFonts w:asciiTheme="minorHAnsi" w:hAnsiTheme="minorHAnsi" w:cstheme="minorHAnsi"/>
          <w:sz w:val="22"/>
          <w:szCs w:val="22"/>
        </w:rPr>
        <w:t xml:space="preserve"> </w:t>
      </w:r>
      <w:bookmarkEnd w:id="78"/>
    </w:p>
    <w:p w14:paraId="47F6A9AF" w14:textId="77777777" w:rsidR="001A13FA" w:rsidRPr="00AD0F0E" w:rsidRDefault="001A13FA" w:rsidP="001A13FA">
      <w:pPr>
        <w:rPr>
          <w:rFonts w:cstheme="minorHAnsi"/>
          <w:lang w:val="el-GR"/>
        </w:rPr>
      </w:pPr>
      <w:r w:rsidRPr="00AD0F0E">
        <w:rPr>
          <w:rFonts w:cstheme="minorHAnsi"/>
          <w:lang w:val="el-GR"/>
        </w:rPr>
        <w:t>Δεν τυγχάνει εφαρμογής.</w:t>
      </w:r>
    </w:p>
    <w:p w14:paraId="5CD870B2" w14:textId="77777777" w:rsidR="001A13FA" w:rsidRPr="005364FB" w:rsidRDefault="001A13FA" w:rsidP="001A13FA">
      <w:pPr>
        <w:pStyle w:val="Heading3"/>
        <w:rPr>
          <w:rFonts w:asciiTheme="minorHAnsi" w:hAnsiTheme="minorHAnsi" w:cstheme="minorHAnsi"/>
          <w:i/>
          <w:iCs/>
          <w:color w:val="729FCF"/>
          <w:sz w:val="22"/>
          <w:szCs w:val="22"/>
        </w:rPr>
      </w:pPr>
      <w:bookmarkStart w:id="79" w:name="_Toc74907634"/>
      <w:bookmarkStart w:id="80" w:name="_Toc151745533"/>
      <w:r w:rsidRPr="005364FB">
        <w:rPr>
          <w:rFonts w:asciiTheme="minorHAnsi" w:hAnsiTheme="minorHAnsi" w:cstheme="minorHAnsi"/>
          <w:sz w:val="22"/>
          <w:szCs w:val="22"/>
        </w:rPr>
        <w:t>2.3.3</w:t>
      </w:r>
      <w:r w:rsidRPr="005364FB">
        <w:rPr>
          <w:rFonts w:asciiTheme="minorHAnsi" w:hAnsiTheme="minorHAnsi" w:cstheme="minorHAnsi"/>
          <w:sz w:val="22"/>
          <w:szCs w:val="22"/>
        </w:rPr>
        <w:tab/>
        <w:t>Ανάθεση συμβάσεων που βασίζονται στη συμφωνία-πλαίσιο («εκτελεστικές συμβάσεις»)</w:t>
      </w:r>
      <w:bookmarkEnd w:id="79"/>
      <w:bookmarkEnd w:id="80"/>
      <w:r w:rsidRPr="005364FB">
        <w:rPr>
          <w:rFonts w:asciiTheme="minorHAnsi" w:hAnsiTheme="minorHAnsi" w:cstheme="minorHAnsi"/>
          <w:sz w:val="22"/>
          <w:szCs w:val="22"/>
        </w:rPr>
        <w:t xml:space="preserve"> </w:t>
      </w:r>
    </w:p>
    <w:p w14:paraId="7668397F"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 xml:space="preserve">Οι εκτελεστικές συμβάσεις ανατίθενται χωρίς νέα προκήρυξη διαγωνισμού σύμφωνα με τους όρους και τις προϋποθέσεις της συμφωνίας – πλαίσιο με βάση την πλέον συμφέρουσα προσφορά αποκλειστικά βάση τιμής απευθείας με τον πρώτο κατά σειρά μειοδοσίας συμβαλλόμενο στη συμφωνία – πλαίσιο οικονομικό φορέα κατά τη διαδικασία των άρθρων 6.1 και 6.2 της παρούσας. </w:t>
      </w:r>
    </w:p>
    <w:p w14:paraId="1772BF5D" w14:textId="77777777" w:rsidR="001A13FA" w:rsidRPr="005364FB" w:rsidRDefault="001A13FA" w:rsidP="001A13FA">
      <w:pPr>
        <w:pStyle w:val="normalwithoutspacing"/>
        <w:jc w:val="both"/>
        <w:rPr>
          <w:rFonts w:asciiTheme="minorHAnsi" w:hAnsiTheme="minorHAnsi" w:cstheme="minorHAnsi"/>
          <w:sz w:val="22"/>
          <w:szCs w:val="22"/>
        </w:rPr>
      </w:pPr>
      <w:r w:rsidRPr="005364FB">
        <w:rPr>
          <w:rFonts w:asciiTheme="minorHAnsi" w:hAnsiTheme="minorHAnsi" w:cstheme="minorHAnsi"/>
          <w:sz w:val="22"/>
          <w:szCs w:val="22"/>
        </w:rPr>
        <w:t>Εφόσον κατά το στάδιο εκτέλεσης της/των εκτελεστικής/</w:t>
      </w:r>
      <w:proofErr w:type="spellStart"/>
      <w:r w:rsidRPr="005364FB">
        <w:rPr>
          <w:rFonts w:asciiTheme="minorHAnsi" w:hAnsiTheme="minorHAnsi" w:cstheme="minorHAnsi"/>
          <w:sz w:val="22"/>
          <w:szCs w:val="22"/>
        </w:rPr>
        <w:t>κών</w:t>
      </w:r>
      <w:proofErr w:type="spellEnd"/>
      <w:r w:rsidRPr="005364FB">
        <w:rPr>
          <w:rFonts w:asciiTheme="minorHAnsi" w:hAnsiTheme="minorHAnsi" w:cstheme="minorHAnsi"/>
          <w:sz w:val="22"/>
          <w:szCs w:val="22"/>
        </w:rPr>
        <w:t xml:space="preserve"> σύμβασης/εων συντρέξουν οι προϋποθέσεις των διατάξεων της παρ. 4.7, 5.5, 5.9, της παρούσας, η αναθέτουσα αρχή εφαρμόζει τη διαδικασία ρήτρας υποκατάστασης της παρ. 5.9.2 της παρούσας. </w:t>
      </w:r>
    </w:p>
    <w:p w14:paraId="282420CA" w14:textId="77777777" w:rsidR="001A13FA" w:rsidRPr="005364FB" w:rsidRDefault="001A13FA" w:rsidP="001A13FA">
      <w:pPr>
        <w:pStyle w:val="Heading2"/>
        <w:rPr>
          <w:rFonts w:asciiTheme="minorHAnsi" w:hAnsiTheme="minorHAnsi" w:cstheme="minorHAnsi"/>
          <w:sz w:val="22"/>
          <w:lang w:val="el-GR"/>
        </w:rPr>
      </w:pPr>
      <w:bookmarkStart w:id="81" w:name="_Toc74907636"/>
      <w:bookmarkStart w:id="82" w:name="_Toc151745534"/>
      <w:r w:rsidRPr="005364FB">
        <w:rPr>
          <w:rFonts w:asciiTheme="minorHAnsi" w:hAnsiTheme="minorHAnsi" w:cstheme="minorHAnsi"/>
          <w:sz w:val="22"/>
          <w:lang w:val="el-GR"/>
        </w:rPr>
        <w:t>2.4</w:t>
      </w:r>
      <w:r w:rsidRPr="005364FB">
        <w:rPr>
          <w:rFonts w:asciiTheme="minorHAnsi" w:hAnsiTheme="minorHAnsi" w:cstheme="minorHAnsi"/>
          <w:sz w:val="22"/>
          <w:lang w:val="el-GR"/>
        </w:rPr>
        <w:tab/>
        <w:t>Κατάρτιση – Περιεχόμενο Αιτήσεων Συμμετοχής (Α’ Στάδιο) και  Προσφορών</w:t>
      </w:r>
      <w:bookmarkEnd w:id="81"/>
      <w:r w:rsidRPr="005364FB">
        <w:rPr>
          <w:rFonts w:asciiTheme="minorHAnsi" w:hAnsiTheme="minorHAnsi" w:cstheme="minorHAnsi"/>
          <w:sz w:val="22"/>
          <w:lang w:val="el-GR"/>
        </w:rPr>
        <w:t xml:space="preserve"> (Β’ Στάδιο)</w:t>
      </w:r>
      <w:bookmarkEnd w:id="82"/>
    </w:p>
    <w:p w14:paraId="0D0A9C3C" w14:textId="77777777" w:rsidR="001A13FA" w:rsidRPr="005364FB" w:rsidRDefault="001A13FA" w:rsidP="001A13FA">
      <w:pPr>
        <w:pStyle w:val="Heading3"/>
        <w:rPr>
          <w:rFonts w:asciiTheme="minorHAnsi" w:hAnsiTheme="minorHAnsi" w:cstheme="minorHAnsi"/>
          <w:sz w:val="22"/>
          <w:szCs w:val="22"/>
        </w:rPr>
      </w:pPr>
      <w:bookmarkStart w:id="83" w:name="_Toc74907637"/>
      <w:bookmarkStart w:id="84" w:name="_Toc151745535"/>
      <w:r w:rsidRPr="005364FB">
        <w:rPr>
          <w:rFonts w:asciiTheme="minorHAnsi" w:hAnsiTheme="minorHAnsi" w:cstheme="minorHAnsi"/>
          <w:sz w:val="22"/>
          <w:szCs w:val="22"/>
        </w:rPr>
        <w:t>2.4.1</w:t>
      </w:r>
      <w:r w:rsidRPr="005364FB">
        <w:rPr>
          <w:rFonts w:asciiTheme="minorHAnsi" w:hAnsiTheme="minorHAnsi" w:cstheme="minorHAnsi"/>
          <w:sz w:val="22"/>
          <w:szCs w:val="22"/>
        </w:rPr>
        <w:tab/>
      </w:r>
      <w:bookmarkStart w:id="85" w:name="_Hlk148191869"/>
      <w:r w:rsidRPr="005364FB">
        <w:rPr>
          <w:rFonts w:asciiTheme="minorHAnsi" w:hAnsiTheme="minorHAnsi" w:cstheme="minorHAnsi"/>
          <w:sz w:val="22"/>
          <w:szCs w:val="22"/>
        </w:rPr>
        <w:t>Γενικοί όροι υποβολής Αιτήσεων Συμμετοχής (Α΄ Στάδιο) και Προσφορών</w:t>
      </w:r>
      <w:bookmarkEnd w:id="83"/>
      <w:r w:rsidRPr="005364FB">
        <w:rPr>
          <w:rFonts w:asciiTheme="minorHAnsi" w:hAnsiTheme="minorHAnsi" w:cstheme="minorHAnsi"/>
          <w:sz w:val="22"/>
          <w:szCs w:val="22"/>
        </w:rPr>
        <w:t xml:space="preserve"> (Β’ Στάδιο)</w:t>
      </w:r>
      <w:bookmarkEnd w:id="84"/>
      <w:bookmarkEnd w:id="85"/>
    </w:p>
    <w:p w14:paraId="6B185BC6" w14:textId="77777777" w:rsidR="001A13FA" w:rsidRPr="00AD0F0E" w:rsidRDefault="001A13FA" w:rsidP="001A13FA">
      <w:pPr>
        <w:spacing w:after="80"/>
        <w:jc w:val="both"/>
        <w:rPr>
          <w:rFonts w:cstheme="minorHAnsi"/>
          <w:lang w:val="el-GR"/>
        </w:rPr>
      </w:pPr>
      <w:r w:rsidRPr="00AD0F0E">
        <w:rPr>
          <w:rFonts w:cstheme="minorHAnsi"/>
          <w:b/>
          <w:bCs/>
          <w:lang w:val="el-GR"/>
        </w:rPr>
        <w:t>2.4.1.1</w:t>
      </w:r>
      <w:r w:rsidRPr="00AD0F0E">
        <w:rPr>
          <w:rFonts w:cstheme="minorHAnsi"/>
          <w:lang w:val="el-GR"/>
        </w:rPr>
        <w:t xml:space="preserve"> Η αίτηση συμμετοχής υποβάλλεται μέσα στην προθεσμία που ορίζεται στα έγγραφα της σύμβασης, σε ηλεκτρονικό φάκελο υπογεγραμμένη, με προηγμένη ηλεκτρονική υπογραφή, η οποία υποστηρίζεται από αναγνωρισμένο (εγκεκριμένο) πιστοποιητικό. Η ένωση προσώπων υποβάλλει κοινή αίτηση συμμετοχής, η όποια υποχρεωτικά υπογράφεται ψηφιακά, είτε από όλα τα πρόσωπα που αποτελούν την ένωση, είτε από εκπρόσωπό τους, νομίμως εξουσιοδοτημένο. Στην περίπτωση υποβολής </w:t>
      </w:r>
      <w:r w:rsidRPr="00AD0F0E">
        <w:rPr>
          <w:rFonts w:cstheme="minorHAnsi"/>
          <w:lang w:val="el-GR"/>
        </w:rPr>
        <w:lastRenderedPageBreak/>
        <w:t>αίτησης συμμετοχής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0859AB1" w14:textId="77777777" w:rsidR="001A13FA" w:rsidRPr="00AD0F0E" w:rsidRDefault="001A13FA" w:rsidP="001A13FA">
      <w:pPr>
        <w:spacing w:after="80"/>
        <w:jc w:val="both"/>
        <w:rPr>
          <w:rFonts w:cstheme="minorHAnsi"/>
          <w:lang w:val="el-GR"/>
        </w:rPr>
      </w:pPr>
      <w:r w:rsidRPr="00AD0F0E">
        <w:rPr>
          <w:rFonts w:cstheme="minorHAnsi"/>
          <w:lang w:val="el-GR"/>
        </w:rPr>
        <w:t xml:space="preserve">Οι υποψήφιοι δύνανται να αποσύρουν την αίτηση συμμετοχής τους έως την καταληκτική ημερομηνία υποβολής της, χωρίς να απαιτείται απόφαση της αναθέτουσας αρχής. Για την απόσυρση της αίτησης συμμετοχής, ο οικονομικός φορέας υποβάλλει έγγραφη ειδοποίηση προς την αναθέτουσα αρχή σε μορφή ηλεκτρονικού αρχείου </w:t>
      </w:r>
      <w:r w:rsidRPr="005364FB">
        <w:rPr>
          <w:rFonts w:cstheme="minorHAnsi"/>
        </w:rPr>
        <w:t>Portable</w:t>
      </w:r>
      <w:r w:rsidRPr="00AD0F0E">
        <w:rPr>
          <w:rFonts w:cstheme="minorHAnsi"/>
          <w:lang w:val="el-GR"/>
        </w:rPr>
        <w:t xml:space="preserve"> </w:t>
      </w:r>
      <w:r w:rsidRPr="005364FB">
        <w:rPr>
          <w:rFonts w:cstheme="minorHAnsi"/>
        </w:rPr>
        <w:t>Document</w:t>
      </w:r>
      <w:r w:rsidRPr="00AD0F0E">
        <w:rPr>
          <w:rFonts w:cstheme="minorHAnsi"/>
          <w:lang w:val="el-GR"/>
        </w:rPr>
        <w:t xml:space="preserve"> </w:t>
      </w:r>
      <w:r w:rsidRPr="005364FB">
        <w:rPr>
          <w:rFonts w:cstheme="minorHAnsi"/>
        </w:rPr>
        <w:t>Format</w:t>
      </w:r>
      <w:r w:rsidRPr="00AD0F0E">
        <w:rPr>
          <w:rFonts w:cstheme="minorHAnsi"/>
          <w:lang w:val="el-GR"/>
        </w:rPr>
        <w:t xml:space="preserve"> (</w:t>
      </w:r>
      <w:r w:rsidRPr="005364FB">
        <w:rPr>
          <w:rFonts w:cstheme="minorHAnsi"/>
        </w:rPr>
        <w:t>PDF</w:t>
      </w:r>
      <w:r w:rsidRPr="00AD0F0E">
        <w:rPr>
          <w:rFonts w:cstheme="minorHAnsi"/>
          <w:lang w:val="el-GR"/>
        </w:rPr>
        <w:t>) και σύμφωνα με τις διατάξεις των περ. β’ ή δ’ της παραγράφου 1.3.1 του άρθρου 13 της ΚΥΑ 64233/09-06-2021 (ΦΕΚ Β΄ 2453) μέσω της λειτουργικότητας «Επικοινωνία» του Υποσυστήματος.</w:t>
      </w:r>
    </w:p>
    <w:p w14:paraId="408C3106" w14:textId="77777777" w:rsidR="001A13FA" w:rsidRPr="00AD0F0E" w:rsidRDefault="001A13FA" w:rsidP="001A13FA">
      <w:pPr>
        <w:spacing w:after="80"/>
        <w:jc w:val="both"/>
        <w:rPr>
          <w:rFonts w:cstheme="minorHAnsi"/>
          <w:lang w:val="el-GR"/>
        </w:rPr>
      </w:pPr>
      <w:r w:rsidRPr="00AD0F0E">
        <w:rPr>
          <w:rFonts w:cstheme="minorHAnsi"/>
          <w:b/>
          <w:bCs/>
          <w:lang w:val="el-GR"/>
        </w:rPr>
        <w:t>2.4.1.2</w:t>
      </w:r>
      <w:r w:rsidRPr="00AD0F0E">
        <w:rPr>
          <w:rFonts w:cstheme="minorHAnsi"/>
          <w:lang w:val="el-GR"/>
        </w:rPr>
        <w:t xml:space="preserve"> Οι προσφορές υποβάλλονται με βάση τις «Απαιτήσεις–Τεχνικές Προδιαγραφές» που ορίζονται στο Παράρτημα Ι της Διακήρυξης </w:t>
      </w:r>
      <w:r w:rsidRPr="00AD0F0E">
        <w:rPr>
          <w:rFonts w:cstheme="minorHAnsi"/>
          <w:i/>
          <w:iCs/>
          <w:color w:val="5B9BD5"/>
          <w:lang w:val="el-GR"/>
        </w:rPr>
        <w:t>[συμπληρώνεται το σχετικό Παράρτημα από την Α.Α.]</w:t>
      </w:r>
      <w:r w:rsidRPr="00AD0F0E">
        <w:rPr>
          <w:rFonts w:cstheme="minorHAnsi"/>
          <w:lang w:val="el-GR"/>
        </w:rPr>
        <w:t xml:space="preserve">, για το σύνολο της </w:t>
      </w:r>
      <w:proofErr w:type="spellStart"/>
      <w:r w:rsidRPr="00AD0F0E">
        <w:rPr>
          <w:rFonts w:cstheme="minorHAnsi"/>
          <w:lang w:val="el-GR"/>
        </w:rPr>
        <w:t>προκηρυχθείσας</w:t>
      </w:r>
      <w:proofErr w:type="spellEnd"/>
      <w:r w:rsidRPr="00AD0F0E">
        <w:rPr>
          <w:rFonts w:cstheme="minorHAnsi"/>
          <w:lang w:val="el-GR"/>
        </w:rPr>
        <w:t xml:space="preserve"> ποσότητας της προμήθειας. </w:t>
      </w:r>
    </w:p>
    <w:p w14:paraId="5D4179E9" w14:textId="77777777" w:rsidR="001A13FA" w:rsidRPr="00AD0F0E" w:rsidRDefault="001A13FA" w:rsidP="001A13FA">
      <w:pPr>
        <w:spacing w:after="80"/>
        <w:jc w:val="both"/>
        <w:rPr>
          <w:rFonts w:cstheme="minorHAnsi"/>
          <w:color w:val="000000"/>
          <w:lang w:val="el-GR"/>
        </w:rPr>
      </w:pPr>
      <w:r w:rsidRPr="00AD0F0E">
        <w:rPr>
          <w:rFonts w:cstheme="minorHAnsi"/>
          <w:lang w:val="el-GR"/>
        </w:rPr>
        <w:t>Δεν επιτρέπονται εναλλακτικές προσφορές.</w:t>
      </w:r>
    </w:p>
    <w:p w14:paraId="33EECB78" w14:textId="77777777" w:rsidR="001A13FA" w:rsidRPr="00AD0F0E" w:rsidRDefault="001A13FA" w:rsidP="001A13FA">
      <w:pPr>
        <w:spacing w:after="80"/>
        <w:jc w:val="both"/>
        <w:rPr>
          <w:rFonts w:cstheme="minorHAnsi"/>
          <w:color w:val="000000"/>
          <w:lang w:val="el-GR"/>
        </w:rPr>
      </w:pPr>
      <w:bookmarkStart w:id="86" w:name="_Hlk148185370"/>
      <w:r w:rsidRPr="00AD0F0E">
        <w:rPr>
          <w:rFonts w:cstheme="minorHAnsi"/>
          <w:color w:val="000000"/>
          <w:lang w:val="el-GR"/>
        </w:rPr>
        <w:t xml:space="preserve">Η ένωση Οικονομικών Φορέων υποβάλλει κοινή προσφορά, η οποία υπογράφεται υποχρεωτικά </w:t>
      </w:r>
      <w:r w:rsidRPr="00AD0F0E">
        <w:rPr>
          <w:rFonts w:cstheme="minorHAnsi"/>
          <w:lang w:val="el-GR"/>
        </w:rPr>
        <w:t xml:space="preserve">ηλεκτρονικά </w:t>
      </w:r>
      <w:r w:rsidRPr="00AD0F0E">
        <w:rPr>
          <w:rFonts w:cstheme="minorHAnsi"/>
          <w:color w:val="000000"/>
          <w:lang w:val="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bookmarkEnd w:id="86"/>
    <w:p w14:paraId="6B007CAE" w14:textId="77777777" w:rsidR="001A13FA" w:rsidRPr="00AD0F0E" w:rsidRDefault="001A13FA" w:rsidP="001A13FA">
      <w:pPr>
        <w:spacing w:after="80"/>
        <w:ind w:left="10" w:right="51"/>
        <w:jc w:val="both"/>
        <w:rPr>
          <w:rFonts w:cstheme="minorHAnsi"/>
          <w:lang w:val="el-GR"/>
        </w:rPr>
      </w:pPr>
      <w:r w:rsidRPr="00AD0F0E">
        <w:rPr>
          <w:rFonts w:cstheme="minorHAnsi"/>
          <w:lang w:val="el-GR"/>
        </w:rPr>
        <w:t xml:space="preserve">Με την υποβολή της προσφοράς κάθε µέλος της ένωσης ή της κοινοπραξίας ευθύνεται εις </w:t>
      </w:r>
      <w:proofErr w:type="spellStart"/>
      <w:r w:rsidRPr="00AD0F0E">
        <w:rPr>
          <w:rFonts w:cstheme="minorHAnsi"/>
          <w:lang w:val="el-GR"/>
        </w:rPr>
        <w:t>ολόκληρον</w:t>
      </w:r>
      <w:proofErr w:type="spellEnd"/>
      <w:r w:rsidRPr="00AD0F0E">
        <w:rPr>
          <w:rFonts w:cstheme="minorHAnsi"/>
          <w:lang w:val="el-GR"/>
        </w:rPr>
        <w:t xml:space="preserve">. Σε περίπτωση κατακύρωσης ή ανάθεσης του εν λόγω διαγωνισμού, η ευθύνη αυτή εξακολουθεί μέχρι πλήρους εκτέλεσης της σύμβασης. Σε περίπτωση που εξαιτίας ανικανότητας για οποιοδήποτε λόγο ή ανωτέρας βίας, µέλος της ένωσης ή της κοινοπραξίας δεν μπορεί να ανταποκριθεί, αντιστοίχως, στις υποχρεώσεις της ένωσης ή της κοινοπραξίας κατά τον χρόνο αξιολόγησης των προσφορών, τα υπόλοιπα µέλη συνεχίζουν να έχουν την ευθύνη ολόκληρης της κοινής προσφοράς µε την ίδια τιμή και τους ίδιους όρους. Εάν η παραπάνω ανικανότητα προκύψει κατά τον χρόνο εκτέλεσης της σύμβασης, τα υπόλοιπα µέλη συνεχίζουν να έχουν την ευθύνη της ολοκλήρωσης αυτής µε την ίδια τιμή και τους ίδιους όρους. Τα υπόλοιπα µέλη της ένωσης ή της κοινοπραξίας και στις δύο περιπτώσεις μπορούν να προτείνουν αντικατάσταση. Η αντικατάσταση μπορεί να εγκριθεί µε απόφαση της Αναθέτουσας Αρχής. </w:t>
      </w:r>
    </w:p>
    <w:p w14:paraId="0CBC00FF" w14:textId="77777777" w:rsidR="001A13FA" w:rsidRPr="00AD0F0E" w:rsidRDefault="001A13FA" w:rsidP="001A13FA">
      <w:pPr>
        <w:jc w:val="both"/>
        <w:rPr>
          <w:rFonts w:cstheme="minorHAnsi"/>
          <w:color w:val="000000"/>
          <w:lang w:val="el-GR"/>
        </w:rPr>
      </w:pPr>
      <w:r w:rsidRPr="00AD0F0E">
        <w:rPr>
          <w:rFonts w:cstheme="minorHAnsi"/>
          <w:color w:val="000000"/>
          <w:lang w:val="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237EEBC3" w14:textId="77777777" w:rsidR="001A13FA" w:rsidRPr="005364FB" w:rsidRDefault="001A13FA" w:rsidP="001A13FA">
      <w:pPr>
        <w:pStyle w:val="Heading3"/>
        <w:rPr>
          <w:rFonts w:asciiTheme="minorHAnsi" w:hAnsiTheme="minorHAnsi" w:cstheme="minorHAnsi"/>
          <w:sz w:val="22"/>
          <w:szCs w:val="22"/>
        </w:rPr>
      </w:pPr>
      <w:bookmarkStart w:id="87" w:name="_Toc74907638"/>
      <w:bookmarkStart w:id="88" w:name="_Toc151745536"/>
      <w:bookmarkStart w:id="89" w:name="_Hlk148192006"/>
      <w:r w:rsidRPr="005364FB">
        <w:rPr>
          <w:rFonts w:asciiTheme="minorHAnsi" w:hAnsiTheme="minorHAnsi" w:cstheme="minorHAnsi"/>
          <w:sz w:val="22"/>
          <w:szCs w:val="22"/>
        </w:rPr>
        <w:t>2.4.2</w:t>
      </w:r>
      <w:r w:rsidRPr="005364FB">
        <w:rPr>
          <w:rFonts w:asciiTheme="minorHAnsi" w:hAnsiTheme="minorHAnsi" w:cstheme="minorHAnsi"/>
          <w:sz w:val="22"/>
          <w:szCs w:val="22"/>
        </w:rPr>
        <w:tab/>
        <w:t>Χρόνος και Τρόπος υποβολής αιτήσεων συμμετοχής (Α’ Στάδιο) και προσφορών</w:t>
      </w:r>
      <w:bookmarkEnd w:id="87"/>
      <w:r w:rsidRPr="005364FB">
        <w:rPr>
          <w:rFonts w:asciiTheme="minorHAnsi" w:hAnsiTheme="minorHAnsi" w:cstheme="minorHAnsi"/>
          <w:sz w:val="22"/>
          <w:szCs w:val="22"/>
        </w:rPr>
        <w:t xml:space="preserve"> (Β’ Στάδιο)</w:t>
      </w:r>
      <w:bookmarkEnd w:id="88"/>
    </w:p>
    <w:bookmarkEnd w:id="89"/>
    <w:p w14:paraId="5727695C" w14:textId="77777777" w:rsidR="001A13FA" w:rsidRPr="00AD0F0E" w:rsidRDefault="001A13FA" w:rsidP="001A13FA">
      <w:pPr>
        <w:spacing w:after="80"/>
        <w:jc w:val="both"/>
        <w:rPr>
          <w:rFonts w:cstheme="minorHAnsi"/>
          <w:i/>
          <w:iCs/>
          <w:color w:val="5B9BD5"/>
          <w:lang w:val="el-GR"/>
        </w:rPr>
      </w:pPr>
      <w:r w:rsidRPr="00AD0F0E">
        <w:rPr>
          <w:rFonts w:cstheme="minorHAnsi"/>
          <w:b/>
          <w:lang w:val="el-GR"/>
        </w:rPr>
        <w:t>2.4.2.1</w:t>
      </w:r>
      <w:r w:rsidRPr="00AD0F0E">
        <w:rPr>
          <w:rFonts w:cstheme="minorHAnsi"/>
          <w:lang w:val="el-GR"/>
        </w:rPr>
        <w:t xml:space="preserve">. Οι αιτήσεις συμμετοχής (Α Στάδιο) και οι προσφορές (Β΄ Στάδιο) υποβάλλονται από τους ενδιαφερόμενους ηλεκτρονικά, μέσω του ΕΣΗΔΗΣ, μέχρι την καταληκτική ημερομηνία και ώρα που ορίζει η παρούσα διακήρυξη ως προς την αίτηση συμμετοχής (Α΄ Στάδιο) και ως την καταληκτική ημερομηνία και ώρα δυνάμει της πρόσκλησης που θα εκδοθεί αφότου οριστικοποιηθεί η προεπιλογή των οικονομικών φορέων για την υποβολή προσφοράς στο Β΄ Στάδιο,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w:t>
      </w:r>
      <w:r w:rsidRPr="00AD0F0E">
        <w:rPr>
          <w:rFonts w:cstheme="minorHAnsi"/>
          <w:lang w:val="el-GR"/>
        </w:rPr>
        <w:lastRenderedPageBreak/>
        <w:t>64233/08-06-2021(Β’ 2453/09-06-2021) Κοινή Απόφαση των Υπουργών Ανάπτυξης και Επενδύσεων  και  Επικρατείας «</w:t>
      </w:r>
      <w:r w:rsidRPr="00AD0F0E">
        <w:rPr>
          <w:rFonts w:cstheme="minorHAnsi"/>
          <w:i/>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Pr="00AD0F0E">
        <w:rPr>
          <w:rFonts w:cstheme="minorHAnsi"/>
          <w:lang w:val="el-GR"/>
        </w:rPr>
        <w:t xml:space="preserve"> </w:t>
      </w:r>
      <w:r w:rsidRPr="00AD0F0E">
        <w:rPr>
          <w:rFonts w:cstheme="minorHAnsi"/>
          <w:b/>
          <w:lang w:val="el-GR"/>
        </w:rPr>
        <w:t xml:space="preserve"> </w:t>
      </w:r>
      <w:r w:rsidRPr="00AD0F0E">
        <w:rPr>
          <w:rFonts w:cstheme="minorHAnsi"/>
          <w:lang w:val="el-GR"/>
        </w:rPr>
        <w:t xml:space="preserve">(εφεξής Κ.Υ.Α. ΕΣΗΔΗΣ Προμήθειες και Υπηρεσίες). </w:t>
      </w:r>
    </w:p>
    <w:p w14:paraId="1E01E03E" w14:textId="77777777" w:rsidR="001A13FA" w:rsidRPr="00AD0F0E" w:rsidRDefault="001A13FA" w:rsidP="001A13FA">
      <w:pPr>
        <w:autoSpaceDE w:val="0"/>
        <w:spacing w:after="80"/>
        <w:jc w:val="both"/>
        <w:rPr>
          <w:rFonts w:cstheme="minorHAnsi"/>
          <w:color w:val="000000"/>
          <w:lang w:val="el-GR"/>
        </w:rPr>
      </w:pPr>
      <w:r w:rsidRPr="00AD0F0E">
        <w:rPr>
          <w:rFonts w:cstheme="minorHAnsi"/>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D0F0E">
        <w:rPr>
          <w:rFonts w:cstheme="minorHAnsi"/>
          <w:color w:val="000000"/>
          <w:lang w:val="el-GR"/>
        </w:rPr>
        <w:t>πάροχο</w:t>
      </w:r>
      <w:proofErr w:type="spellEnd"/>
      <w:r w:rsidRPr="00AD0F0E">
        <w:rPr>
          <w:rFonts w:cstheme="minorHAnsi"/>
          <w:color w:val="000000"/>
          <w:lang w:val="el-GR"/>
        </w:rPr>
        <w:t xml:space="preserve"> υπηρεσιών πιστοποίησης, ο οποίος περιλαμβάνεται στον </w:t>
      </w:r>
      <w:r w:rsidRPr="00AD0F0E">
        <w:rPr>
          <w:rFonts w:cstheme="minorHAnsi"/>
          <w:i/>
          <w:color w:val="000000"/>
          <w:lang w:val="el-GR"/>
        </w:rPr>
        <w:t xml:space="preserve">κατάλογο </w:t>
      </w:r>
      <w:proofErr w:type="spellStart"/>
      <w:r w:rsidRPr="00AD0F0E">
        <w:rPr>
          <w:rFonts w:cstheme="minorHAnsi"/>
          <w:i/>
          <w:color w:val="000000"/>
          <w:lang w:val="el-GR"/>
        </w:rPr>
        <w:t>εμπίστευσης</w:t>
      </w:r>
      <w:proofErr w:type="spellEnd"/>
      <w:r w:rsidRPr="00AD0F0E">
        <w:rPr>
          <w:rFonts w:cstheme="minorHAnsi"/>
          <w:i/>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w:t>
      </w:r>
      <w:r w:rsidRPr="00AD0F0E">
        <w:rPr>
          <w:rFonts w:cstheme="minorHAnsi"/>
          <w:color w:val="000000"/>
          <w:lang w:val="el-GR"/>
        </w:rPr>
        <w:t xml:space="preserve"> του άρθρου 6 της Κ.Υ.Α. ΕΣΗΔΗΣ Προμήθειες και Υπηρεσίες. </w:t>
      </w:r>
    </w:p>
    <w:p w14:paraId="49045AA1" w14:textId="77777777" w:rsidR="001A13FA" w:rsidRPr="00AD0F0E" w:rsidRDefault="001A13FA" w:rsidP="001A13FA">
      <w:pPr>
        <w:spacing w:after="80"/>
        <w:jc w:val="both"/>
        <w:rPr>
          <w:rFonts w:cstheme="minorHAnsi"/>
          <w:color w:val="000000"/>
          <w:lang w:val="el-GR"/>
        </w:rPr>
      </w:pPr>
      <w:r w:rsidRPr="00AD0F0E">
        <w:rPr>
          <w:rFonts w:cstheme="minorHAnsi"/>
          <w:b/>
          <w:bCs/>
          <w:iCs/>
          <w:lang w:val="el-GR"/>
        </w:rPr>
        <w:t>2.4.2.2.</w:t>
      </w:r>
      <w:r w:rsidRPr="00AD0F0E">
        <w:rPr>
          <w:rFonts w:cstheme="minorHAnsi"/>
          <w:iCs/>
          <w:lang w:val="el-GR"/>
        </w:rPr>
        <w:t xml:space="preserve"> Ο χρόνος υποβολής της αίτησης συμμετοχής και της προσφοράς μέσω του ΕΣΗΔΗΣ  βεβαιώνεται αυτόματα από το ΕΣΗΔΗΣ με υπηρεσίες </w:t>
      </w:r>
      <w:proofErr w:type="spellStart"/>
      <w:r w:rsidRPr="00AD0F0E">
        <w:rPr>
          <w:rFonts w:cstheme="minorHAnsi"/>
          <w:iCs/>
          <w:lang w:val="el-GR"/>
        </w:rPr>
        <w:t>χρονοσήμανσης</w:t>
      </w:r>
      <w:proofErr w:type="spellEnd"/>
      <w:r w:rsidRPr="00AD0F0E">
        <w:rPr>
          <w:rFonts w:cstheme="minorHAnsi"/>
          <w:iCs/>
          <w:lang w:val="el-GR"/>
        </w:rPr>
        <w:t>, σύμφωνα με τα οριζόμενα στο ά</w:t>
      </w:r>
      <w:r w:rsidRPr="00AD0F0E">
        <w:rPr>
          <w:rFonts w:cstheme="minorHAnsi"/>
          <w:color w:val="000000"/>
          <w:lang w:val="el-GR"/>
        </w:rPr>
        <w:t>ρθρο 37 του ν. 4412/2016 και τις διατάξεις της ως άνω κοινής υπουργικής απόφασης.</w:t>
      </w:r>
    </w:p>
    <w:p w14:paraId="47159D7E" w14:textId="77777777" w:rsidR="001A13FA" w:rsidRPr="00AD0F0E" w:rsidRDefault="001A13FA" w:rsidP="001A13FA">
      <w:pPr>
        <w:spacing w:after="80"/>
        <w:jc w:val="both"/>
        <w:rPr>
          <w:rFonts w:cstheme="minorHAnsi"/>
          <w:b/>
          <w:bCs/>
          <w:lang w:val="el-GR"/>
        </w:rPr>
      </w:pPr>
      <w:r w:rsidRPr="00AD0F0E">
        <w:rPr>
          <w:rFonts w:cstheme="minorHAnsi"/>
          <w:lang w:val="el-GR"/>
        </w:rPr>
        <w:t xml:space="preserve">Μετά την παρέλευση της καταληκτικής ημερομηνίας και ώρας, δεν υπάρχει η δυνατότητα υποβολής προσφοράς στο ΕΣΗΔΗΣ. </w:t>
      </w:r>
      <w:r w:rsidRPr="00AD0F0E">
        <w:rPr>
          <w:rFonts w:cstheme="minorHAnsi"/>
          <w:color w:val="000000"/>
          <w:lang w:val="el-GR"/>
        </w:rPr>
        <w:t>Σε περιπτώσεις τεχνικής αδυναμίας λειτουργίας του ΕΣΗΔΗΣ, η αναθέτουσα αρχή θα ρυθμίσει τα της συνέχειας του διαγωνισμού με αιτιολογημένη απόφαση.</w:t>
      </w:r>
    </w:p>
    <w:p w14:paraId="2347BDCC" w14:textId="77777777" w:rsidR="001A13FA" w:rsidRPr="00AD0F0E" w:rsidRDefault="001A13FA" w:rsidP="001A13FA">
      <w:pPr>
        <w:spacing w:after="80"/>
        <w:jc w:val="both"/>
        <w:rPr>
          <w:rFonts w:cstheme="minorHAnsi"/>
          <w:lang w:val="el-GR"/>
        </w:rPr>
      </w:pPr>
      <w:r w:rsidRPr="00AD0F0E">
        <w:rPr>
          <w:rFonts w:cstheme="minorHAnsi"/>
          <w:b/>
          <w:bCs/>
          <w:lang w:val="el-GR"/>
        </w:rPr>
        <w:t>2.4.2.3.</w:t>
      </w:r>
      <w:r w:rsidRPr="00AD0F0E">
        <w:rPr>
          <w:rFonts w:cstheme="minorHAnsi"/>
          <w:lang w:val="el-GR"/>
        </w:rPr>
        <w:t xml:space="preserve"> Οι οικονομικοί φορείς υποβάλλουν:</w:t>
      </w:r>
    </w:p>
    <w:p w14:paraId="1248F87B" w14:textId="77777777" w:rsidR="001A13FA" w:rsidRPr="00AD0F0E" w:rsidRDefault="001A13FA" w:rsidP="001A13FA">
      <w:pPr>
        <w:spacing w:after="80"/>
        <w:jc w:val="both"/>
        <w:rPr>
          <w:rFonts w:cstheme="minorHAnsi"/>
          <w:lang w:val="el-GR"/>
        </w:rPr>
      </w:pPr>
      <w:r w:rsidRPr="00AD0F0E">
        <w:rPr>
          <w:rFonts w:cstheme="minorHAnsi"/>
          <w:lang w:val="el-GR"/>
        </w:rPr>
        <w:t>(Α) Στο Α΄ Στάδιο με την αίτηση συμμετοχής ένα φάκελο με την ένδειξη «Δικαιολογητικά Συμμετοχής» στον οποία περιλαμβάνονται τα κατά περίπτωση απαιτούμενα δικαιολογητικά</w:t>
      </w:r>
    </w:p>
    <w:p w14:paraId="14713119" w14:textId="77777777" w:rsidR="001A13FA" w:rsidRPr="00AD0F0E" w:rsidRDefault="001A13FA" w:rsidP="001A13FA">
      <w:pPr>
        <w:spacing w:after="80"/>
        <w:jc w:val="both"/>
        <w:rPr>
          <w:rFonts w:cstheme="minorHAnsi"/>
          <w:lang w:val="el-GR"/>
        </w:rPr>
      </w:pPr>
      <w:r w:rsidRPr="00AD0F0E">
        <w:rPr>
          <w:rFonts w:cstheme="minorHAnsi"/>
          <w:lang w:val="el-GR"/>
        </w:rPr>
        <w:t xml:space="preserve">(Β) Στο Β΄ Στάδιο, με την προσφορά τους, τα ακόλουθα σύμφωνα με τις διατάξεις του άρθρου 13  της ΚΥΑ ΕΣΗΔΗΣ Προμήθειες και Υπηρεσίες: </w:t>
      </w:r>
    </w:p>
    <w:p w14:paraId="55753837" w14:textId="77777777" w:rsidR="001A13FA" w:rsidRPr="00AD0F0E" w:rsidRDefault="001A13FA" w:rsidP="001A13FA">
      <w:pPr>
        <w:spacing w:after="80"/>
        <w:jc w:val="both"/>
        <w:rPr>
          <w:rFonts w:cstheme="minorHAnsi"/>
          <w:lang w:val="el-GR"/>
        </w:rPr>
      </w:pPr>
      <w:r w:rsidRPr="00AD0F0E">
        <w:rPr>
          <w:rFonts w:cstheme="minorHAnsi"/>
          <w:lang w:val="el-GR"/>
        </w:rPr>
        <w:t xml:space="preserve">(α) έναν ηλεκτρονικό </w:t>
      </w:r>
      <w:proofErr w:type="spellStart"/>
      <w:r w:rsidRPr="00AD0F0E">
        <w:rPr>
          <w:rFonts w:cstheme="minorHAnsi"/>
          <w:lang w:val="el-GR"/>
        </w:rPr>
        <w:t>υποφάκελο</w:t>
      </w:r>
      <w:proofErr w:type="spellEnd"/>
      <w:r w:rsidRPr="00AD0F0E">
        <w:rPr>
          <w:rFonts w:cstheme="minorHAnsi"/>
          <w:lang w:val="el-GR"/>
        </w:rPr>
        <w:t xml:space="preserve">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CFA6F4C" w14:textId="77777777" w:rsidR="001A13FA" w:rsidRPr="00AD0F0E" w:rsidRDefault="001A13FA" w:rsidP="001A13FA">
      <w:pPr>
        <w:spacing w:after="80"/>
        <w:jc w:val="both"/>
        <w:rPr>
          <w:rFonts w:cstheme="minorHAnsi"/>
          <w:lang w:val="el-GR"/>
        </w:rPr>
      </w:pPr>
      <w:r w:rsidRPr="00AD0F0E">
        <w:rPr>
          <w:rFonts w:cstheme="minorHAnsi"/>
          <w:lang w:val="el-GR"/>
        </w:rPr>
        <w:t>(β) έναν ηλεκτρονικό (</w:t>
      </w:r>
      <w:proofErr w:type="spellStart"/>
      <w:r w:rsidRPr="00AD0F0E">
        <w:rPr>
          <w:rFonts w:cstheme="minorHAnsi"/>
          <w:lang w:val="el-GR"/>
        </w:rPr>
        <w:t>υπο</w:t>
      </w:r>
      <w:proofErr w:type="spellEnd"/>
      <w:r w:rsidRPr="00AD0F0E">
        <w:rPr>
          <w:rFonts w:cstheme="minorHAnsi"/>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E8C7DDD" w14:textId="77777777" w:rsidR="001A13FA" w:rsidRPr="00AD0F0E" w:rsidRDefault="001A13FA" w:rsidP="001A13FA">
      <w:pPr>
        <w:spacing w:after="80"/>
        <w:jc w:val="both"/>
        <w:rPr>
          <w:rFonts w:cstheme="minorHAnsi"/>
          <w:lang w:val="el-GR"/>
        </w:rPr>
      </w:pPr>
      <w:r w:rsidRPr="00AD0F0E">
        <w:rPr>
          <w:rFonts w:cstheme="minorHAnsi"/>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EC57D85" w14:textId="77777777" w:rsidR="001A13FA" w:rsidRPr="00AD0F0E" w:rsidRDefault="001A13FA" w:rsidP="001A13FA">
      <w:pPr>
        <w:spacing w:after="80"/>
        <w:jc w:val="both"/>
        <w:rPr>
          <w:rFonts w:cstheme="minorHAnsi"/>
          <w:b/>
          <w:bCs/>
          <w:lang w:val="el-GR"/>
        </w:rPr>
      </w:pPr>
      <w:r w:rsidRPr="00AD0F0E">
        <w:rPr>
          <w:rFonts w:cstheme="minorHAnsi"/>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96D4949"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2.4.2.4. </w:t>
      </w:r>
      <w:r w:rsidRPr="00AD0F0E">
        <w:rPr>
          <w:rFonts w:cstheme="minorHAnsi"/>
          <w:lang w:val="el-GR"/>
        </w:rPr>
        <w:t xml:space="preserve">Εφόσον οι Οικονομικοί Φορείς καταχωρίσουν τα στοιχεία, με τα 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w:t>
      </w:r>
      <w:r w:rsidRPr="00AD0F0E">
        <w:rPr>
          <w:rFonts w:cstheme="minorHAnsi"/>
          <w:lang w:val="el-GR"/>
        </w:rPr>
        <w:lastRenderedPageBreak/>
        <w:t xml:space="preserve">σχετικής λειτουργικότητας,  εξάγουν αναφορές (εκτυπώσεις) σε μορφή ηλεκτρονικών αρχείων με </w:t>
      </w:r>
      <w:proofErr w:type="spellStart"/>
      <w:r w:rsidRPr="00AD0F0E">
        <w:rPr>
          <w:rFonts w:cstheme="minorHAnsi"/>
          <w:lang w:val="el-GR"/>
        </w:rPr>
        <w:t>μορφότυπο</w:t>
      </w:r>
      <w:proofErr w:type="spellEnd"/>
      <w:r w:rsidRPr="00AD0F0E">
        <w:rPr>
          <w:rFonts w:cstheme="minorHAnsi"/>
          <w:lang w:val="el-GR"/>
        </w:rPr>
        <w:t xml:space="preserve"> </w:t>
      </w:r>
      <w:r w:rsidRPr="005364FB">
        <w:rPr>
          <w:rFonts w:cstheme="minorHAnsi"/>
        </w:rPr>
        <w:t>PDF</w:t>
      </w:r>
      <w:r w:rsidRPr="00AD0F0E">
        <w:rPr>
          <w:rFonts w:cstheme="minorHAnsi"/>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AD0F0E">
        <w:rPr>
          <w:rFonts w:cstheme="minorHAnsi"/>
          <w:lang w:val="el-GR"/>
        </w:rPr>
        <w:t>υποφακέλους</w:t>
      </w:r>
      <w:proofErr w:type="spellEnd"/>
      <w:r w:rsidRPr="00AD0F0E">
        <w:rPr>
          <w:rFonts w:cstheme="minorHAnsi"/>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AD0F0E">
        <w:rPr>
          <w:rFonts w:cstheme="minorHAnsi"/>
          <w:lang w:val="el-GR"/>
        </w:rPr>
        <w:t>υποφάκελο</w:t>
      </w:r>
      <w:proofErr w:type="spellEnd"/>
      <w:r w:rsidRPr="00AD0F0E">
        <w:rPr>
          <w:rFonts w:cstheme="minorHAnsi"/>
          <w:lang w:val="el-GR"/>
        </w:rPr>
        <w:t xml:space="preserve"> ξεχωριστά, από τη στιγμή που έχει ολοκληρωθεί η καταχώριση των στοιχείων σε αυτόν.</w:t>
      </w:r>
      <w:bookmarkStart w:id="90" w:name="_Hlk71315830"/>
    </w:p>
    <w:p w14:paraId="60A133A2" w14:textId="77777777" w:rsidR="001A13FA" w:rsidRPr="00AD0F0E" w:rsidRDefault="001A13FA" w:rsidP="001A13FA">
      <w:pPr>
        <w:spacing w:after="80"/>
        <w:jc w:val="both"/>
        <w:rPr>
          <w:rFonts w:cstheme="minorHAnsi"/>
          <w:lang w:val="el-GR"/>
        </w:rPr>
      </w:pPr>
      <w:r w:rsidRPr="00AD0F0E">
        <w:rPr>
          <w:rFonts w:cstheme="minorHAnsi"/>
          <w:color w:val="000000"/>
          <w:lang w:val="el-GR"/>
        </w:rPr>
        <w:t>Εφόσον οι τεχνικές προδιαγραφές και οι οικονομικοί όροι δεν έχουν αποτυπωθεί στο σύνολό τους στις ειδικές ηλεκτρονικές φόρμες του ΕΣΗΔΗΣ, οι οικονομικοί φορείς επισυνάπτουν ηλεκτρονικά υπογεγραμμένα πρόσθετα, σε σχέση με τις αναφορές (εκτυπώσεις) της παραγράφου 2.4.2.4., σχετικά ηλεκτρονικά αρχεία (ιδίως τεχνική και οικονομική προσφορά) παραπέμποντας αντίστοιχα, σε  παραγράφους της παρούσας διακήρυξης και στα σχετικά παραρτήματα με τυχόν υποδείγματα τεχνικής προσφοράς ή και  οικονομικής προσφοράς.</w:t>
      </w:r>
      <w:bookmarkEnd w:id="90"/>
    </w:p>
    <w:p w14:paraId="2346BDF2" w14:textId="77777777" w:rsidR="001A13FA" w:rsidRPr="00AD0F0E" w:rsidRDefault="001A13FA" w:rsidP="001A13FA">
      <w:pPr>
        <w:spacing w:after="80"/>
        <w:jc w:val="both"/>
        <w:rPr>
          <w:rFonts w:cstheme="minorHAnsi"/>
          <w:color w:val="000000"/>
          <w:lang w:val="el-GR"/>
        </w:rPr>
      </w:pPr>
      <w:r w:rsidRPr="00AD0F0E">
        <w:rPr>
          <w:rFonts w:cstheme="minorHAnsi"/>
          <w:b/>
          <w:bCs/>
          <w:lang w:val="el-GR"/>
        </w:rPr>
        <w:t>2.4.2.5.</w:t>
      </w:r>
      <w:r w:rsidRPr="00AD0F0E">
        <w:rPr>
          <w:rFonts w:cstheme="minorHAnsi"/>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AD0F0E">
        <w:rPr>
          <w:rFonts w:cstheme="minorHAnsi"/>
          <w:lang w:val="el-GR"/>
        </w:rPr>
        <w:t>υποφακέλους</w:t>
      </w:r>
      <w:proofErr w:type="spellEnd"/>
      <w:r w:rsidRPr="00AD0F0E">
        <w:rPr>
          <w:rFonts w:cstheme="minorHAnsi"/>
          <w:lang w:val="el-GR"/>
        </w:rPr>
        <w:t xml:space="preserve"> μέσω του Υποσυστήματος, ως εξής :</w:t>
      </w:r>
    </w:p>
    <w:p w14:paraId="6BF1BC8F" w14:textId="77777777" w:rsidR="001A13FA" w:rsidRPr="00AD0F0E" w:rsidRDefault="001A13FA" w:rsidP="001A13FA">
      <w:pPr>
        <w:spacing w:after="80"/>
        <w:jc w:val="both"/>
        <w:rPr>
          <w:rFonts w:cstheme="minorHAnsi"/>
          <w:color w:val="000000"/>
          <w:lang w:val="el-GR"/>
        </w:rPr>
      </w:pPr>
      <w:bookmarkStart w:id="91" w:name="_Hlk71366084"/>
      <w:r w:rsidRPr="00AD0F0E">
        <w:rPr>
          <w:rFonts w:cstheme="minorHAnsi"/>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3DBBD60"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5364FB">
        <w:rPr>
          <w:rFonts w:cstheme="minorHAnsi"/>
          <w:color w:val="000000"/>
        </w:rPr>
        <w:t>e</w:t>
      </w:r>
      <w:r w:rsidRPr="00AD0F0E">
        <w:rPr>
          <w:rFonts w:cstheme="minorHAnsi"/>
          <w:color w:val="000000"/>
          <w:lang w:val="el-GR"/>
        </w:rPr>
        <w:t>-</w:t>
      </w:r>
      <w:r w:rsidRPr="005364FB">
        <w:rPr>
          <w:rFonts w:cstheme="minorHAnsi"/>
          <w:color w:val="000000"/>
        </w:rPr>
        <w:t>Apostille</w:t>
      </w:r>
      <w:r w:rsidRPr="00AD0F0E">
        <w:rPr>
          <w:rFonts w:cstheme="minorHAnsi"/>
          <w:color w:val="000000"/>
          <w:lang w:val="el-GR"/>
        </w:rPr>
        <w:t>,</w:t>
      </w:r>
    </w:p>
    <w:p w14:paraId="0FFCD648"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β) είτε του άρθρου 15 και 27 του ν. 4727/2020 (Α΄ 184) περί ηλεκτρονικών ιδιωτικών εγγράφων που φέρουν ηλεκτρονική υπογραφή ή σφραγίδα,</w:t>
      </w:r>
    </w:p>
    <w:p w14:paraId="71B549CA"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γ) είτε του άρθρο 11 του ν. 2690/1999 (Α΄ 45), </w:t>
      </w:r>
    </w:p>
    <w:p w14:paraId="52DCCF14"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7C01267A"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ε) είτε της παρ. 8 του άρθρου 92 του ν.4412/2016, περί </w:t>
      </w:r>
      <w:proofErr w:type="spellStart"/>
      <w:r w:rsidRPr="00AD0F0E">
        <w:rPr>
          <w:rFonts w:cstheme="minorHAnsi"/>
          <w:color w:val="000000"/>
          <w:lang w:val="el-GR"/>
        </w:rPr>
        <w:t>συνυποβολής</w:t>
      </w:r>
      <w:proofErr w:type="spellEnd"/>
      <w:r w:rsidRPr="00AD0F0E">
        <w:rPr>
          <w:rFonts w:cstheme="minorHAnsi"/>
          <w:color w:val="000000"/>
          <w:lang w:val="el-GR"/>
        </w:rPr>
        <w:t xml:space="preserve"> υπεύθυνης δήλωσης στην περίπτωση απλής φωτοτυπίας ιδιωτικών εγγράφων. </w:t>
      </w:r>
    </w:p>
    <w:p w14:paraId="532E0BF5"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88D9697"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D0F0E">
        <w:rPr>
          <w:rFonts w:cstheme="minorHAnsi"/>
          <w:color w:val="000000"/>
          <w:lang w:val="el-GR"/>
        </w:rPr>
        <w:t>μορφότυπο</w:t>
      </w:r>
      <w:proofErr w:type="spellEnd"/>
      <w:r w:rsidRPr="00AD0F0E">
        <w:rPr>
          <w:rFonts w:cstheme="minorHAnsi"/>
          <w:color w:val="000000"/>
          <w:lang w:val="el-GR"/>
        </w:rPr>
        <w:t xml:space="preserve"> </w:t>
      </w:r>
      <w:r w:rsidRPr="005364FB">
        <w:rPr>
          <w:rFonts w:cstheme="minorHAnsi"/>
          <w:color w:val="000000"/>
        </w:rPr>
        <w:t>PDF</w:t>
      </w:r>
      <w:r w:rsidRPr="00AD0F0E">
        <w:rPr>
          <w:rFonts w:cstheme="minorHAnsi"/>
          <w:color w:val="000000"/>
          <w:lang w:val="el-GR"/>
        </w:rPr>
        <w:t xml:space="preserve">. </w:t>
      </w:r>
      <w:bookmarkEnd w:id="91"/>
    </w:p>
    <w:p w14:paraId="5AD6D780" w14:textId="77777777" w:rsidR="001A13FA" w:rsidRPr="00AD0F0E" w:rsidRDefault="001A13FA" w:rsidP="001A13FA">
      <w:pPr>
        <w:spacing w:after="80"/>
        <w:jc w:val="both"/>
        <w:rPr>
          <w:rFonts w:cstheme="minorHAnsi"/>
          <w:lang w:val="el-GR"/>
        </w:rPr>
      </w:pPr>
      <w:r w:rsidRPr="00AD0F0E">
        <w:rPr>
          <w:rFonts w:cstheme="minorHAnsi"/>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D0F0E">
        <w:rPr>
          <w:rFonts w:cstheme="minorHAnsi"/>
          <w:lang w:val="el-GR"/>
        </w:rPr>
        <w:t>ούς</w:t>
      </w:r>
      <w:proofErr w:type="spellEnd"/>
      <w:r w:rsidRPr="00AD0F0E">
        <w:rPr>
          <w:rFonts w:cstheme="minorHAnsi"/>
          <w:lang w:val="el-GR"/>
        </w:rPr>
        <w:t xml:space="preserve"> φάκελο-</w:t>
      </w:r>
      <w:proofErr w:type="spellStart"/>
      <w:r w:rsidRPr="00AD0F0E">
        <w:rPr>
          <w:rFonts w:cstheme="minorHAnsi"/>
          <w:lang w:val="el-GR"/>
        </w:rPr>
        <w:t>ους</w:t>
      </w:r>
      <w:proofErr w:type="spellEnd"/>
      <w:r w:rsidRPr="00AD0F0E">
        <w:rPr>
          <w:rFonts w:cstheme="minorHAnsi"/>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AD0F0E">
        <w:rPr>
          <w:rFonts w:eastAsia="Calibri" w:cstheme="minorHAnsi"/>
          <w:lang w:val="el-GR"/>
        </w:rPr>
        <w:t xml:space="preserve"> </w:t>
      </w:r>
      <w:r w:rsidRPr="00AD0F0E">
        <w:rPr>
          <w:rFonts w:cstheme="minorHAnsi"/>
          <w:lang w:val="el-GR"/>
        </w:rPr>
        <w:t>Τέτοια στοιχεία και δικαιολογητικά ενδεικτικά είναι :</w:t>
      </w:r>
    </w:p>
    <w:p w14:paraId="7F162FA0" w14:textId="77777777" w:rsidR="001A13FA" w:rsidRPr="00AD0F0E" w:rsidRDefault="001A13FA" w:rsidP="001A13FA">
      <w:pPr>
        <w:spacing w:after="80"/>
        <w:jc w:val="both"/>
        <w:rPr>
          <w:rFonts w:cstheme="minorHAnsi"/>
          <w:lang w:val="el-GR"/>
        </w:rPr>
      </w:pPr>
      <w:r w:rsidRPr="00AD0F0E">
        <w:rPr>
          <w:rFonts w:cstheme="minorHAnsi"/>
          <w:color w:val="000000"/>
          <w:lang w:val="el-GR"/>
        </w:rPr>
        <w:t>α)</w:t>
      </w:r>
      <w:r w:rsidRPr="00AD0F0E">
        <w:rPr>
          <w:rFonts w:cstheme="minorHAnsi"/>
          <w:color w:val="51A6DF"/>
          <w:lang w:val="el-GR"/>
        </w:rPr>
        <w:t xml:space="preserve"> </w:t>
      </w:r>
      <w:r w:rsidRPr="00AD0F0E">
        <w:rPr>
          <w:rFonts w:cstheme="minorHAnsi"/>
          <w:iCs/>
          <w:lang w:val="el-GR"/>
        </w:rPr>
        <w:t>η πρωτότυπη εγγυητική επιστολή συμμετοχής</w:t>
      </w:r>
      <w:r w:rsidRPr="00AD0F0E">
        <w:rPr>
          <w:rFonts w:cstheme="minorHAnsi"/>
          <w:iCs/>
          <w:color w:val="548DD4"/>
          <w:lang w:val="el-GR"/>
        </w:rPr>
        <w:t xml:space="preserve">, </w:t>
      </w:r>
      <w:r w:rsidRPr="00AD0F0E">
        <w:rPr>
          <w:rFonts w:cstheme="minorHAnsi"/>
          <w:iCs/>
          <w:lang w:val="el-GR"/>
        </w:rPr>
        <w:t>πλην των περιπτώσεων που αυτή εκδίδεται ηλεκτρονικά, άλλως η προσφορά απορρίπτεται ως απαράδεκτη, (η οποία απαιτείται μόνον για τη συμμετοχή στο Β’ Στάδιο),</w:t>
      </w:r>
    </w:p>
    <w:p w14:paraId="112DFD12" w14:textId="77777777" w:rsidR="001A13FA" w:rsidRPr="00AD0F0E" w:rsidRDefault="001A13FA" w:rsidP="001A13FA">
      <w:pPr>
        <w:spacing w:after="80"/>
        <w:jc w:val="both"/>
        <w:rPr>
          <w:rFonts w:cstheme="minorHAnsi"/>
          <w:lang w:val="el-GR"/>
        </w:rPr>
      </w:pPr>
      <w:r w:rsidRPr="00AD0F0E">
        <w:rPr>
          <w:rFonts w:cstheme="minorHAnsi"/>
          <w:lang w:val="el-GR"/>
        </w:rPr>
        <w:lastRenderedPageBreak/>
        <w:t xml:space="preserve">β) αυτά που δεν υπάγονται στις διατάξεις του άρθρου 11 παρ. 2 του ν. 2690/1999, </w:t>
      </w:r>
    </w:p>
    <w:p w14:paraId="2C525D41" w14:textId="77777777" w:rsidR="001A13FA" w:rsidRPr="00AD0F0E" w:rsidRDefault="001A13FA" w:rsidP="001A13FA">
      <w:pPr>
        <w:spacing w:after="80"/>
        <w:jc w:val="both"/>
        <w:rPr>
          <w:rFonts w:cstheme="minorHAnsi"/>
          <w:lang w:val="el-GR"/>
        </w:rPr>
      </w:pPr>
      <w:r w:rsidRPr="00AD0F0E">
        <w:rPr>
          <w:rFonts w:cstheme="minorHAnsi"/>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ED0458D" w14:textId="77777777" w:rsidR="001A13FA" w:rsidRPr="00AD0F0E" w:rsidRDefault="001A13FA" w:rsidP="001A13FA">
      <w:pPr>
        <w:spacing w:after="80"/>
        <w:jc w:val="both"/>
        <w:rPr>
          <w:rFonts w:cstheme="minorHAnsi"/>
          <w:lang w:val="el-GR"/>
        </w:rPr>
      </w:pPr>
      <w:r w:rsidRPr="00AD0F0E">
        <w:rPr>
          <w:rFonts w:cstheme="minorHAnsi"/>
          <w:lang w:val="el-GR"/>
        </w:rPr>
        <w:t>δ) τα αλλοδαπά δημόσια έντυπα έγγραφα που φέρουν την επισημείωση της Χάγης (</w:t>
      </w:r>
      <w:r w:rsidRPr="005364FB">
        <w:rPr>
          <w:rFonts w:cstheme="minorHAnsi"/>
        </w:rPr>
        <w:t>Apostille</w:t>
      </w:r>
      <w:r w:rsidRPr="00AD0F0E">
        <w:rPr>
          <w:rFonts w:cstheme="minorHAnsi"/>
          <w:lang w:val="el-GR"/>
        </w:rPr>
        <w:t xml:space="preserve">) ή προξενική θεώρηση και δεν έχουν επικυρωθεί  από δικηγόρο. </w:t>
      </w:r>
    </w:p>
    <w:p w14:paraId="4709223E" w14:textId="77777777" w:rsidR="001A13FA" w:rsidRPr="00AD0F0E" w:rsidRDefault="001A13FA" w:rsidP="001A13FA">
      <w:pPr>
        <w:spacing w:after="80"/>
        <w:jc w:val="both"/>
        <w:rPr>
          <w:rFonts w:cstheme="minorHAnsi"/>
          <w:lang w:val="el-GR"/>
        </w:rPr>
      </w:pPr>
      <w:r w:rsidRPr="00AD0F0E">
        <w:rPr>
          <w:rFonts w:cstheme="minorHAnsi"/>
          <w:lang w:val="el-GR"/>
        </w:rPr>
        <w:t>Σε περίπτωση μη υποβολής ενός ή περισσοτέρων από τα ως άνω στοιχεία και δικαιολογητικά που υποβάλλονται σε έντυπη μορφή</w:t>
      </w:r>
      <w:r w:rsidRPr="00AD0F0E">
        <w:rPr>
          <w:rFonts w:cstheme="minorHAnsi"/>
          <w:color w:val="00B0F0"/>
          <w:lang w:val="el-GR"/>
        </w:rPr>
        <w:t xml:space="preserve">, </w:t>
      </w:r>
      <w:r w:rsidRPr="00AD0F0E">
        <w:rPr>
          <w:rFonts w:cstheme="minorHAnsi"/>
          <w:color w:val="000000"/>
          <w:lang w:val="el-GR"/>
        </w:rPr>
        <w:t>πλην της πρωτότυπης εγγύησης συμμετοχής</w:t>
      </w:r>
      <w:r w:rsidRPr="00AD0F0E">
        <w:rPr>
          <w:rFonts w:cstheme="minorHAnsi"/>
          <w:i/>
          <w:iCs/>
          <w:color w:val="5B9BD5"/>
          <w:lang w:val="el-GR"/>
        </w:rPr>
        <w:t xml:space="preserve"> </w:t>
      </w:r>
      <w:r w:rsidRPr="00AD0F0E">
        <w:rPr>
          <w:rFonts w:cstheme="minorHAnsi"/>
          <w:lang w:val="el-GR"/>
        </w:rPr>
        <w:t>η αναθέτουσα αρχή δύνανται να ζητήσει τη συμπλήρωση και υποβολή τους, σύμφωνα με το άρθρο 102 του ν. 4412/2016.</w:t>
      </w:r>
    </w:p>
    <w:p w14:paraId="44736D47" w14:textId="77777777" w:rsidR="001A13FA" w:rsidRPr="00AD0F0E" w:rsidRDefault="001A13FA" w:rsidP="001A13FA">
      <w:pPr>
        <w:spacing w:after="80"/>
        <w:jc w:val="both"/>
        <w:rPr>
          <w:rFonts w:cstheme="minorHAnsi"/>
          <w:lang w:val="el-GR"/>
        </w:rPr>
      </w:pPr>
      <w:r w:rsidRPr="00AD0F0E">
        <w:rPr>
          <w:rFonts w:cstheme="minorHAnsi"/>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r w:rsidRPr="005364FB">
        <w:rPr>
          <w:rFonts w:cstheme="minorHAnsi"/>
        </w:rPr>
        <w:t>Apostille</w:t>
      </w:r>
      <w:r w:rsidRPr="00AD0F0E">
        <w:rPr>
          <w:rFonts w:cstheme="minorHAnsi"/>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1B3424F2" w14:textId="77777777" w:rsidR="001A13FA" w:rsidRPr="00AD0F0E" w:rsidRDefault="001A13FA" w:rsidP="001A13FA">
      <w:pPr>
        <w:spacing w:after="80"/>
        <w:jc w:val="both"/>
        <w:rPr>
          <w:rFonts w:cstheme="minorHAnsi"/>
          <w:lang w:val="el-GR"/>
        </w:rPr>
      </w:pPr>
      <w:r w:rsidRPr="00AD0F0E">
        <w:rPr>
          <w:rFonts w:cstheme="minorHAnsi"/>
          <w:lang w:val="el-GR"/>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A7A1DD3" w14:textId="77777777" w:rsidR="001A13FA" w:rsidRPr="00AD0F0E" w:rsidRDefault="001A13FA" w:rsidP="001A13FA">
      <w:pPr>
        <w:spacing w:after="80"/>
        <w:jc w:val="both"/>
        <w:rPr>
          <w:rFonts w:cstheme="minorHAnsi"/>
          <w:lang w:val="el-GR"/>
        </w:rPr>
      </w:pPr>
      <w:r w:rsidRPr="00AD0F0E">
        <w:rPr>
          <w:rFonts w:cstheme="minorHAnsi"/>
          <w:lang w:val="el-GR"/>
        </w:rPr>
        <w:t>Οι πρωτότυπες</w:t>
      </w:r>
      <w:r w:rsidRPr="00AD0F0E">
        <w:rPr>
          <w:rFonts w:cstheme="minorHAnsi"/>
          <w:i/>
          <w:lang w:val="el-GR"/>
        </w:rPr>
        <w:t xml:space="preserve"> </w:t>
      </w:r>
      <w:r w:rsidRPr="00AD0F0E">
        <w:rPr>
          <w:rFonts w:cstheme="minorHAnsi"/>
          <w:color w:val="000000"/>
          <w:lang w:val="el-GR"/>
        </w:rPr>
        <w:t>εγγυήσεις συμμετοχής</w:t>
      </w:r>
      <w:r w:rsidRPr="00AD0F0E">
        <w:rPr>
          <w:rFonts w:cstheme="minorHAnsi"/>
          <w:i/>
          <w:iCs/>
          <w:color w:val="5B9BD5"/>
          <w:lang w:val="el-GR"/>
        </w:rPr>
        <w:t xml:space="preserve"> </w:t>
      </w:r>
      <w:r w:rsidRPr="00AD0F0E">
        <w:rPr>
          <w:rFonts w:cstheme="minorHAnsi"/>
          <w:lang w:val="el-GR"/>
        </w:rPr>
        <w:t xml:space="preserve">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στο πλαίσιο του </w:t>
      </w:r>
      <w:proofErr w:type="spellStart"/>
      <w:r w:rsidRPr="00AD0F0E">
        <w:rPr>
          <w:rFonts w:cstheme="minorHAnsi"/>
          <w:lang w:val="el-GR"/>
        </w:rPr>
        <w:t>Β΄σταδίου</w:t>
      </w:r>
      <w:proofErr w:type="spellEnd"/>
      <w:r w:rsidRPr="00AD0F0E">
        <w:rPr>
          <w:rFonts w:cstheme="minorHAnsi"/>
          <w:lang w:val="el-GR"/>
        </w:rPr>
        <w:t xml:space="preserve"> της διαγωνιστικής διαδικασίας, ως θα προβλεφθεί από την Αναθέτουσα Αρχή στην πρόσκληση που θα αποσταλεί κατά την παρ. 2.4.2.1 της παρούσας προς τους προεπιλεγέντες οικονομικούς φορείς, άλλως η προσφορά απορρίπτεται ως απαράδεκτη, μετά από γνώμη της Επιτροπής Διαγωνισμού.  </w:t>
      </w:r>
    </w:p>
    <w:p w14:paraId="79D6ED2F" w14:textId="77777777" w:rsidR="001A13FA" w:rsidRPr="00AD0F0E" w:rsidRDefault="001A13FA" w:rsidP="001A13FA">
      <w:pPr>
        <w:spacing w:after="80"/>
        <w:jc w:val="both"/>
        <w:rPr>
          <w:rFonts w:cstheme="minorHAnsi"/>
          <w:lang w:val="el-GR"/>
        </w:rPr>
      </w:pPr>
      <w:r w:rsidRPr="00AD0F0E">
        <w:rPr>
          <w:rFonts w:cstheme="minorHAnsi"/>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556137E" w14:textId="77777777" w:rsidR="001A13FA" w:rsidRPr="00AD0F0E" w:rsidRDefault="001A13FA" w:rsidP="001A13FA">
      <w:pPr>
        <w:spacing w:after="80"/>
        <w:jc w:val="both"/>
        <w:rPr>
          <w:rFonts w:cstheme="minorHAnsi"/>
          <w:lang w:val="el-GR"/>
        </w:rPr>
      </w:pPr>
      <w:r w:rsidRPr="00AD0F0E">
        <w:rPr>
          <w:rFonts w:cstheme="minorHAnsi"/>
          <w:lang w:val="el-GR"/>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w:t>
      </w:r>
      <w:r w:rsidRPr="00AD0F0E">
        <w:rPr>
          <w:rFonts w:cstheme="minorHAnsi"/>
          <w:lang w:val="el-GR"/>
        </w:rPr>
        <w:lastRenderedPageBreak/>
        <w:t>(αποδεικτικό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1236A683" w14:textId="77777777" w:rsidR="001A13FA" w:rsidRPr="005364FB" w:rsidRDefault="001A13FA" w:rsidP="001A13FA">
      <w:pPr>
        <w:pStyle w:val="Heading3"/>
        <w:rPr>
          <w:rFonts w:asciiTheme="minorHAnsi" w:hAnsiTheme="minorHAnsi" w:cstheme="minorHAnsi"/>
          <w:i/>
          <w:iCs/>
          <w:color w:val="5B9BD5"/>
          <w:sz w:val="22"/>
          <w:szCs w:val="22"/>
        </w:rPr>
      </w:pPr>
      <w:bookmarkStart w:id="92" w:name="_Toc74907639"/>
      <w:bookmarkStart w:id="93" w:name="_Toc151745537"/>
      <w:r w:rsidRPr="005364FB">
        <w:rPr>
          <w:rFonts w:asciiTheme="minorHAnsi" w:hAnsiTheme="minorHAnsi" w:cstheme="minorHAnsi"/>
          <w:sz w:val="22"/>
          <w:szCs w:val="22"/>
        </w:rPr>
        <w:t>2.4.3</w:t>
      </w:r>
      <w:r w:rsidRPr="005364FB">
        <w:rPr>
          <w:rFonts w:asciiTheme="minorHAnsi" w:hAnsiTheme="minorHAnsi" w:cstheme="minorHAnsi"/>
          <w:sz w:val="22"/>
          <w:szCs w:val="22"/>
        </w:rPr>
        <w:tab/>
        <w:t>Περιεχόμενα Φακέλου «Δικαιολογητικά Συμμετοχής- Τεχνική Προσφορά»</w:t>
      </w:r>
      <w:bookmarkEnd w:id="92"/>
      <w:bookmarkEnd w:id="93"/>
      <w:r w:rsidRPr="005364FB">
        <w:rPr>
          <w:rFonts w:asciiTheme="minorHAnsi" w:hAnsiTheme="minorHAnsi" w:cstheme="minorHAnsi"/>
          <w:sz w:val="22"/>
          <w:szCs w:val="22"/>
        </w:rPr>
        <w:t xml:space="preserve"> </w:t>
      </w:r>
    </w:p>
    <w:p w14:paraId="559EABFB" w14:textId="77777777" w:rsidR="001A13FA" w:rsidRPr="00AD0F0E" w:rsidRDefault="001A13FA" w:rsidP="001A13FA">
      <w:pPr>
        <w:rPr>
          <w:rFonts w:cstheme="minorHAnsi"/>
          <w:b/>
          <w:bCs/>
          <w:lang w:val="el-GR"/>
        </w:rPr>
      </w:pPr>
      <w:r w:rsidRPr="00AD0F0E">
        <w:rPr>
          <w:rFonts w:cstheme="minorHAnsi"/>
          <w:b/>
          <w:bCs/>
          <w:lang w:val="el-GR"/>
        </w:rPr>
        <w:t>2.4.3.1</w:t>
      </w:r>
      <w:r w:rsidRPr="00AD0F0E">
        <w:rPr>
          <w:rFonts w:cstheme="minorHAnsi"/>
          <w:lang w:val="el-GR"/>
        </w:rPr>
        <w:t xml:space="preserve"> </w:t>
      </w:r>
      <w:r w:rsidRPr="00AD0F0E">
        <w:rPr>
          <w:rFonts w:cstheme="minorHAnsi"/>
          <w:b/>
          <w:bCs/>
          <w:lang w:val="el-GR"/>
        </w:rPr>
        <w:t xml:space="preserve">Α΄ Στάδιο: Δικαιολογητικά Αίτησης Συμμετοχής στο </w:t>
      </w:r>
      <w:proofErr w:type="spellStart"/>
      <w:r w:rsidRPr="00AD0F0E">
        <w:rPr>
          <w:rFonts w:cstheme="minorHAnsi"/>
          <w:b/>
          <w:bCs/>
          <w:lang w:val="el-GR"/>
        </w:rPr>
        <w:t>Α΄Στάδιο</w:t>
      </w:r>
      <w:proofErr w:type="spellEnd"/>
      <w:r w:rsidRPr="00AD0F0E">
        <w:rPr>
          <w:rFonts w:cstheme="minorHAnsi"/>
          <w:b/>
          <w:bCs/>
          <w:lang w:val="el-GR"/>
        </w:rPr>
        <w:t xml:space="preserve"> </w:t>
      </w:r>
    </w:p>
    <w:p w14:paraId="4338A575" w14:textId="77777777" w:rsidR="001A13FA" w:rsidRPr="00AD0F0E" w:rsidRDefault="001A13FA" w:rsidP="001A13FA">
      <w:pPr>
        <w:spacing w:after="80"/>
        <w:jc w:val="both"/>
        <w:rPr>
          <w:rFonts w:cstheme="minorHAnsi"/>
          <w:lang w:val="el-GR"/>
        </w:rPr>
      </w:pPr>
      <w:r w:rsidRPr="00AD0F0E">
        <w:rPr>
          <w:rFonts w:cstheme="minorHAnsi"/>
          <w:lang w:val="el-GR"/>
        </w:rPr>
        <w:t xml:space="preserve">Τα στοιχεία και δικαιολογητικά για την συμμετοχή των προσφερόντων στο </w:t>
      </w:r>
      <w:proofErr w:type="spellStart"/>
      <w:r w:rsidRPr="00AD0F0E">
        <w:rPr>
          <w:rFonts w:cstheme="minorHAnsi"/>
          <w:lang w:val="el-GR"/>
        </w:rPr>
        <w:t>Α΄Στάδιο</w:t>
      </w:r>
      <w:proofErr w:type="spellEnd"/>
      <w:r w:rsidRPr="00AD0F0E">
        <w:rPr>
          <w:rFonts w:cstheme="minorHAnsi"/>
          <w:lang w:val="el-GR"/>
        </w:rPr>
        <w:t xml:space="preserve"> της παρούσας διαγωνιστικής διαδικασίας περιλαμβάνουν με ποινή αποκλεισμού: </w:t>
      </w:r>
    </w:p>
    <w:p w14:paraId="6F305B35" w14:textId="77777777" w:rsidR="001A13FA" w:rsidRPr="00AD0F0E" w:rsidRDefault="001A13FA" w:rsidP="001A13FA">
      <w:pPr>
        <w:spacing w:after="80"/>
        <w:jc w:val="both"/>
        <w:rPr>
          <w:rFonts w:cstheme="minorHAnsi"/>
          <w:lang w:val="el-GR"/>
        </w:rPr>
      </w:pPr>
      <w:r w:rsidRPr="00AD0F0E">
        <w:rPr>
          <w:rFonts w:cstheme="minorHAnsi"/>
          <w:lang w:val="el-GR"/>
        </w:rPr>
        <w:t xml:space="preserve">α) το Ευρωπαϊκό Ενιαίο Έγγραφο Σύμβασης (Ε.Ε.Ε.Σ.), όπως προβλέπεται στην παρ. 1 και 3 του άρθρου 79 του ν. 4412/2016 και τη συνοδευτική υπεύθυνη δήλωση με την οποία ο οικονομικός φορέας διευκρινίζει τις πληροφορίες που παρέχει με το ΕΕΕΣ σύμφωνα με την παρ. 9 του ίδιου άρθρου και τις παρ. 2.2.5 και 2.2.6 της παρούσας. </w:t>
      </w:r>
    </w:p>
    <w:p w14:paraId="2D27FB10" w14:textId="77777777" w:rsidR="001A13FA" w:rsidRPr="00AD0F0E" w:rsidRDefault="001A13FA" w:rsidP="001A13FA">
      <w:pPr>
        <w:spacing w:after="80"/>
        <w:jc w:val="both"/>
        <w:rPr>
          <w:rFonts w:cstheme="minorHAnsi"/>
          <w:lang w:val="el-GR"/>
        </w:rPr>
      </w:pPr>
      <w:r w:rsidRPr="00AD0F0E">
        <w:rPr>
          <w:rFonts w:cstheme="minorHAnsi"/>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71D7638F" w14:textId="77777777" w:rsidR="001A13FA" w:rsidRPr="00AD0F0E" w:rsidRDefault="001A13FA" w:rsidP="001A13FA">
      <w:pPr>
        <w:spacing w:after="80"/>
        <w:jc w:val="both"/>
        <w:rPr>
          <w:rFonts w:cstheme="minorHAnsi"/>
          <w:lang w:val="el-GR"/>
        </w:rPr>
      </w:pPr>
      <w:r w:rsidRPr="00AD0F0E">
        <w:rPr>
          <w:rFonts w:cstheme="minorHAnsi"/>
          <w:lang w:val="el-GR"/>
        </w:rPr>
        <w:t xml:space="preserve">Η συμπλήρωση του δύναται να πραγματοποιηθεί με χρήση του υποσυστήματος </w:t>
      </w:r>
      <w:r w:rsidRPr="005364FB">
        <w:rPr>
          <w:rFonts w:cstheme="minorHAnsi"/>
        </w:rPr>
        <w:t>Promitheus</w:t>
      </w:r>
      <w:r w:rsidRPr="00AD0F0E">
        <w:rPr>
          <w:rFonts w:cstheme="minorHAnsi"/>
          <w:lang w:val="el-GR"/>
        </w:rPr>
        <w:t xml:space="preserve"> </w:t>
      </w:r>
      <w:proofErr w:type="spellStart"/>
      <w:r w:rsidRPr="005364FB">
        <w:rPr>
          <w:rFonts w:cstheme="minorHAnsi"/>
        </w:rPr>
        <w:t>ESPDint</w:t>
      </w:r>
      <w:proofErr w:type="spellEnd"/>
      <w:r w:rsidRPr="00AD0F0E">
        <w:rPr>
          <w:rFonts w:cstheme="minorHAnsi"/>
          <w:lang w:val="el-GR"/>
        </w:rPr>
        <w:t xml:space="preserve">, </w:t>
      </w:r>
      <w:proofErr w:type="spellStart"/>
      <w:r w:rsidRPr="00AD0F0E">
        <w:rPr>
          <w:rFonts w:cstheme="minorHAnsi"/>
          <w:lang w:val="el-GR"/>
        </w:rPr>
        <w:t>προσβάσιμου</w:t>
      </w:r>
      <w:proofErr w:type="spellEnd"/>
      <w:r w:rsidRPr="00AD0F0E">
        <w:rPr>
          <w:rFonts w:cstheme="minorHAnsi"/>
          <w:lang w:val="el-GR"/>
        </w:rPr>
        <w:t xml:space="preserve"> μέσω της Διαδικτυακής Πύλης (</w:t>
      </w:r>
      <w:hyperlink r:id="rId20" w:history="1">
        <w:r w:rsidRPr="005364FB">
          <w:rPr>
            <w:rStyle w:val="Hyperlink"/>
            <w:rFonts w:cstheme="minorHAnsi"/>
          </w:rPr>
          <w:t>www</w:t>
        </w:r>
        <w:r w:rsidRPr="00AD0F0E">
          <w:rPr>
            <w:rStyle w:val="Hyperlink"/>
            <w:rFonts w:cstheme="minorHAnsi"/>
            <w:lang w:val="el-GR"/>
          </w:rPr>
          <w:t>.</w:t>
        </w:r>
        <w:proofErr w:type="spellStart"/>
        <w:r w:rsidRPr="005364FB">
          <w:rPr>
            <w:rStyle w:val="Hyperlink"/>
            <w:rFonts w:cstheme="minorHAnsi"/>
          </w:rPr>
          <w:t>promitheus</w:t>
        </w:r>
        <w:proofErr w:type="spellEnd"/>
        <w:r w:rsidRPr="00AD0F0E">
          <w:rPr>
            <w:rStyle w:val="Hyperlink"/>
            <w:rFonts w:cstheme="minorHAnsi"/>
            <w:lang w:val="el-GR"/>
          </w:rPr>
          <w:t>.</w:t>
        </w:r>
        <w:r w:rsidRPr="005364FB">
          <w:rPr>
            <w:rStyle w:val="Hyperlink"/>
            <w:rFonts w:cstheme="minorHAnsi"/>
          </w:rPr>
          <w:t>gov</w:t>
        </w:r>
        <w:r w:rsidRPr="00AD0F0E">
          <w:rPr>
            <w:rStyle w:val="Hyperlink"/>
            <w:rFonts w:cstheme="minorHAnsi"/>
            <w:lang w:val="el-GR"/>
          </w:rPr>
          <w:t>.</w:t>
        </w:r>
        <w:r w:rsidRPr="005364FB">
          <w:rPr>
            <w:rStyle w:val="Hyperlink"/>
            <w:rFonts w:cstheme="minorHAnsi"/>
          </w:rPr>
          <w:t>gr</w:t>
        </w:r>
      </w:hyperlink>
      <w:r w:rsidRPr="00AD0F0E">
        <w:rPr>
          <w:rFonts w:cstheme="minorHAnsi"/>
          <w:lang w:val="el-GR"/>
        </w:rPr>
        <w:t xml:space="preserve">) του ΟΠΣ ΕΣΗΔΗΣ, ή άλλης σχετικής συμβατής πλατφόρμας υπηρεσιών διαχείρισης ηλεκτρονικών ΕΕΕΣ. Οι Οικονομικοί Φορείς δύναται για αυτό το σκοπό να αξιοποιήσουν το αντίστοιχο ηλεκτρονικό αρχείο με </w:t>
      </w:r>
      <w:proofErr w:type="spellStart"/>
      <w:r w:rsidRPr="00AD0F0E">
        <w:rPr>
          <w:rFonts w:cstheme="minorHAnsi"/>
          <w:lang w:val="el-GR"/>
        </w:rPr>
        <w:t>μορφότυπο</w:t>
      </w:r>
      <w:proofErr w:type="spellEnd"/>
      <w:r w:rsidRPr="00AD0F0E">
        <w:rPr>
          <w:rFonts w:cstheme="minorHAnsi"/>
          <w:lang w:val="el-GR"/>
        </w:rPr>
        <w:t xml:space="preserve"> </w:t>
      </w:r>
      <w:r w:rsidRPr="005364FB">
        <w:rPr>
          <w:rFonts w:cstheme="minorHAnsi"/>
        </w:rPr>
        <w:t>XML</w:t>
      </w:r>
      <w:r w:rsidRPr="00AD0F0E">
        <w:rPr>
          <w:rFonts w:cstheme="minorHAnsi"/>
          <w:lang w:val="el-GR"/>
        </w:rPr>
        <w:t xml:space="preserve"> που αποτελεί επικουρικό στοιχείο των εγγράφων της σύμβασης.</w:t>
      </w:r>
    </w:p>
    <w:p w14:paraId="6F13617A" w14:textId="77777777" w:rsidR="001A13FA" w:rsidRPr="00AD0F0E" w:rsidRDefault="001A13FA" w:rsidP="001A13FA">
      <w:pPr>
        <w:spacing w:after="80"/>
        <w:jc w:val="both"/>
        <w:rPr>
          <w:rFonts w:cstheme="minorHAnsi"/>
          <w:lang w:val="el-GR"/>
        </w:rPr>
      </w:pPr>
      <w:r w:rsidRPr="00AD0F0E">
        <w:rPr>
          <w:rFonts w:cstheme="minorHAnsi"/>
          <w:lang w:val="el-GR"/>
        </w:rPr>
        <w:t xml:space="preserve">Το συμπληρωμένο από τον Οικονομικό Φορέα ΕΕΕΣ, καθώς και η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D0F0E">
        <w:rPr>
          <w:rFonts w:cstheme="minorHAnsi"/>
          <w:lang w:val="el-GR"/>
        </w:rPr>
        <w:t>μορφότυπο</w:t>
      </w:r>
      <w:proofErr w:type="spellEnd"/>
      <w:r w:rsidRPr="00AD0F0E">
        <w:rPr>
          <w:rFonts w:cstheme="minorHAnsi"/>
          <w:lang w:val="el-GR"/>
        </w:rPr>
        <w:t xml:space="preserve"> </w:t>
      </w:r>
      <w:r w:rsidRPr="005364FB">
        <w:rPr>
          <w:rFonts w:cstheme="minorHAnsi"/>
        </w:rPr>
        <w:t>PDF</w:t>
      </w:r>
      <w:r w:rsidRPr="00AD0F0E">
        <w:rPr>
          <w:rFonts w:cstheme="minorHAnsi"/>
          <w:lang w:val="el-GR"/>
        </w:rPr>
        <w:t>.</w:t>
      </w:r>
    </w:p>
    <w:p w14:paraId="558F812D" w14:textId="77777777" w:rsidR="001A13FA" w:rsidRPr="00AD0F0E" w:rsidRDefault="001A13FA" w:rsidP="001A13FA">
      <w:pPr>
        <w:spacing w:after="80"/>
        <w:jc w:val="both"/>
        <w:rPr>
          <w:rFonts w:cstheme="minorHAnsi"/>
          <w:b/>
          <w:bCs/>
          <w:lang w:val="el-GR"/>
        </w:rPr>
      </w:pPr>
      <w:r w:rsidRPr="00AD0F0E">
        <w:rPr>
          <w:rFonts w:cstheme="minorHAnsi"/>
          <w:lang w:val="el-GR"/>
        </w:rPr>
        <w:t xml:space="preserve">β) Σύμφωνα με τα προβλεπόμενα στην παρ. 2.2.2.1 της παρούσας, δεν απαιτείται η υποβολή εγγυητικής επιστολής συμμετοχής από τους οικονομικούς φορείς για τη συμμετοχή στο </w:t>
      </w:r>
      <w:proofErr w:type="spellStart"/>
      <w:r w:rsidRPr="00AD0F0E">
        <w:rPr>
          <w:rFonts w:cstheme="minorHAnsi"/>
          <w:lang w:val="el-GR"/>
        </w:rPr>
        <w:t>Α΄Στάδιο</w:t>
      </w:r>
      <w:proofErr w:type="spellEnd"/>
      <w:r w:rsidRPr="00AD0F0E">
        <w:rPr>
          <w:rFonts w:cstheme="minorHAnsi"/>
          <w:lang w:val="el-GR"/>
        </w:rPr>
        <w:t xml:space="preserve"> της παρούσας διαγωνιστικής διαδικασίας. </w:t>
      </w:r>
    </w:p>
    <w:p w14:paraId="7D5B7EED" w14:textId="77777777" w:rsidR="001A13FA" w:rsidRPr="00AD0F0E" w:rsidRDefault="001A13FA" w:rsidP="001A13FA">
      <w:pPr>
        <w:spacing w:after="80"/>
        <w:jc w:val="both"/>
        <w:rPr>
          <w:rFonts w:cstheme="minorHAnsi"/>
          <w:b/>
          <w:bCs/>
          <w:lang w:val="el-GR"/>
        </w:rPr>
      </w:pPr>
    </w:p>
    <w:p w14:paraId="3A21334C" w14:textId="77777777" w:rsidR="001A13FA" w:rsidRPr="00AD0F0E" w:rsidRDefault="001A13FA" w:rsidP="001A13FA">
      <w:pPr>
        <w:rPr>
          <w:rFonts w:cstheme="minorHAnsi"/>
          <w:lang w:val="el-GR"/>
        </w:rPr>
      </w:pPr>
      <w:r w:rsidRPr="00AD0F0E">
        <w:rPr>
          <w:rFonts w:cstheme="minorHAnsi"/>
          <w:b/>
          <w:bCs/>
          <w:lang w:val="el-GR"/>
        </w:rPr>
        <w:t>2.4.3.2 Β΄ Στάδιο : Δικαιολογητικά Συμμετοχής - Τεχνική προσφορά</w:t>
      </w:r>
    </w:p>
    <w:p w14:paraId="26B9C559" w14:textId="77777777" w:rsidR="001A13FA" w:rsidRPr="00AD0F0E" w:rsidRDefault="001A13FA" w:rsidP="001A13FA">
      <w:pPr>
        <w:spacing w:after="109"/>
        <w:ind w:left="10" w:right="51"/>
        <w:jc w:val="both"/>
        <w:rPr>
          <w:rFonts w:cstheme="minorHAnsi"/>
          <w:lang w:val="el-GR"/>
        </w:rPr>
      </w:pPr>
      <w:r w:rsidRPr="00AD0F0E">
        <w:rPr>
          <w:rFonts w:cstheme="minorHAnsi"/>
          <w:lang w:val="el-GR"/>
        </w:rPr>
        <w:t xml:space="preserve">Τα στοιχεία και δικαιολογητικά για την συμμετοχή των προσφερόντων στη διαδικασία του Β΄ Σταδίου, περιλαμβάνουν: </w:t>
      </w:r>
    </w:p>
    <w:p w14:paraId="3FD4BFE6" w14:textId="77777777" w:rsidR="001A13FA" w:rsidRPr="00AD0F0E" w:rsidRDefault="001A13FA" w:rsidP="001A13FA">
      <w:pPr>
        <w:spacing w:after="111"/>
        <w:ind w:left="10" w:right="51"/>
        <w:rPr>
          <w:rFonts w:cstheme="minorHAnsi"/>
          <w:lang w:val="el-GR"/>
        </w:rPr>
      </w:pPr>
      <w:r w:rsidRPr="00AD0F0E">
        <w:rPr>
          <w:rFonts w:cstheme="minorHAnsi"/>
          <w:b/>
          <w:lang w:val="el-GR"/>
        </w:rPr>
        <w:t>Α)</w:t>
      </w:r>
      <w:r w:rsidRPr="00AD0F0E">
        <w:rPr>
          <w:rFonts w:cstheme="minorHAnsi"/>
          <w:lang w:val="el-GR"/>
        </w:rPr>
        <w:t xml:space="preserve"> την εγγύηση συμμετοχής, όπως προβλέπεται στο άρθρο 72 του Ν.4412/2016 και τα άρθρα 2.1.5 και 2.2.2 αντίστοιχα της παρούσας διακήρυξης. </w:t>
      </w:r>
    </w:p>
    <w:p w14:paraId="5FD2A8DA" w14:textId="77777777" w:rsidR="001A13FA" w:rsidRPr="00AD0F0E" w:rsidRDefault="001A13FA" w:rsidP="001A13FA">
      <w:pPr>
        <w:spacing w:after="109"/>
        <w:ind w:left="10" w:right="51"/>
        <w:rPr>
          <w:rFonts w:cstheme="minorHAnsi"/>
          <w:lang w:val="el-GR"/>
        </w:rPr>
      </w:pPr>
      <w:r w:rsidRPr="00AD0F0E">
        <w:rPr>
          <w:rFonts w:cstheme="minorHAnsi"/>
          <w:b/>
          <w:lang w:val="el-GR"/>
        </w:rPr>
        <w:t>Β)</w:t>
      </w:r>
      <w:r w:rsidRPr="00AD0F0E">
        <w:rPr>
          <w:rFonts w:cstheme="minorHAnsi"/>
          <w:lang w:val="el-GR"/>
        </w:rPr>
        <w:t xml:space="preserve"> Τα στοιχεία και δικαιολογητικά της τεχνικής προσφοράς των προσφερόντων οικονομικών φορέων στην κλειστή διαδικασία περιλαμβάνουν:  </w:t>
      </w:r>
    </w:p>
    <w:p w14:paraId="2FA4AC48" w14:textId="77777777" w:rsidR="001A13FA" w:rsidRPr="00AD0F0E" w:rsidRDefault="001A13FA" w:rsidP="001A13FA">
      <w:pPr>
        <w:spacing w:after="107"/>
        <w:ind w:left="10" w:right="51"/>
        <w:rPr>
          <w:rFonts w:cstheme="minorHAnsi"/>
          <w:lang w:val="el-GR"/>
        </w:rPr>
      </w:pPr>
      <w:r w:rsidRPr="00AD0F0E">
        <w:rPr>
          <w:rFonts w:cstheme="minorHAnsi"/>
          <w:lang w:val="el-GR"/>
        </w:rPr>
        <w:t xml:space="preserve">(α) Τα αποδεικτικά της παρ. 2.2.9.2.Β.3. </w:t>
      </w:r>
    </w:p>
    <w:p w14:paraId="5B720E03" w14:textId="77777777" w:rsidR="001A13FA" w:rsidRPr="00AD0F0E" w:rsidRDefault="001A13FA" w:rsidP="001A13FA">
      <w:pPr>
        <w:spacing w:after="108"/>
        <w:ind w:left="10" w:right="51"/>
        <w:rPr>
          <w:rFonts w:cstheme="minorHAnsi"/>
          <w:lang w:val="el-GR"/>
        </w:rPr>
      </w:pPr>
      <w:r w:rsidRPr="00AD0F0E">
        <w:rPr>
          <w:rFonts w:cstheme="minorHAnsi"/>
          <w:lang w:val="el-GR"/>
        </w:rPr>
        <w:t xml:space="preserve">(β) Τα αποδεικτικά της παρ. 2.2.9.2.Β.4. </w:t>
      </w:r>
    </w:p>
    <w:p w14:paraId="41906A59" w14:textId="77777777" w:rsidR="001A13FA" w:rsidRPr="00AD0F0E" w:rsidRDefault="001A13FA" w:rsidP="001A13FA">
      <w:pPr>
        <w:spacing w:after="105"/>
        <w:ind w:left="10" w:right="51"/>
        <w:rPr>
          <w:rFonts w:cstheme="minorHAnsi"/>
          <w:lang w:val="el-GR"/>
        </w:rPr>
      </w:pPr>
      <w:r w:rsidRPr="00AD0F0E">
        <w:rPr>
          <w:rFonts w:cstheme="minorHAnsi"/>
          <w:lang w:val="el-GR"/>
        </w:rPr>
        <w:t xml:space="preserve">(γ) Τα αποδεικτικά της παρ. 2.2.9.2.Β.5. </w:t>
      </w:r>
    </w:p>
    <w:p w14:paraId="5C4CA954" w14:textId="77777777" w:rsidR="001A13FA" w:rsidRPr="00AD0F0E" w:rsidRDefault="001A13FA" w:rsidP="001A13FA">
      <w:pPr>
        <w:jc w:val="both"/>
        <w:rPr>
          <w:rFonts w:cstheme="minorHAnsi"/>
          <w:i/>
          <w:iCs/>
          <w:color w:val="5B9BD5"/>
          <w:lang w:val="el-GR"/>
        </w:rPr>
      </w:pPr>
      <w:r w:rsidRPr="005364FB">
        <w:rPr>
          <w:rFonts w:cstheme="minorHAnsi"/>
        </w:rPr>
        <w:t>H</w:t>
      </w:r>
      <w:r w:rsidRPr="00AD0F0E">
        <w:rPr>
          <w:rFonts w:cstheme="minorHAnsi"/>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Pr="00AD0F0E">
        <w:rPr>
          <w:rFonts w:cstheme="minorHAnsi"/>
          <w:highlight w:val="yellow"/>
          <w:lang w:val="el-GR"/>
        </w:rPr>
        <w:t>…….</w:t>
      </w:r>
      <w:r w:rsidRPr="00AD0F0E">
        <w:rPr>
          <w:rFonts w:cstheme="minorHAnsi"/>
          <w:lang w:val="el-GR"/>
        </w:rPr>
        <w:t xml:space="preserve"> </w:t>
      </w:r>
      <w:r w:rsidRPr="00AD0F0E">
        <w:rPr>
          <w:rFonts w:cstheme="minorHAnsi"/>
          <w:lang w:val="el-GR"/>
        </w:rPr>
        <w:lastRenderedPageBreak/>
        <w:t xml:space="preserve">της Διακήρυξης </w:t>
      </w:r>
      <w:r w:rsidRPr="00AD0F0E">
        <w:rPr>
          <w:rFonts w:cstheme="minorHAnsi"/>
          <w:i/>
          <w:iCs/>
          <w:color w:val="5B9BD5"/>
          <w:lang w:val="el-GR"/>
        </w:rPr>
        <w:t>[συμπληρώνεται από την Α.Α.]</w:t>
      </w:r>
      <w:r w:rsidRPr="00AD0F0E">
        <w:rPr>
          <w:rFonts w:cstheme="minorHAnsi"/>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5364FB">
        <w:rPr>
          <w:rStyle w:val="WW-FootnoteReference9"/>
          <w:rFonts w:cstheme="minorHAnsi"/>
        </w:rPr>
        <w:footnoteReference w:id="16"/>
      </w:r>
      <w:r w:rsidRPr="00AD0F0E">
        <w:rPr>
          <w:rFonts w:cstheme="minorHAnsi"/>
          <w:lang w:val="el-GR"/>
        </w:rPr>
        <w:t xml:space="preserve"> </w:t>
      </w:r>
      <w:r w:rsidRPr="005364FB">
        <w:rPr>
          <w:rStyle w:val="WW-FootnoteReference9"/>
          <w:rFonts w:cstheme="minorHAnsi"/>
        </w:rPr>
        <w:footnoteReference w:id="17"/>
      </w:r>
      <w:r w:rsidRPr="00AD0F0E">
        <w:rPr>
          <w:rStyle w:val="WW-FootnoteReference9"/>
          <w:rFonts w:cstheme="minorHAnsi"/>
          <w:lang w:val="el-GR"/>
        </w:rPr>
        <w:t>.</w:t>
      </w:r>
      <w:r w:rsidRPr="00AD0F0E">
        <w:rPr>
          <w:rFonts w:cstheme="minorHAnsi"/>
          <w:lang w:val="el-GR"/>
        </w:rPr>
        <w:t xml:space="preserve"> </w:t>
      </w:r>
    </w:p>
    <w:p w14:paraId="0408E2EC" w14:textId="77777777" w:rsidR="001A13FA" w:rsidRPr="00AD0F0E" w:rsidRDefault="001A13FA" w:rsidP="001A13FA">
      <w:pPr>
        <w:jc w:val="both"/>
        <w:rPr>
          <w:rFonts w:cstheme="minorHAnsi"/>
          <w:color w:val="000000"/>
          <w:lang w:val="el-GR"/>
        </w:rPr>
      </w:pPr>
      <w:r w:rsidRPr="00AD0F0E">
        <w:rPr>
          <w:rFonts w:cstheme="minorHAnsi"/>
          <w:color w:val="000000"/>
          <w:lang w:val="el-GR"/>
        </w:rPr>
        <w:t>Εφόσον οι τεχνικές προδιαγραφές δεν έχουν αποτυπωθεί στο σύνολό τους στις ειδικές ηλεκτρονικές φόρμες του ΕΣΗΔΗΣ, οι οικονομικούς φορείς επισυνάπτουν ηλεκτρονικά υπογεγραμμένα πρόσθετα, σε σχέση με τις αναφορές (εκτυπώσεις) της παραγράφου 2.4.2.4, σχετικά ηλεκτρονικά αρχεία (ιδίως την τεχνική προσφορά και τα στοιχεία τεκμηρίωσης αυτής.</w:t>
      </w:r>
    </w:p>
    <w:p w14:paraId="63F61E52" w14:textId="77777777" w:rsidR="001A13FA" w:rsidRPr="00AD0F0E" w:rsidRDefault="001A13FA" w:rsidP="001A13FA">
      <w:pPr>
        <w:jc w:val="both"/>
        <w:rPr>
          <w:rFonts w:cstheme="minorHAnsi"/>
          <w:lang w:val="el-GR"/>
        </w:rPr>
      </w:pPr>
      <w:r w:rsidRPr="00AD0F0E">
        <w:rPr>
          <w:rFonts w:cstheme="minorHAnsi"/>
          <w:lang w:val="el-GR"/>
        </w:rPr>
        <w:t xml:space="preserve">Οι οικονομικοί φορείς αναφέρουν: </w:t>
      </w:r>
    </w:p>
    <w:p w14:paraId="73F61E88" w14:textId="77777777" w:rsidR="001A13FA" w:rsidRPr="00AD0F0E" w:rsidRDefault="001A13FA" w:rsidP="001A13FA">
      <w:pPr>
        <w:jc w:val="both"/>
        <w:rPr>
          <w:rFonts w:cstheme="minorHAnsi"/>
          <w:lang w:val="el-GR"/>
        </w:rPr>
      </w:pPr>
      <w:r w:rsidRPr="00AD0F0E">
        <w:rPr>
          <w:rFonts w:cstheme="minorHAnsi"/>
          <w:lang w:val="el-GR"/>
        </w:rPr>
        <w:t>α) το τμήμα της σύμβασης που προτίθενται να αναθέσουν υπό μορφή υπεργολαβίας σε τρίτους, καθώς και τους υπεργολάβους που προτείνουν</w:t>
      </w:r>
      <w:r w:rsidRPr="005364FB">
        <w:rPr>
          <w:rStyle w:val="WW-FootnoteReference9"/>
          <w:rFonts w:cstheme="minorHAnsi"/>
        </w:rPr>
        <w:footnoteReference w:id="18"/>
      </w:r>
      <w:r w:rsidRPr="00AD0F0E">
        <w:rPr>
          <w:rFonts w:cstheme="minorHAnsi"/>
          <w:lang w:val="el-GR"/>
        </w:rPr>
        <w:t>.</w:t>
      </w:r>
    </w:p>
    <w:p w14:paraId="43FE3314" w14:textId="77777777" w:rsidR="001A13FA" w:rsidRPr="00AD0F0E" w:rsidRDefault="001A13FA" w:rsidP="001A13FA">
      <w:pPr>
        <w:rPr>
          <w:rFonts w:cstheme="minorHAnsi"/>
          <w:lang w:val="el-GR"/>
        </w:rPr>
      </w:pPr>
      <w:r w:rsidRPr="00AD0F0E">
        <w:rPr>
          <w:rFonts w:cstheme="minorHAnsi"/>
          <w:lang w:val="el-GR"/>
        </w:rPr>
        <w:t xml:space="preserve">β) τη χώρα παραγωγής του προσφερόμενου προϊόντος και την επιχειρηματική μονάδα στην οποία παράγεται αυτό, καθώς και τον τόπο εγκατάστασής της. </w:t>
      </w:r>
      <w:r w:rsidRPr="00AD0F0E">
        <w:rPr>
          <w:rFonts w:cstheme="minorHAnsi"/>
          <w:i/>
          <w:iCs/>
          <w:color w:val="5B9BD5"/>
          <w:lang w:val="el-GR"/>
        </w:rPr>
        <w:t>[η περ. β συμπληρώνεται κατά τη διακριτική ευχέρεια της αναθέτουσας αρχής σύμφωνα με την παρ. 5 του άρθρου 94 του ν. 4412/2016]</w:t>
      </w:r>
    </w:p>
    <w:p w14:paraId="09FA60DC" w14:textId="77777777" w:rsidR="001A13FA" w:rsidRPr="005364FB" w:rsidRDefault="001A13FA" w:rsidP="001A13FA">
      <w:pPr>
        <w:pStyle w:val="Heading3"/>
        <w:rPr>
          <w:rFonts w:asciiTheme="minorHAnsi" w:hAnsiTheme="minorHAnsi" w:cstheme="minorHAnsi"/>
          <w:sz w:val="22"/>
          <w:szCs w:val="22"/>
        </w:rPr>
      </w:pPr>
      <w:bookmarkStart w:id="94" w:name="_Toc74907640"/>
      <w:bookmarkStart w:id="95" w:name="_Toc151745538"/>
      <w:r w:rsidRPr="005364FB">
        <w:rPr>
          <w:rFonts w:asciiTheme="minorHAnsi" w:hAnsiTheme="minorHAnsi" w:cstheme="minorHAnsi"/>
          <w:sz w:val="22"/>
          <w:szCs w:val="22"/>
        </w:rPr>
        <w:t>2.4.4</w:t>
      </w:r>
      <w:r w:rsidRPr="005364FB">
        <w:rPr>
          <w:rFonts w:asciiTheme="minorHAnsi" w:hAnsiTheme="minorHAnsi" w:cstheme="minorHAnsi"/>
          <w:sz w:val="22"/>
          <w:szCs w:val="22"/>
        </w:rPr>
        <w:tab/>
        <w:t>Περιεχόμενα Φακέλου «Οικονομική Προσφορά» / Τρόπος σύνταξης και υποβολής οικονομικών προσφορών</w:t>
      </w:r>
      <w:bookmarkEnd w:id="94"/>
      <w:bookmarkEnd w:id="95"/>
    </w:p>
    <w:p w14:paraId="65627C2F"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Η Οικονομική Προσφορά συντάσσεται με βάση το αναγραφόμενο στην παρούσα κριτήριο ανάθεσης όπως ορίζεται κατωτέρω </w:t>
      </w:r>
      <w:r w:rsidRPr="00AD0F0E">
        <w:rPr>
          <w:rFonts w:cstheme="minorHAnsi"/>
          <w:iCs/>
          <w:color w:val="000000" w:themeColor="text1"/>
          <w:lang w:val="el-GR"/>
        </w:rPr>
        <w:t>και</w:t>
      </w:r>
      <w:r w:rsidRPr="00AD0F0E">
        <w:rPr>
          <w:rFonts w:cstheme="minorHAnsi"/>
          <w:color w:val="000000" w:themeColor="text1"/>
          <w:lang w:val="el-GR"/>
        </w:rPr>
        <w:t xml:space="preserve"> σύμφωνα με τα οριζόμενα στο Παράρτημα </w:t>
      </w:r>
      <w:bookmarkStart w:id="96" w:name="_Hlk148280189"/>
      <w:r w:rsidRPr="005364FB">
        <w:rPr>
          <w:rFonts w:cstheme="minorHAnsi"/>
          <w:color w:val="000000" w:themeColor="text1"/>
        </w:rPr>
        <w:t>VII</w:t>
      </w:r>
      <w:r w:rsidRPr="00AD0F0E">
        <w:rPr>
          <w:rFonts w:cstheme="minorHAnsi"/>
          <w:color w:val="000000" w:themeColor="text1"/>
          <w:lang w:val="el-GR"/>
        </w:rPr>
        <w:t xml:space="preserve"> </w:t>
      </w:r>
      <w:bookmarkEnd w:id="96"/>
      <w:r w:rsidRPr="00AD0F0E">
        <w:rPr>
          <w:rFonts w:cstheme="minorHAnsi"/>
          <w:color w:val="000000" w:themeColor="text1"/>
          <w:lang w:val="el-GR"/>
        </w:rPr>
        <w:t>της διακήρυξης.</w:t>
      </w:r>
    </w:p>
    <w:p w14:paraId="0E4313FC"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Η Οικονομική Προσφορά συντάσσεται συμπληρώνοντας την αντίστοιχη ειδική ηλεκτρονική</w:t>
      </w:r>
      <w:r w:rsidRPr="00AD0F0E">
        <w:rPr>
          <w:rFonts w:cstheme="minorHAnsi"/>
          <w:i/>
          <w:color w:val="000000" w:themeColor="text1"/>
          <w:lang w:val="el-GR"/>
        </w:rPr>
        <w:t xml:space="preserve"> </w:t>
      </w:r>
      <w:r w:rsidRPr="00AD0F0E">
        <w:rPr>
          <w:rFonts w:cstheme="minorHAnsi"/>
          <w:color w:val="000000" w:themeColor="text1"/>
          <w:lang w:val="el-GR"/>
        </w:rPr>
        <w:t>φόρμα του συστήματος. Στη συνέχεια το σύστημα παράγει σχετικό ηλεκτρονικό αρχείο σε</w:t>
      </w:r>
      <w:r w:rsidRPr="00AD0F0E">
        <w:rPr>
          <w:rFonts w:cstheme="minorHAnsi"/>
          <w:i/>
          <w:color w:val="000000" w:themeColor="text1"/>
          <w:lang w:val="el-GR"/>
        </w:rPr>
        <w:t xml:space="preserve"> </w:t>
      </w:r>
      <w:r w:rsidRPr="00AD0F0E">
        <w:rPr>
          <w:rFonts w:cstheme="minorHAnsi"/>
          <w:color w:val="000000" w:themeColor="text1"/>
          <w:lang w:val="el-GR"/>
        </w:rPr>
        <w:t xml:space="preserve">μορφή </w:t>
      </w:r>
      <w:r w:rsidRPr="005364FB">
        <w:rPr>
          <w:rFonts w:cstheme="minorHAnsi"/>
          <w:color w:val="000000" w:themeColor="text1"/>
        </w:rPr>
        <w:t>pdf</w:t>
      </w:r>
      <w:r w:rsidRPr="00AD0F0E">
        <w:rPr>
          <w:rFonts w:cstheme="minorHAnsi"/>
          <w:color w:val="000000" w:themeColor="text1"/>
          <w:lang w:val="el-GR"/>
        </w:rPr>
        <w:t>., το οποίο υπογράφεται ηλεκτρονικά και υποβάλλεται από τον προσφέροντα. Τα</w:t>
      </w:r>
      <w:r w:rsidRPr="00AD0F0E">
        <w:rPr>
          <w:rFonts w:cstheme="minorHAnsi"/>
          <w:i/>
          <w:color w:val="000000" w:themeColor="text1"/>
          <w:lang w:val="el-GR"/>
        </w:rPr>
        <w:t xml:space="preserve"> </w:t>
      </w:r>
      <w:r w:rsidRPr="00AD0F0E">
        <w:rPr>
          <w:rFonts w:cstheme="minorHAnsi"/>
          <w:color w:val="000000" w:themeColor="text1"/>
          <w:lang w:val="el-GR"/>
        </w:rPr>
        <w:t>στοιχεία που περιλαμβάνονται στην ειδική ηλεκτρονική φόρμα του συστήματος και του</w:t>
      </w:r>
      <w:r w:rsidRPr="00AD0F0E">
        <w:rPr>
          <w:rFonts w:cstheme="minorHAnsi"/>
          <w:i/>
          <w:color w:val="000000" w:themeColor="text1"/>
          <w:lang w:val="el-GR"/>
        </w:rPr>
        <w:t xml:space="preserve"> </w:t>
      </w:r>
      <w:r w:rsidRPr="00AD0F0E">
        <w:rPr>
          <w:rFonts w:cstheme="minorHAnsi"/>
          <w:color w:val="000000" w:themeColor="text1"/>
          <w:lang w:val="el-GR"/>
        </w:rPr>
        <w:t>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w:t>
      </w:r>
    </w:p>
    <w:p w14:paraId="3E625628" w14:textId="77777777" w:rsidR="001A13FA" w:rsidRPr="00AD0F0E" w:rsidRDefault="001A13FA" w:rsidP="001A13FA">
      <w:pPr>
        <w:spacing w:after="80"/>
        <w:jc w:val="both"/>
        <w:rPr>
          <w:rFonts w:cstheme="minorHAnsi"/>
          <w:i/>
          <w:color w:val="000000" w:themeColor="text1"/>
          <w:lang w:val="el-GR"/>
        </w:rPr>
      </w:pPr>
      <w:r w:rsidRPr="00AD0F0E">
        <w:rPr>
          <w:rFonts w:cstheme="minorHAnsi"/>
          <w:color w:val="000000" w:themeColor="text1"/>
          <w:lang w:val="el-GR"/>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τιμή αναφοράς, όπως αναφέρεται στον πίνακα παρ. 1.3.1. της παρούσας, για τα αντίστοιχα αγαθά/είδη.</w:t>
      </w:r>
    </w:p>
    <w:p w14:paraId="5D900B6E" w14:textId="77777777" w:rsidR="001A13FA" w:rsidRPr="00AD0F0E" w:rsidRDefault="001A13FA" w:rsidP="001A13FA">
      <w:pPr>
        <w:spacing w:after="80"/>
        <w:jc w:val="both"/>
        <w:rPr>
          <w:rFonts w:cstheme="minorHAnsi"/>
          <w:color w:val="4472C4" w:themeColor="accent1"/>
          <w:lang w:val="el-GR"/>
        </w:rPr>
      </w:pPr>
      <w:r w:rsidRPr="00AD0F0E">
        <w:rPr>
          <w:rFonts w:cstheme="minorHAnsi"/>
          <w:i/>
          <w:color w:val="4472C4" w:themeColor="accent1"/>
          <w:lang w:val="el-GR"/>
        </w:rPr>
        <w:t>[ενδείκνυται η θέση παραδείγματος προς αποφυγή παρερμηνειών.......]</w:t>
      </w:r>
    </w:p>
    <w:p w14:paraId="7A135F10"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w:t>
      </w:r>
      <w:r w:rsidRPr="005364FB">
        <w:rPr>
          <w:rFonts w:cstheme="minorHAnsi"/>
          <w:color w:val="000000" w:themeColor="text1"/>
        </w:rPr>
        <w:t>pdf</w:t>
      </w:r>
      <w:r w:rsidRPr="00AD0F0E">
        <w:rPr>
          <w:rFonts w:cstheme="minorHAnsi"/>
          <w:color w:val="000000" w:themeColor="text1"/>
          <w:lang w:val="el-GR"/>
        </w:rPr>
        <w:t xml:space="preserve">, ηλεκτρονικά υπογεγραμμένο και συμπληρωμένο με το  </w:t>
      </w:r>
      <w:r w:rsidRPr="00AD0F0E">
        <w:rPr>
          <w:rFonts w:cstheme="minorHAnsi"/>
          <w:color w:val="000000" w:themeColor="text1"/>
          <w:lang w:val="el-GR"/>
        </w:rPr>
        <w:lastRenderedPageBreak/>
        <w:t xml:space="preserve">αναγραφόμενο ποσοστό έκπτωσης το υπόδειγμα της οικονομικής προσφοράς του Παραρτήματος </w:t>
      </w:r>
      <w:r w:rsidRPr="005364FB">
        <w:rPr>
          <w:rFonts w:cstheme="minorHAnsi"/>
          <w:color w:val="000000" w:themeColor="text1"/>
        </w:rPr>
        <w:t>VII</w:t>
      </w:r>
      <w:r w:rsidRPr="00AD0F0E">
        <w:rPr>
          <w:rFonts w:cstheme="minorHAnsi"/>
          <w:color w:val="000000" w:themeColor="text1"/>
          <w:lang w:val="el-GR"/>
        </w:rPr>
        <w:t xml:space="preserve"> που επισυνάπτεται στην παρούσα διακήρυξη.</w:t>
      </w:r>
    </w:p>
    <w:p w14:paraId="5432DC6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Η τιμή των προς προμήθεια αγαθών  με παράδοσή τους στον τόπο και με τον τρόπο που περιγράφεται στα έγγραφα της σύμβασης</w:t>
      </w:r>
      <w:r w:rsidRPr="00AD0F0E">
        <w:rPr>
          <w:rFonts w:cstheme="minorHAnsi"/>
          <w:i/>
          <w:color w:val="000000" w:themeColor="text1"/>
          <w:lang w:val="el-GR"/>
        </w:rPr>
        <w:t xml:space="preserve"> </w:t>
      </w:r>
      <w:r w:rsidRPr="00AD0F0E">
        <w:rPr>
          <w:rFonts w:cstheme="minorHAnsi"/>
          <w:color w:val="000000" w:themeColor="text1"/>
          <w:lang w:val="el-GR"/>
        </w:rPr>
        <w:t>δίνεται σε ευρώ ανά μονάδα αγαθού/είδους (τεμάχιο ή κιλό αντίστοιχα), όπως προσδιορίζεται στον πίνακα παρ. 1.3.1 της παρούσας.</w:t>
      </w:r>
    </w:p>
    <w:p w14:paraId="3E3F25ED"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αγαθού/είδους στον τόπο και με τον τρόπο που προβλέπεται στα έγγραφα της σύμβασης.</w:t>
      </w:r>
      <w:r w:rsidRPr="00AD0F0E">
        <w:rPr>
          <w:rStyle w:val="WW-FootnoteReference9"/>
          <w:rFonts w:cstheme="minorHAnsi"/>
          <w:color w:val="000000" w:themeColor="text1"/>
          <w:lang w:val="el-GR"/>
        </w:rPr>
        <w:t>.</w:t>
      </w:r>
    </w:p>
    <w:p w14:paraId="179ED742"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Οι υπέρ τρίτων κρατήσεις ορίζονται στην παρ. 5.1.2. της παρούσας.</w:t>
      </w:r>
    </w:p>
    <w:p w14:paraId="43B4B081"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Οι προσφορές απαιτείται, επί ποινή αποκλεισμού, να δίδονται για το σύνολο των προς προμήθεια ειδών και να περιλαμβάνουν ανάλυση τιμήματος ανά αγαθό/είδος.</w:t>
      </w:r>
    </w:p>
    <w:p w14:paraId="05E4212E"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 xml:space="preserve">Η σύμβαση θα ανατεθεί με κριτήριο κατακύρωσης την πλέον συμφέρουσα από οικονομική άποψη προσφορά, αποκλειστικά βάσει τιμής (χαμηλότερη τιμή), η οποία θα προκύπτει από το μεγαλύτερο ποσοστό έκπτωσης επί τοις εκατό (%) στην τιμή των προσφερόμενων ειδών, βάσει της τιμής αναφοράς που αναφέρεται στον πίνακα παρ. 1.3.1, για κάθε είδος, πλην των αγαθών (νωπών ή κατεψυγμένων οπωροκηπευτικών, κρεάτων, πουλερικών, ιχθύων και </w:t>
      </w:r>
      <w:proofErr w:type="spellStart"/>
      <w:r w:rsidRPr="00AD0F0E">
        <w:rPr>
          <w:rFonts w:cstheme="minorHAnsi"/>
          <w:color w:val="000000" w:themeColor="text1"/>
          <w:lang w:val="el-GR"/>
        </w:rPr>
        <w:t>ελαιολάδων</w:t>
      </w:r>
      <w:proofErr w:type="spellEnd"/>
      <w:r w:rsidRPr="00AD0F0E">
        <w:rPr>
          <w:rFonts w:cstheme="minorHAnsi"/>
          <w:color w:val="000000" w:themeColor="text1"/>
          <w:lang w:val="el-GR"/>
        </w:rPr>
        <w:t xml:space="preserve">) που  υπάγονται στο πεδίο εφαρμογής του άρθρου 13, ν. 3438/2006 (ΦΕΚ Α΄ 33/14.02.2006), των οποίων η προσφερόμενη τιμή θα προκύπτει από το μεγαλύτερο ποσοστό έκπτωσης επί τοις εκατό (%) στη νόμιμα διαμορφούμενη κάθε φορά μέση τιμή λιανικής πώλησης του είδους την ημέρα παράδοσής του, σύμφωνα με το Δελτίο Πιστοποίησης Τιμών ανά κατηγορία που εκδίδεται από την αρμόδια Υπηρεσία της Περιφέρειας. </w:t>
      </w:r>
    </w:p>
    <w:p w14:paraId="1BD98CCC" w14:textId="77777777" w:rsidR="001A13FA" w:rsidRPr="00AD0F0E" w:rsidRDefault="001A13FA" w:rsidP="001A13FA">
      <w:pPr>
        <w:spacing w:after="80"/>
        <w:jc w:val="both"/>
        <w:rPr>
          <w:rFonts w:cstheme="minorHAnsi"/>
          <w:iCs/>
          <w:color w:val="000000" w:themeColor="text1"/>
          <w:lang w:val="el-GR"/>
        </w:rPr>
      </w:pPr>
      <w:r w:rsidRPr="00AD0F0E">
        <w:rPr>
          <w:rFonts w:cstheme="minorHAnsi"/>
          <w:color w:val="000000" w:themeColor="text1"/>
          <w:lang w:val="el-GR"/>
        </w:rPr>
        <w:t>Οι προσφερόμενες τιμές αναπροσαρμόζονται σύμφωνα με τα αναλυτικώς οριζόμενα στην παράγραφο 5.8 .της παρούσας</w:t>
      </w:r>
      <w:r w:rsidRPr="00AD0F0E">
        <w:rPr>
          <w:rFonts w:cstheme="minorHAnsi"/>
          <w:iCs/>
          <w:color w:val="000000" w:themeColor="text1"/>
          <w:lang w:val="el-GR"/>
        </w:rPr>
        <w:t>.</w:t>
      </w:r>
    </w:p>
    <w:p w14:paraId="03FB3299" w14:textId="77777777" w:rsidR="001A13FA" w:rsidRPr="00AD0F0E" w:rsidRDefault="001A13FA" w:rsidP="001A13FA">
      <w:pPr>
        <w:spacing w:after="80"/>
        <w:jc w:val="both"/>
        <w:rPr>
          <w:rFonts w:cstheme="minorHAnsi"/>
          <w:color w:val="000000" w:themeColor="text1"/>
          <w:lang w:val="el-GR"/>
        </w:rPr>
      </w:pPr>
      <w:r w:rsidRPr="00AD0F0E">
        <w:rPr>
          <w:rFonts w:cstheme="minorHAnsi"/>
          <w:color w:val="000000" w:themeColor="text1"/>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του άρθρου 102 του ν. 4412/2016 και γ) η τιμή υπερβαίνει τον προϋπολογισμό, όπως αυτός έχει καθοριστεί, ανά περίπτωση και τεκμηριώνεται από την αναθέτουσα αρχή, στην παρ. 1.3.1 της παρούσας διακήρυξης.</w:t>
      </w:r>
    </w:p>
    <w:p w14:paraId="56D0CBCE" w14:textId="77777777" w:rsidR="001A13FA" w:rsidRPr="005364FB" w:rsidRDefault="001A13FA" w:rsidP="001A13FA">
      <w:pPr>
        <w:pStyle w:val="Heading3"/>
        <w:rPr>
          <w:rFonts w:asciiTheme="minorHAnsi" w:hAnsiTheme="minorHAnsi" w:cstheme="minorHAnsi"/>
          <w:sz w:val="22"/>
          <w:szCs w:val="22"/>
        </w:rPr>
      </w:pPr>
      <w:bookmarkStart w:id="97" w:name="_Toc74907641"/>
      <w:bookmarkStart w:id="98" w:name="_Toc151745539"/>
      <w:r w:rsidRPr="005364FB">
        <w:rPr>
          <w:rFonts w:asciiTheme="minorHAnsi" w:hAnsiTheme="minorHAnsi" w:cstheme="minorHAnsi"/>
          <w:color w:val="000000" w:themeColor="text1"/>
          <w:sz w:val="22"/>
          <w:szCs w:val="22"/>
        </w:rPr>
        <w:t>2.4.5</w:t>
      </w:r>
      <w:r w:rsidRPr="005364FB">
        <w:rPr>
          <w:rFonts w:asciiTheme="minorHAnsi" w:hAnsiTheme="minorHAnsi" w:cstheme="minorHAnsi"/>
          <w:color w:val="000000" w:themeColor="text1"/>
          <w:sz w:val="22"/>
          <w:szCs w:val="22"/>
        </w:rPr>
        <w:tab/>
        <w:t>Χρόνος ισχύος των αιτήσεων συ</w:t>
      </w:r>
      <w:r w:rsidRPr="005364FB">
        <w:rPr>
          <w:rFonts w:asciiTheme="minorHAnsi" w:hAnsiTheme="minorHAnsi" w:cstheme="minorHAnsi"/>
          <w:sz w:val="22"/>
          <w:szCs w:val="22"/>
        </w:rPr>
        <w:t>μμετοχής (Α’ Στάδιο) και των προσφορών</w:t>
      </w:r>
      <w:bookmarkEnd w:id="97"/>
      <w:r w:rsidRPr="005364FB">
        <w:rPr>
          <w:rFonts w:asciiTheme="minorHAnsi" w:hAnsiTheme="minorHAnsi" w:cstheme="minorHAnsi"/>
          <w:sz w:val="22"/>
          <w:szCs w:val="22"/>
        </w:rPr>
        <w:t xml:space="preserve"> (Β’ Στάδιο)</w:t>
      </w:r>
      <w:bookmarkEnd w:id="98"/>
      <w:r w:rsidRPr="005364FB">
        <w:rPr>
          <w:rFonts w:asciiTheme="minorHAnsi" w:hAnsiTheme="minorHAnsi" w:cstheme="minorHAnsi"/>
          <w:sz w:val="22"/>
          <w:szCs w:val="22"/>
        </w:rPr>
        <w:t xml:space="preserve">  </w:t>
      </w:r>
    </w:p>
    <w:p w14:paraId="23278ED4" w14:textId="77777777" w:rsidR="001A13FA" w:rsidRPr="00AD0F0E" w:rsidRDefault="001A13FA" w:rsidP="001A13FA">
      <w:pPr>
        <w:spacing w:after="80"/>
        <w:jc w:val="both"/>
        <w:rPr>
          <w:rFonts w:cstheme="minorHAnsi"/>
          <w:lang w:val="el-GR"/>
        </w:rPr>
      </w:pPr>
      <w:r w:rsidRPr="00AD0F0E">
        <w:rPr>
          <w:rFonts w:cstheme="minorHAnsi"/>
          <w:lang w:val="el-GR"/>
        </w:rPr>
        <w:t xml:space="preserve">Οι υποβαλλόμενες αιτήσεις συμμετοχής στο Α΄ Στάδιο και ακολούθως ως προς τους οικονομικούς φορείς που προεπιλεγούν κατά το Β΄ Στάδιο, οι προσφορές ισχύουν και δεσμεύουν τους οικονομικούς φορείς για διάστημα δώδεκα (12) μηνών από την επόμενη της καταληκτικής ημερομηνίας υποβολής των αιτήσεων συμμετοχής. </w:t>
      </w:r>
    </w:p>
    <w:p w14:paraId="3F9F318F" w14:textId="77777777" w:rsidR="001A13FA" w:rsidRPr="00AD0F0E" w:rsidRDefault="001A13FA" w:rsidP="001A13FA">
      <w:pPr>
        <w:spacing w:after="80"/>
        <w:jc w:val="both"/>
        <w:rPr>
          <w:rFonts w:cstheme="minorHAnsi"/>
          <w:lang w:val="el-GR"/>
        </w:rPr>
      </w:pPr>
      <w:r w:rsidRPr="00AD0F0E">
        <w:rPr>
          <w:rFonts w:cstheme="minorHAnsi"/>
          <w:lang w:val="el-GR"/>
        </w:rPr>
        <w:t>Αίτηση συμμετοχής ή και προσφορά η οποία ορίζει χρόνο ισχύος μικρότερο από τον ανωτέρω προβλεπόμενο απορρίπτεται ως μη κανονική.</w:t>
      </w:r>
    </w:p>
    <w:p w14:paraId="593D0CEB" w14:textId="77777777" w:rsidR="001A13FA" w:rsidRPr="00AD0F0E" w:rsidRDefault="001A13FA" w:rsidP="001A13FA">
      <w:pPr>
        <w:spacing w:after="80"/>
        <w:jc w:val="both"/>
        <w:rPr>
          <w:rFonts w:cstheme="minorHAnsi"/>
          <w:lang w:val="el-GR"/>
        </w:rPr>
      </w:pPr>
      <w:r w:rsidRPr="00AD0F0E">
        <w:rPr>
          <w:rFonts w:cstheme="minorHAnsi"/>
          <w:lang w:val="el-GR"/>
        </w:rPr>
        <w:t xml:space="preserve">Η ισχύς των αιτήσεων συμμετοχής και των προσφορών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w:t>
      </w:r>
      <w:r w:rsidRPr="00AD0F0E">
        <w:rPr>
          <w:rFonts w:cstheme="minorHAnsi"/>
          <w:lang w:val="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62588A3" w14:textId="77777777" w:rsidR="001A13FA" w:rsidRPr="00AD0F0E" w:rsidRDefault="001A13FA" w:rsidP="001A13FA">
      <w:pPr>
        <w:spacing w:after="80"/>
        <w:jc w:val="both"/>
        <w:rPr>
          <w:rFonts w:cstheme="minorHAnsi"/>
          <w:lang w:val="el-GR"/>
        </w:rPr>
      </w:pPr>
      <w:r w:rsidRPr="00AD0F0E">
        <w:rPr>
          <w:rFonts w:cstheme="minorHAnsi"/>
          <w:lang w:val="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w:t>
      </w:r>
      <w:r w:rsidRPr="00AD0F0E">
        <w:rPr>
          <w:rFonts w:cstheme="minorHAnsi"/>
          <w:iCs/>
          <w:color w:val="000000"/>
          <w:lang w:val="el-GR"/>
        </w:rPr>
        <w:t>και την εγγύηση συμμετοχής τους,</w:t>
      </w:r>
      <w:r w:rsidRPr="00AD0F0E">
        <w:rPr>
          <w:rFonts w:cstheme="minorHAnsi"/>
          <w:i/>
          <w:color w:val="548DD4"/>
          <w:lang w:val="el-GR"/>
        </w:rPr>
        <w:t xml:space="preserve"> </w:t>
      </w:r>
      <w:r w:rsidRPr="00AD0F0E">
        <w:rPr>
          <w:rFonts w:cstheme="minorHAnsi"/>
          <w:lang w:val="el-GR"/>
        </w:rPr>
        <w:t xml:space="preserve">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D0F0E">
        <w:rPr>
          <w:rFonts w:cstheme="minorHAnsi"/>
          <w:lang w:val="el-GR"/>
        </w:rPr>
        <w:t>παρέτειναν</w:t>
      </w:r>
      <w:proofErr w:type="spellEnd"/>
      <w:r w:rsidRPr="00AD0F0E">
        <w:rPr>
          <w:rFonts w:cstheme="minorHAnsi"/>
          <w:lang w:val="el-GR"/>
        </w:rPr>
        <w:t xml:space="preserve"> τις προσφορές τους και αποκλείονται οι λοιποί οικονομικοί φορείς.</w:t>
      </w:r>
    </w:p>
    <w:p w14:paraId="38F792F5" w14:textId="77777777" w:rsidR="001A13FA" w:rsidRPr="00AD0F0E" w:rsidRDefault="001A13FA" w:rsidP="001A13FA">
      <w:pPr>
        <w:spacing w:after="80"/>
        <w:jc w:val="both"/>
        <w:rPr>
          <w:rFonts w:cstheme="minorHAnsi"/>
          <w:lang w:val="el-GR"/>
        </w:rPr>
      </w:pPr>
      <w:r w:rsidRPr="00AD0F0E">
        <w:rPr>
          <w:rFonts w:cstheme="minorHAnsi"/>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0CCD8E42" w14:textId="77777777" w:rsidR="001A13FA" w:rsidRPr="005364FB" w:rsidRDefault="001A13FA" w:rsidP="001A13FA">
      <w:pPr>
        <w:pStyle w:val="Heading3"/>
        <w:jc w:val="both"/>
        <w:rPr>
          <w:rFonts w:asciiTheme="minorHAnsi" w:hAnsiTheme="minorHAnsi" w:cstheme="minorHAnsi"/>
          <w:sz w:val="22"/>
          <w:szCs w:val="22"/>
        </w:rPr>
      </w:pPr>
      <w:bookmarkStart w:id="99" w:name="_Toc74907642"/>
      <w:bookmarkStart w:id="100" w:name="_Toc151745540"/>
      <w:r w:rsidRPr="005364FB">
        <w:rPr>
          <w:rFonts w:asciiTheme="minorHAnsi" w:hAnsiTheme="minorHAnsi" w:cstheme="minorHAnsi"/>
          <w:sz w:val="22"/>
          <w:szCs w:val="22"/>
        </w:rPr>
        <w:t>2.4.6</w:t>
      </w:r>
      <w:r w:rsidRPr="005364FB">
        <w:rPr>
          <w:rFonts w:asciiTheme="minorHAnsi" w:hAnsiTheme="minorHAnsi" w:cstheme="minorHAnsi"/>
          <w:sz w:val="22"/>
          <w:szCs w:val="22"/>
        </w:rPr>
        <w:tab/>
        <w:t>Λόγοι απόρριψης αιτήσεων συμμετοχής (Α’ Στάδιο) και  προσφορών</w:t>
      </w:r>
      <w:bookmarkEnd w:id="99"/>
      <w:r w:rsidRPr="005364FB">
        <w:rPr>
          <w:rFonts w:asciiTheme="minorHAnsi" w:hAnsiTheme="minorHAnsi" w:cstheme="minorHAnsi"/>
          <w:sz w:val="22"/>
          <w:szCs w:val="22"/>
        </w:rPr>
        <w:t xml:space="preserve"> (Β’ Στάδιο)</w:t>
      </w:r>
      <w:bookmarkEnd w:id="100"/>
    </w:p>
    <w:p w14:paraId="44D737DE" w14:textId="77777777" w:rsidR="001A13FA" w:rsidRPr="00AD0F0E" w:rsidRDefault="001A13FA" w:rsidP="001A13FA">
      <w:pPr>
        <w:spacing w:after="80"/>
        <w:jc w:val="both"/>
        <w:rPr>
          <w:rFonts w:cstheme="minorHAnsi"/>
          <w:lang w:val="el-GR"/>
        </w:rPr>
      </w:pPr>
      <w:r w:rsidRPr="00AD0F0E">
        <w:rPr>
          <w:rFonts w:cstheme="minorHAnsi"/>
          <w:b/>
          <w:bCs/>
          <w:lang w:val="el-GR"/>
        </w:rPr>
        <w:t>2.4.6.1</w:t>
      </w:r>
      <w:r w:rsidRPr="00AD0F0E">
        <w:rPr>
          <w:rFonts w:cstheme="minorHAnsi"/>
          <w:lang w:val="el-GR"/>
        </w:rPr>
        <w:t xml:space="preserve"> </w:t>
      </w:r>
      <w:r w:rsidRPr="005364FB">
        <w:rPr>
          <w:rFonts w:cstheme="minorHAnsi"/>
        </w:rPr>
        <w:t>H</w:t>
      </w:r>
      <w:r w:rsidRPr="00AD0F0E">
        <w:rPr>
          <w:rFonts w:cstheme="minorHAnsi"/>
          <w:lang w:val="el-GR"/>
        </w:rPr>
        <w:t xml:space="preserve"> αναθέτουσα αρχή με βάση τα αποτελέσματα του ελέγχου και της αξιολόγησης των αιτήσεων συμμετοχής, απορρίπτει, σε κάθε περίπτωση, αίτηση συμμετοχής: </w:t>
      </w:r>
    </w:p>
    <w:p w14:paraId="0F871AD7" w14:textId="77777777" w:rsidR="001A13FA" w:rsidRPr="00AD0F0E" w:rsidRDefault="001A13FA" w:rsidP="001A13FA">
      <w:pPr>
        <w:spacing w:after="80"/>
        <w:jc w:val="both"/>
        <w:rPr>
          <w:rFonts w:cstheme="minorHAnsi"/>
          <w:lang w:val="el-GR"/>
        </w:rPr>
      </w:pPr>
      <w:r w:rsidRPr="00AD0F0E">
        <w:rPr>
          <w:rFonts w:cstheme="minorHAnsi"/>
          <w:lang w:val="el-GR"/>
        </w:rPr>
        <w:t xml:space="preserve">α) η οποία δεν υποβάλλεται εμπρόθεσμα, με τον τρόπο και με το περιεχόμενο που ορίζεται πιο πάνω και συγκεκριμένα στους όρους </w:t>
      </w:r>
      <w:bookmarkStart w:id="101" w:name="_Hlk148192131"/>
      <w:r w:rsidRPr="00AD0F0E">
        <w:rPr>
          <w:rFonts w:cstheme="minorHAnsi"/>
          <w:lang w:val="el-GR"/>
        </w:rPr>
        <w:t xml:space="preserve">2.4.1 (Γενικοί όροι υποβολής Αιτήσεων Συμμετοχής - </w:t>
      </w:r>
      <w:proofErr w:type="spellStart"/>
      <w:r w:rsidRPr="00AD0F0E">
        <w:rPr>
          <w:rFonts w:cstheme="minorHAnsi"/>
          <w:lang w:val="el-GR"/>
        </w:rPr>
        <w:t>Α΄στάδιο</w:t>
      </w:r>
      <w:proofErr w:type="spellEnd"/>
      <w:r w:rsidRPr="00AD0F0E">
        <w:rPr>
          <w:rFonts w:cstheme="minorHAnsi"/>
          <w:lang w:val="el-GR"/>
        </w:rPr>
        <w:t xml:space="preserve"> και Προσφορών -</w:t>
      </w:r>
      <w:proofErr w:type="spellStart"/>
      <w:r w:rsidRPr="00AD0F0E">
        <w:rPr>
          <w:rFonts w:cstheme="minorHAnsi"/>
          <w:lang w:val="el-GR"/>
        </w:rPr>
        <w:t>Β’στάδιο</w:t>
      </w:r>
      <w:proofErr w:type="spellEnd"/>
      <w:r w:rsidRPr="00AD0F0E">
        <w:rPr>
          <w:rFonts w:cstheme="minorHAnsi"/>
          <w:lang w:val="el-GR"/>
        </w:rPr>
        <w:t>)),</w:t>
      </w:r>
      <w:bookmarkEnd w:id="101"/>
      <w:r w:rsidRPr="00AD0F0E">
        <w:rPr>
          <w:rFonts w:cstheme="minorHAnsi"/>
          <w:lang w:val="el-GR"/>
        </w:rPr>
        <w:t xml:space="preserve"> 2.4.2 </w:t>
      </w:r>
      <w:bookmarkStart w:id="102" w:name="_Hlk148192185"/>
      <w:r w:rsidRPr="00AD0F0E">
        <w:rPr>
          <w:rFonts w:cstheme="minorHAnsi"/>
          <w:lang w:val="el-GR"/>
        </w:rPr>
        <w:t>(Χρόνος και Τρόπος υποβολής αιτήσεων συμμετοχής -</w:t>
      </w:r>
      <w:proofErr w:type="spellStart"/>
      <w:r w:rsidRPr="00AD0F0E">
        <w:rPr>
          <w:rFonts w:cstheme="minorHAnsi"/>
          <w:lang w:val="el-GR"/>
        </w:rPr>
        <w:t>Α’στάδιο</w:t>
      </w:r>
      <w:proofErr w:type="spellEnd"/>
      <w:r w:rsidRPr="00AD0F0E">
        <w:rPr>
          <w:rFonts w:cstheme="minorHAnsi"/>
          <w:lang w:val="el-GR"/>
        </w:rPr>
        <w:t xml:space="preserve"> και προσφορών -Β’ στάδιο) ,</w:t>
      </w:r>
      <w:bookmarkEnd w:id="102"/>
      <w:r w:rsidRPr="00AD0F0E">
        <w:rPr>
          <w:rFonts w:cstheme="minorHAnsi"/>
          <w:lang w:val="el-GR"/>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τον όρο 3.1.1 </w:t>
      </w:r>
      <w:bookmarkStart w:id="103" w:name="_Hlk148191683"/>
      <w:r w:rsidRPr="00AD0F0E">
        <w:rPr>
          <w:rFonts w:cstheme="minorHAnsi"/>
          <w:lang w:val="el-GR"/>
        </w:rPr>
        <w:t xml:space="preserve">(Ηλεκτρονική αποσφράγιση και αξιολόγηση αιτήσεων συμμετοχής -Α’ Στάδιο) </w:t>
      </w:r>
      <w:bookmarkEnd w:id="103"/>
      <w:r w:rsidRPr="00AD0F0E">
        <w:rPr>
          <w:rFonts w:cstheme="minorHAnsi"/>
          <w:lang w:val="el-GR"/>
        </w:rPr>
        <w:t xml:space="preserve">της παρούσας, γ) για την οποία ο υποψήφιος δεν έχει παράσχει τις απαιτούμενες εξηγήσεις, εντός της προκαθορισμένης προθεσμίας ή η εξήγηση δεν είναι αποδεκτή από την αναθέτουσα αρχή σύμφωνα με τον όρο 3.1.1 (Ηλεκτρονική αποσφράγιση και αξιολόγηση αιτήσεων συμμετοχής - Α’ Στάδιο) της παρούσας και το άρθρο 102 του ν. 4412/2016, δ) η οποία είναι εναλλακτική αίτηση, ε) η οποία υποβάλλεται από υποψήφιο που έχει υποβάλει δύο ή περισσότερες αιτήσεις συμμετοχής,  στ) η οποία είναι υπό αίρεση. </w:t>
      </w:r>
    </w:p>
    <w:p w14:paraId="4D1D5FC1" w14:textId="77777777" w:rsidR="001A13FA" w:rsidRPr="00AD0F0E" w:rsidRDefault="001A13FA" w:rsidP="001A13FA">
      <w:pPr>
        <w:spacing w:after="80"/>
        <w:jc w:val="both"/>
        <w:rPr>
          <w:rFonts w:cstheme="minorHAnsi"/>
          <w:lang w:val="el-GR"/>
        </w:rPr>
      </w:pPr>
      <w:r w:rsidRPr="00AD0F0E">
        <w:rPr>
          <w:rFonts w:cstheme="minorHAnsi"/>
          <w:b/>
          <w:bCs/>
          <w:lang w:val="el-GR"/>
        </w:rPr>
        <w:t>2.4.6.2</w:t>
      </w:r>
      <w:r w:rsidRPr="00AD0F0E">
        <w:rPr>
          <w:rFonts w:cstheme="minorHAnsi"/>
          <w:lang w:val="el-GR"/>
        </w:rPr>
        <w:t xml:space="preserve"> </w:t>
      </w:r>
      <w:r w:rsidRPr="005364FB">
        <w:rPr>
          <w:rFonts w:cstheme="minorHAnsi"/>
        </w:rPr>
        <w:t>H</w:t>
      </w:r>
      <w:r w:rsidRPr="00AD0F0E">
        <w:rPr>
          <w:rFonts w:cstheme="minorHAnsi"/>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AEF4B0C" w14:textId="77777777" w:rsidR="001A13FA" w:rsidRPr="00AD0F0E" w:rsidRDefault="001A13FA" w:rsidP="001A13FA">
      <w:pPr>
        <w:spacing w:after="80"/>
        <w:jc w:val="both"/>
        <w:rPr>
          <w:rFonts w:cstheme="minorHAnsi"/>
          <w:lang w:val="el-GR"/>
        </w:rPr>
      </w:pPr>
      <w:r w:rsidRPr="00AD0F0E">
        <w:rPr>
          <w:rFonts w:cstheme="minorHAnsi"/>
          <w:lang w:val="el-GR"/>
        </w:rPr>
        <w:t>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στις παραγράφους 2.4.1 (Γενικοί όροι υποβολής Αιτήσεων Συμμετοχής (</w:t>
      </w:r>
      <w:proofErr w:type="spellStart"/>
      <w:r w:rsidRPr="00AD0F0E">
        <w:rPr>
          <w:rFonts w:cstheme="minorHAnsi"/>
          <w:lang w:val="el-GR"/>
        </w:rPr>
        <w:t>Α΄στάδιο</w:t>
      </w:r>
      <w:proofErr w:type="spellEnd"/>
      <w:r w:rsidRPr="00AD0F0E">
        <w:rPr>
          <w:rFonts w:cstheme="minorHAnsi"/>
          <w:lang w:val="el-GR"/>
        </w:rPr>
        <w:t>) και Προσφορών (Β’ στάδιο), 2.4..2. (Χρόνος και Τρόπος υποβολής αιτήσεων συμμετοχής (Α’ στάδιο) και προσφορών (Β’ στάδιο),2.4.3.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των Αιτήσεων συμμετοχής – Α΄ Στάδιο και των προσφορών  - Β΄ Στάδιο), 3.1.2 (</w:t>
      </w:r>
      <w:bookmarkStart w:id="104" w:name="_Hlk148193206"/>
      <w:r w:rsidRPr="00AD0F0E">
        <w:rPr>
          <w:rFonts w:cstheme="minorHAnsi"/>
          <w:lang w:val="el-GR"/>
        </w:rPr>
        <w:t xml:space="preserve">Ηλεκτρονική αποσφράγιση και αξιολόγηση προσφορών (Β’ Στάδιο)), </w:t>
      </w:r>
      <w:bookmarkEnd w:id="104"/>
      <w:r w:rsidRPr="00AD0F0E">
        <w:rPr>
          <w:rFonts w:cstheme="minorHAnsi"/>
          <w:lang w:val="el-GR"/>
        </w:rPr>
        <w:t xml:space="preserve">3.2 (Πρόσκληση υποβολής δικαιολογητικών </w:t>
      </w:r>
      <w:r w:rsidRPr="00AD0F0E">
        <w:rPr>
          <w:rFonts w:cstheme="minorHAnsi"/>
          <w:color w:val="000000"/>
          <w:lang w:val="el-GR"/>
        </w:rPr>
        <w:t>προσωρινού αναδόχου</w:t>
      </w:r>
      <w:r w:rsidRPr="00AD0F0E">
        <w:rPr>
          <w:rFonts w:cstheme="minorHAnsi"/>
          <w:lang w:val="el-GR"/>
        </w:rPr>
        <w:t>) της παρούσας.</w:t>
      </w:r>
    </w:p>
    <w:p w14:paraId="491F06B1" w14:textId="77777777" w:rsidR="001A13FA" w:rsidRPr="00AD0F0E" w:rsidRDefault="001A13FA" w:rsidP="001A13FA">
      <w:pPr>
        <w:spacing w:after="80"/>
        <w:jc w:val="both"/>
        <w:rPr>
          <w:rFonts w:cstheme="minorHAnsi"/>
          <w:lang w:val="el-GR"/>
        </w:rPr>
      </w:pPr>
      <w:r w:rsidRPr="00AD0F0E">
        <w:rPr>
          <w:rFonts w:cstheme="minorHAnsi"/>
          <w:lang w:val="el-GR"/>
        </w:rPr>
        <w:lastRenderedPageBreak/>
        <w:t xml:space="preserve">β) </w:t>
      </w:r>
      <w:bookmarkStart w:id="105" w:name="_Hlk148192390"/>
      <w:r w:rsidRPr="00AD0F0E">
        <w:rPr>
          <w:rFonts w:cstheme="minorHAnsi"/>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w:t>
      </w:r>
      <w:bookmarkEnd w:id="105"/>
      <w:r w:rsidRPr="00AD0F0E">
        <w:rPr>
          <w:rFonts w:cstheme="minorHAnsi"/>
          <w:lang w:val="el-GR"/>
        </w:rPr>
        <w:t>,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3.1.2(Ηλεκτρονική αποσφράγιση και αξιολόγηση προσφορών (Β’ Στάδιο)) της παρούσας,</w:t>
      </w:r>
    </w:p>
    <w:p w14:paraId="46508D64" w14:textId="77777777" w:rsidR="001A13FA" w:rsidRPr="00AD0F0E" w:rsidRDefault="001A13FA" w:rsidP="001A13FA">
      <w:pPr>
        <w:spacing w:after="80"/>
        <w:jc w:val="both"/>
        <w:rPr>
          <w:rFonts w:cstheme="minorHAnsi"/>
          <w:lang w:val="el-GR"/>
        </w:rPr>
      </w:pPr>
      <w:r w:rsidRPr="00AD0F0E">
        <w:rPr>
          <w:rFonts w:cstheme="minorHAnsi"/>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 3.1.2. (Ηλεκτρονική αποσφράγιση και αξιολόγηση προσφορών (Β’ Στάδιο)),   της παρούσας και τα άρθρα 102 και 103 του ν. 4412/2016,</w:t>
      </w:r>
    </w:p>
    <w:p w14:paraId="1B4D0E0C" w14:textId="77777777" w:rsidR="001A13FA" w:rsidRPr="00AD0F0E" w:rsidRDefault="001A13FA" w:rsidP="001A13FA">
      <w:pPr>
        <w:spacing w:after="80"/>
        <w:jc w:val="both"/>
        <w:rPr>
          <w:rFonts w:cstheme="minorHAnsi"/>
          <w:lang w:val="el-GR"/>
        </w:rPr>
      </w:pPr>
      <w:r w:rsidRPr="00AD0F0E">
        <w:rPr>
          <w:rFonts w:cstheme="minorHAnsi"/>
          <w:lang w:val="el-GR"/>
        </w:rPr>
        <w:t xml:space="preserve">δ) η οποία είναι εναλλακτική προσφορά, </w:t>
      </w:r>
    </w:p>
    <w:p w14:paraId="7620983B" w14:textId="77777777" w:rsidR="001A13FA" w:rsidRPr="00AD0F0E" w:rsidRDefault="001A13FA" w:rsidP="001A13FA">
      <w:pPr>
        <w:spacing w:after="80"/>
        <w:jc w:val="both"/>
        <w:rPr>
          <w:rFonts w:cstheme="minorHAnsi"/>
          <w:i/>
          <w:iCs/>
          <w:color w:val="5B9BD5"/>
          <w:lang w:val="el-GR"/>
        </w:rPr>
      </w:pPr>
      <w:r w:rsidRPr="00AD0F0E">
        <w:rPr>
          <w:rFonts w:cstheme="minorHAnsi"/>
          <w:lang w:val="el-GR"/>
        </w:rPr>
        <w:t xml:space="preserve">ε) η οποία υποβάλλεται από έναν προσφέροντα που έχει υποβάλει δύο ή περισσότερες προσφορές. Ο περιορισμός αυτός ισχύει, υπό τους όρους της παραγράφου 2.2.3.4 περ. 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B7D0046" w14:textId="77777777" w:rsidR="001A13FA" w:rsidRPr="00AD0F0E" w:rsidRDefault="001A13FA" w:rsidP="001A13FA">
      <w:pPr>
        <w:spacing w:after="80"/>
        <w:jc w:val="both"/>
        <w:rPr>
          <w:rFonts w:cstheme="minorHAnsi"/>
          <w:lang w:val="el-GR"/>
        </w:rPr>
      </w:pPr>
      <w:r w:rsidRPr="00AD0F0E">
        <w:rPr>
          <w:rFonts w:cstheme="minorHAnsi"/>
          <w:lang w:val="el-GR"/>
        </w:rPr>
        <w:t>στ) η οποία είναι υπό αίρεση,</w:t>
      </w:r>
    </w:p>
    <w:p w14:paraId="65806C66" w14:textId="77777777" w:rsidR="001A13FA" w:rsidRPr="00AD0F0E" w:rsidRDefault="001A13FA" w:rsidP="001A13FA">
      <w:pPr>
        <w:spacing w:after="80"/>
        <w:jc w:val="both"/>
        <w:rPr>
          <w:rFonts w:cstheme="minorHAnsi"/>
          <w:lang w:val="el-GR"/>
        </w:rPr>
      </w:pPr>
      <w:r w:rsidRPr="00AD0F0E">
        <w:rPr>
          <w:rFonts w:cstheme="minorHAnsi"/>
          <w:lang w:val="el-GR"/>
        </w:rPr>
        <w:t xml:space="preserve">ζ) </w:t>
      </w:r>
      <w:r w:rsidRPr="00AD0F0E">
        <w:rPr>
          <w:rFonts w:cstheme="minorHAnsi"/>
          <w:i/>
          <w:iCs/>
          <w:color w:val="5B9BD5"/>
          <w:lang w:val="el-GR"/>
        </w:rPr>
        <w:t xml:space="preserve"> </w:t>
      </w:r>
      <w:r w:rsidRPr="00AD0F0E">
        <w:rPr>
          <w:rFonts w:cstheme="minorHAnsi"/>
          <w:lang w:val="el-GR"/>
        </w:rPr>
        <w:t>η οποία θέτει όρο αναπροσαρμογής, που δεν συμβαδίζει με την παρ. 9, άρθρου 53, ν. 4412/2016,</w:t>
      </w:r>
    </w:p>
    <w:p w14:paraId="0ACB5F46" w14:textId="77777777" w:rsidR="001A13FA" w:rsidRPr="00AD0F0E" w:rsidRDefault="001A13FA" w:rsidP="001A13FA">
      <w:pPr>
        <w:spacing w:after="80"/>
        <w:jc w:val="both"/>
        <w:rPr>
          <w:rFonts w:cstheme="minorHAnsi"/>
          <w:lang w:val="el-GR"/>
        </w:rPr>
      </w:pPr>
      <w:r w:rsidRPr="00AD0F0E">
        <w:rPr>
          <w:rFonts w:cstheme="minorHAnsi"/>
          <w:lang w:val="el-GR"/>
        </w:rPr>
        <w:t>η)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τα αγαθά, σύμφωνα με την παρ. 1 του άρθρου 88 του ν.4412/2016,</w:t>
      </w:r>
    </w:p>
    <w:p w14:paraId="3712A838" w14:textId="77777777" w:rsidR="001A13FA" w:rsidRPr="00AD0F0E" w:rsidRDefault="001A13FA" w:rsidP="001A13FA">
      <w:pPr>
        <w:spacing w:after="80"/>
        <w:jc w:val="both"/>
        <w:rPr>
          <w:rFonts w:cstheme="minorHAnsi"/>
          <w:color w:val="000000"/>
          <w:lang w:val="el-GR"/>
        </w:rPr>
      </w:pPr>
      <w:r w:rsidRPr="00AD0F0E">
        <w:rPr>
          <w:rFonts w:cstheme="minorHAnsi"/>
          <w:lang w:val="el-GR"/>
        </w:rPr>
        <w:t>θ) εφόσον διαπιστωθεί ότι είναι ασυνήθιστα χαμηλή διότι δε συμμορφώνεται με τις ισχύουσες  υποχρεώσεις της παρ. 2 του άρθρου 18 του ν.4412/2016,</w:t>
      </w:r>
    </w:p>
    <w:p w14:paraId="61CC3120" w14:textId="77777777" w:rsidR="001A13FA" w:rsidRPr="00AD0F0E" w:rsidRDefault="001A13FA" w:rsidP="001A13FA">
      <w:pPr>
        <w:spacing w:after="80"/>
        <w:jc w:val="both"/>
        <w:rPr>
          <w:rFonts w:cstheme="minorHAnsi"/>
          <w:lang w:val="el-GR"/>
        </w:rPr>
      </w:pPr>
      <w:r w:rsidRPr="00AD0F0E">
        <w:rPr>
          <w:rFonts w:cstheme="minorHAnsi"/>
          <w:lang w:val="el-GR"/>
        </w:rPr>
        <w:t>ι) η οποία παρουσιάζει αποκλίσεις ως προς τους όρους και τις τεχνικές προδιαγραφές της σύμβασης,</w:t>
      </w:r>
    </w:p>
    <w:p w14:paraId="71858F15" w14:textId="77777777" w:rsidR="001A13FA" w:rsidRPr="00AD0F0E" w:rsidRDefault="001A13FA" w:rsidP="001A13FA">
      <w:pPr>
        <w:spacing w:after="80"/>
        <w:jc w:val="both"/>
        <w:rPr>
          <w:rFonts w:cstheme="minorHAnsi"/>
          <w:lang w:val="el-GR"/>
        </w:rPr>
      </w:pPr>
      <w:proofErr w:type="spellStart"/>
      <w:r w:rsidRPr="00AD0F0E">
        <w:rPr>
          <w:rFonts w:cstheme="minorHAnsi"/>
          <w:lang w:val="el-GR"/>
        </w:rPr>
        <w:t>ια</w:t>
      </w:r>
      <w:proofErr w:type="spellEnd"/>
      <w:r w:rsidRPr="00AD0F0E">
        <w:rPr>
          <w:rFonts w:cstheme="minorHAnsi"/>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CF1F80" w14:textId="77777777" w:rsidR="001A13FA" w:rsidRPr="00AD0F0E" w:rsidRDefault="001A13FA" w:rsidP="001A13FA">
      <w:pPr>
        <w:spacing w:after="80"/>
        <w:jc w:val="both"/>
        <w:rPr>
          <w:rFonts w:cstheme="minorHAnsi"/>
          <w:lang w:val="el-GR"/>
        </w:rPr>
      </w:pPr>
      <w:proofErr w:type="spellStart"/>
      <w:r w:rsidRPr="00AD0F0E">
        <w:rPr>
          <w:rFonts w:cstheme="minorHAnsi"/>
          <w:lang w:val="el-GR"/>
        </w:rPr>
        <w:t>ιβ</w:t>
      </w:r>
      <w:proofErr w:type="spellEnd"/>
      <w:r w:rsidRPr="00AD0F0E">
        <w:rPr>
          <w:rFonts w:cstheme="minorHAnsi"/>
          <w:lang w:val="el-GR"/>
        </w:rPr>
        <w:t>) εάν από τα δικαιολογητικά του άρθρου 103 του ν. 4412/2016, που προσκομίστηκαν από τον προσωρινό ανάδοχο, δεν αποδεικνύεται η μη συνδρομή των λόγων αποκλεισμού των άρθρων 73 και 74 του ν. 4412/2016 ή η πλήρωση μιας ή περισσότερων από τις απαιτήσεις των κριτηρίων ποιοτικής επιλογής, σύμφωνα με την παρ. 1 και τα άρθρα 75 του ν.4412/2016, περί κριτηρίων επιλογής,</w:t>
      </w:r>
    </w:p>
    <w:p w14:paraId="43F8498A" w14:textId="77777777" w:rsidR="001A13FA" w:rsidRPr="00AD0F0E" w:rsidRDefault="001A13FA" w:rsidP="001A13FA">
      <w:pPr>
        <w:spacing w:after="80"/>
        <w:jc w:val="both"/>
        <w:rPr>
          <w:rFonts w:cstheme="minorHAnsi"/>
          <w:lang w:val="el-GR"/>
        </w:rPr>
      </w:pPr>
      <w:r w:rsidRPr="00AD0F0E">
        <w:rPr>
          <w:rFonts w:cstheme="minorHAnsi"/>
          <w:lang w:val="el-GR"/>
        </w:rPr>
        <w:t xml:space="preserve">ιγ)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 </w:t>
      </w:r>
    </w:p>
    <w:p w14:paraId="272A1D62" w14:textId="77777777" w:rsidR="001A13FA" w:rsidRPr="00AD0F0E" w:rsidRDefault="001A13FA" w:rsidP="001A13FA">
      <w:pPr>
        <w:spacing w:after="80"/>
        <w:jc w:val="both"/>
        <w:rPr>
          <w:rFonts w:cstheme="minorHAnsi"/>
          <w:lang w:val="el-GR"/>
        </w:rPr>
      </w:pPr>
    </w:p>
    <w:p w14:paraId="15B601CF" w14:textId="77777777" w:rsidR="001A13FA" w:rsidRPr="005364FB" w:rsidRDefault="001A13FA" w:rsidP="001A13FA">
      <w:pPr>
        <w:pStyle w:val="Heading1"/>
        <w:tabs>
          <w:tab w:val="left" w:pos="567"/>
        </w:tabs>
        <w:ind w:left="567" w:hanging="567"/>
        <w:rPr>
          <w:rFonts w:asciiTheme="minorHAnsi" w:hAnsiTheme="minorHAnsi" w:cstheme="minorHAnsi"/>
          <w:sz w:val="22"/>
          <w:szCs w:val="22"/>
          <w:lang w:val="el-GR"/>
        </w:rPr>
      </w:pPr>
      <w:bookmarkStart w:id="106" w:name="_Toc74907643"/>
      <w:bookmarkStart w:id="107" w:name="_Toc151745541"/>
      <w:r w:rsidRPr="005364FB">
        <w:rPr>
          <w:rFonts w:asciiTheme="minorHAnsi" w:hAnsiTheme="minorHAnsi" w:cstheme="minorHAnsi"/>
          <w:sz w:val="22"/>
          <w:szCs w:val="22"/>
          <w:lang w:val="el-GR"/>
        </w:rPr>
        <w:lastRenderedPageBreak/>
        <w:t>3.</w:t>
      </w:r>
      <w:r w:rsidRPr="005364FB">
        <w:rPr>
          <w:rFonts w:asciiTheme="minorHAnsi" w:hAnsiTheme="minorHAnsi" w:cstheme="minorHAnsi"/>
          <w:sz w:val="22"/>
          <w:szCs w:val="22"/>
          <w:lang w:val="el-GR"/>
        </w:rPr>
        <w:tab/>
        <w:t>ΔΙΕΝΕΡΓΕΙΑ ΔΙΑΔΙΚΑΣΙΑΣ - ΑΞΙΟΛΟΓΗΣΗ ΠΡΟΣΦΟΡΩΝ</w:t>
      </w:r>
      <w:bookmarkEnd w:id="106"/>
      <w:bookmarkEnd w:id="107"/>
    </w:p>
    <w:p w14:paraId="02702770" w14:textId="77777777" w:rsidR="001A13FA" w:rsidRPr="005364FB" w:rsidRDefault="001A13FA" w:rsidP="001A13FA">
      <w:pPr>
        <w:pStyle w:val="Heading2"/>
        <w:rPr>
          <w:rFonts w:asciiTheme="minorHAnsi" w:hAnsiTheme="minorHAnsi" w:cstheme="minorHAnsi"/>
          <w:sz w:val="22"/>
          <w:lang w:val="el-GR"/>
        </w:rPr>
      </w:pPr>
      <w:bookmarkStart w:id="108" w:name="_Toc151745542"/>
      <w:bookmarkStart w:id="109" w:name="_Toc74907644"/>
      <w:r w:rsidRPr="005364FB">
        <w:rPr>
          <w:rFonts w:asciiTheme="minorHAnsi" w:hAnsiTheme="minorHAnsi" w:cstheme="minorHAnsi"/>
          <w:sz w:val="22"/>
          <w:lang w:val="el-GR"/>
        </w:rPr>
        <w:t>3.1</w:t>
      </w:r>
      <w:r w:rsidRPr="005364FB">
        <w:rPr>
          <w:rFonts w:asciiTheme="minorHAnsi" w:hAnsiTheme="minorHAnsi" w:cstheme="minorHAnsi"/>
          <w:sz w:val="22"/>
          <w:lang w:val="el-GR"/>
        </w:rPr>
        <w:tab/>
        <w:t>Αποσφράγιση και αξιολόγηση αιτήσεων συμμετοχής (Ά στάδιο)  και προσφορών (</w:t>
      </w:r>
      <w:proofErr w:type="spellStart"/>
      <w:r w:rsidRPr="005364FB">
        <w:rPr>
          <w:rFonts w:asciiTheme="minorHAnsi" w:hAnsiTheme="minorHAnsi" w:cstheme="minorHAnsi"/>
          <w:sz w:val="22"/>
          <w:lang w:val="el-GR"/>
        </w:rPr>
        <w:t>Β’στάδιο</w:t>
      </w:r>
      <w:proofErr w:type="spellEnd"/>
      <w:r w:rsidRPr="005364FB">
        <w:rPr>
          <w:rFonts w:asciiTheme="minorHAnsi" w:hAnsiTheme="minorHAnsi" w:cstheme="minorHAnsi"/>
          <w:sz w:val="22"/>
          <w:lang w:val="el-GR"/>
        </w:rPr>
        <w:t>)</w:t>
      </w:r>
      <w:bookmarkEnd w:id="108"/>
      <w:r w:rsidRPr="005364FB">
        <w:rPr>
          <w:rFonts w:asciiTheme="minorHAnsi" w:hAnsiTheme="minorHAnsi" w:cstheme="minorHAnsi"/>
          <w:sz w:val="22"/>
          <w:lang w:val="el-GR"/>
        </w:rPr>
        <w:t xml:space="preserve"> </w:t>
      </w:r>
      <w:bookmarkEnd w:id="109"/>
    </w:p>
    <w:p w14:paraId="23A5A0DF" w14:textId="77777777" w:rsidR="001A13FA" w:rsidRPr="005364FB" w:rsidRDefault="001A13FA" w:rsidP="001A13FA">
      <w:pPr>
        <w:pStyle w:val="Heading3"/>
        <w:rPr>
          <w:rFonts w:asciiTheme="minorHAnsi" w:hAnsiTheme="minorHAnsi" w:cstheme="minorHAnsi"/>
          <w:sz w:val="22"/>
          <w:szCs w:val="22"/>
        </w:rPr>
      </w:pPr>
      <w:bookmarkStart w:id="110" w:name="_Toc74907645"/>
      <w:bookmarkStart w:id="111" w:name="_Toc151745543"/>
      <w:r w:rsidRPr="005364FB">
        <w:rPr>
          <w:rFonts w:asciiTheme="minorHAnsi" w:hAnsiTheme="minorHAnsi" w:cstheme="minorHAnsi"/>
          <w:sz w:val="22"/>
          <w:szCs w:val="22"/>
        </w:rPr>
        <w:t>3.1.1</w:t>
      </w:r>
      <w:r w:rsidRPr="005364FB">
        <w:rPr>
          <w:rFonts w:asciiTheme="minorHAnsi" w:hAnsiTheme="minorHAnsi" w:cstheme="minorHAnsi"/>
          <w:sz w:val="22"/>
          <w:szCs w:val="22"/>
        </w:rPr>
        <w:tab/>
        <w:t>Ηλεκτρονική αποσφράγιση και αξιολόγηση αιτήσεων συμμετοχής (Α’ Στάδιο)</w:t>
      </w:r>
      <w:bookmarkEnd w:id="110"/>
      <w:bookmarkEnd w:id="111"/>
    </w:p>
    <w:p w14:paraId="241952CC" w14:textId="77777777" w:rsidR="001A13FA" w:rsidRPr="00AD0F0E" w:rsidRDefault="001A13FA" w:rsidP="001A13FA">
      <w:pPr>
        <w:spacing w:after="80"/>
        <w:jc w:val="both"/>
        <w:rPr>
          <w:rFonts w:cstheme="minorHAnsi"/>
          <w:lang w:val="el-GR"/>
        </w:rPr>
      </w:pPr>
      <w:bookmarkStart w:id="112" w:name="_Hlk148176037"/>
      <w:r w:rsidRPr="00AD0F0E">
        <w:rPr>
          <w:rFonts w:cstheme="minorHAnsi"/>
          <w:lang w:val="el-GR"/>
        </w:rPr>
        <w:t xml:space="preserve">Το πιστοποιημένο στο ΕΣΗΔΗΣ, για την αποσφράγιση των  αιτήσεων συμμετοχής αρμόδιο όργανο της Αναθέτουσας Αρχής, ήτοι η επιτροπή διενέργειας/επιτροπή αξιολόγησης, </w:t>
      </w:r>
      <w:r w:rsidRPr="00AD0F0E">
        <w:rPr>
          <w:rFonts w:cstheme="minorHAnsi"/>
          <w:b/>
          <w:lang w:val="el-GR"/>
        </w:rPr>
        <w:t>εφεξής Επιτροπή Διαγωνισμού</w:t>
      </w:r>
      <w:r w:rsidRPr="00AD0F0E">
        <w:rPr>
          <w:rFonts w:cstheme="minorHAnsi"/>
          <w:lang w:val="el-GR"/>
        </w:rPr>
        <w:t xml:space="preserve">, προβαίνει </w:t>
      </w:r>
      <w:bookmarkEnd w:id="112"/>
      <w:r w:rsidRPr="00AD0F0E">
        <w:rPr>
          <w:rFonts w:cstheme="minorHAnsi"/>
          <w:lang w:val="el-GR"/>
        </w:rPr>
        <w:t>στην έναρξη της διαδικασίας ηλεκτρονικής αποσφράγισης των φακέλων των αιτήσεων συμμετοχής, ακολουθώντας σύμφωνα με την παρ. 3, άρθρου 100, Ν.4412/2016 τα εξής στάδια:</w:t>
      </w:r>
    </w:p>
    <w:p w14:paraId="7A8A2709"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 (α)</w:t>
      </w:r>
      <w:r w:rsidRPr="00AD0F0E">
        <w:rPr>
          <w:rFonts w:cstheme="minorHAnsi"/>
          <w:lang w:val="el-GR"/>
        </w:rPr>
        <w:t xml:space="preserve"> Ηλεκτρονική Αποσφράγιση του (υπό)φακέλου «Δικαιολογητικά Αίτησης Συμμετοχής» Α  Στάδιο))  την </w:t>
      </w:r>
      <w:r w:rsidRPr="00AD0F0E">
        <w:rPr>
          <w:rFonts w:cstheme="minorHAnsi"/>
          <w:highlight w:val="yellow"/>
          <w:lang w:val="el-GR"/>
        </w:rPr>
        <w:t>…..</w:t>
      </w:r>
      <w:r w:rsidRPr="00AD0F0E">
        <w:rPr>
          <w:rFonts w:cstheme="minorHAnsi"/>
          <w:lang w:val="el-GR"/>
        </w:rPr>
        <w:t xml:space="preserve"> και ώρα </w:t>
      </w:r>
      <w:r w:rsidRPr="00AD0F0E">
        <w:rPr>
          <w:rFonts w:cstheme="minorHAnsi"/>
          <w:highlight w:val="yellow"/>
          <w:lang w:val="el-GR"/>
        </w:rPr>
        <w:t>……., χ</w:t>
      </w:r>
      <w:r w:rsidRPr="00AD0F0E">
        <w:rPr>
          <w:rFonts w:cstheme="minorHAnsi"/>
          <w:lang w:val="el-GR"/>
        </w:rPr>
        <w:t xml:space="preserve">ωρίς να παρέχεται πρόσβαση στα υποβληθέντα στοιχεία των υποψηφίων προς τους λοιπούς υποψηφίους, καθώς στο στάδιο αυτό και μέχρι την έκδοση και κοινοποίηση Απόφασης από την αναθέτουσα αρχή, τα στοιχεία των αιτήσεων συμμετοχής που αποσφραγίζονται είναι προσβάσιμα μόνο στα μέλη της Επιτροπής Διαγωνισμού και την Αναθέτουσα Αρχή. </w:t>
      </w:r>
    </w:p>
    <w:p w14:paraId="210876B0"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 (β)</w:t>
      </w:r>
      <w:r w:rsidRPr="00AD0F0E">
        <w:rPr>
          <w:rFonts w:cstheme="minorHAnsi"/>
          <w:lang w:val="el-GR"/>
        </w:rPr>
        <w:t xml:space="preserve"> Αξιολόγηση του περιεχομένου του φακέλου και της κάλυψης των κριτήριων ποιοτικής επιλογής (διαδικασία προεπιλογής).</w:t>
      </w:r>
    </w:p>
    <w:p w14:paraId="5CBDFF80" w14:textId="77777777" w:rsidR="001A13FA" w:rsidRPr="00AD0F0E" w:rsidRDefault="001A13FA" w:rsidP="001A13FA">
      <w:pPr>
        <w:spacing w:after="80"/>
        <w:jc w:val="both"/>
        <w:rPr>
          <w:rFonts w:cstheme="minorHAnsi"/>
          <w:lang w:val="el-GR"/>
        </w:rPr>
      </w:pPr>
      <w:r w:rsidRPr="00AD0F0E">
        <w:rPr>
          <w:rFonts w:cstheme="minorHAnsi"/>
          <w:lang w:val="el-GR"/>
        </w:rPr>
        <w:t>Ειδικότερα, η Επιτροπή Διαγωνισμού προβαίνει αρχικά στον έλεγχο των δικαιολογητικών των αιτήσεων συμμετοχής. Η αξιολόγηση γίνεται σύμφωνα με τους όρους της παρούσας και η διαδικασία αξιολόγησης ολοκληρώνεται με την καταχώριση σε πρακτικό των αιτούμενων συμμετοχής, των αποτελεσμάτων του ελέγχου και της αξιολόγησης των δικαιολογητικών των αιτήσεων συμμετοχής. Εάν τα υποβληθέντα στοιχεία είναι ελλιπή ή δεν ικανοποιούν τους όρους της παρούσας, η Επιτροπή Διαγωνισμού συντάσσει Πρακτικό, με το όποιο εισηγείται τον αποκλεισμό των υποψήφιων που δεν ικανοποιούν τους σχετικούς όρους της παρούσας Πρόσκλησης. Στη συνέχεια εκδίδεται από την αναθέτουσα αρχή απόφαση, με την οποία εγκρίνεται το ανωτέρω πρακτικό. Η απόφαση απόρριψης της προσφοράς του παρόντος εδαφίου εκδίδεται πριν από την έκδοση οποιασδήποτε άλλης απόφασης και κοινοποιείται σε όλους τους συμμετέχοντες οικονομικούς φορείς, μέσω της λειτουργικότητας της «Επικοινωνίας» του ηλεκτρονικού διαγωνισμού στο ΕΣΗΔΗΣ.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αιτήσεων συμμετοχής. Κατά της εν λόγω απόφασης χωρεί προδικαστική προσφυγή, σύμφωνα με τα οριζόμενα στην παράγραφο 3.4 της παρούσας.</w:t>
      </w:r>
    </w:p>
    <w:p w14:paraId="7FFFA8DD" w14:textId="77777777" w:rsidR="001A13FA" w:rsidRPr="00AD0F0E" w:rsidRDefault="001A13FA" w:rsidP="001A13FA">
      <w:pPr>
        <w:spacing w:after="80"/>
        <w:jc w:val="both"/>
        <w:rPr>
          <w:rFonts w:cstheme="minorHAnsi"/>
          <w:lang w:val="el-GR"/>
        </w:rPr>
      </w:pPr>
      <w:bookmarkStart w:id="113" w:name="_Hlk148176246"/>
      <w:r w:rsidRPr="00AD0F0E">
        <w:rPr>
          <w:rFonts w:cstheme="minorHAnsi"/>
          <w:lang w:val="el-GR"/>
        </w:rPr>
        <w:t>Η αναθέτουσα αρχή μπορεί να καλέσει τους υποψήφιους να συμπληρώσουν ή να διευκρινίσουν τα δικαιολογητικά που έχουν υποβληθεί, ή να διευκρινίσουν το περιεχόμενο της αίτησης συμμετοχής τους, σύμφωνα με το άρθρο 102 του ν. 4412/2016.</w:t>
      </w:r>
      <w:r w:rsidRPr="00AD0F0E">
        <w:rPr>
          <w:rFonts w:cstheme="minorHAnsi"/>
          <w:kern w:val="1"/>
          <w:lang w:val="el-GR"/>
        </w:rPr>
        <w:t xml:space="preserve"> </w:t>
      </w:r>
      <w:r w:rsidRPr="00AD0F0E">
        <w:rPr>
          <w:rFonts w:cstheme="minorHAnsi"/>
          <w:lang w:val="el-GR"/>
        </w:rPr>
        <w:t xml:space="preserve">Η αναθέτουσα αρχή, τηρώντας τις αρχές της ίσης μεταχείρισης και της διαφάνειας, ζητά από τους υποψήφιους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αίτηση συμμετοχής του οικονομικού φορέα και ότι αφορά σε στοιχεία ή δεδομένα, των οποίων είναι αντικειμενικά </w:t>
      </w:r>
      <w:proofErr w:type="spellStart"/>
      <w:r w:rsidRPr="00AD0F0E">
        <w:rPr>
          <w:rFonts w:cstheme="minorHAnsi"/>
          <w:lang w:val="el-GR"/>
        </w:rPr>
        <w:lastRenderedPageBreak/>
        <w:t>εξακριβώσιμος</w:t>
      </w:r>
      <w:proofErr w:type="spellEnd"/>
      <w:r w:rsidRPr="00AD0F0E">
        <w:rPr>
          <w:rFonts w:cstheme="minorHAnsi"/>
          <w:lang w:val="el-GR"/>
        </w:rPr>
        <w:t xml:space="preserve"> ο προγενέστερος χαρακτήρας σε σχέση με το πέρας της καταληκτικής προθεσμίας παραλαβής των αιτήσεων συμμετοχής. Τα ανωτέρω ισχύουν </w:t>
      </w:r>
      <w:proofErr w:type="spellStart"/>
      <w:r w:rsidRPr="00AD0F0E">
        <w:rPr>
          <w:rFonts w:cstheme="minorHAnsi"/>
          <w:lang w:val="el-GR"/>
        </w:rPr>
        <w:t>κατ</w:t>
      </w:r>
      <w:proofErr w:type="spellEnd"/>
      <w:r w:rsidRPr="00AD0F0E">
        <w:rPr>
          <w:rFonts w:cstheme="minorHAnsi"/>
          <w:lang w:val="el-GR"/>
        </w:rPr>
        <w:t xml:space="preserve">΄ αναλογία και για τυχόν ελλείπουσες δηλώσεις, υπό την προϋπόθεση ότι βεβαιώνουν γεγονότα αντικειμενικώς </w:t>
      </w:r>
      <w:proofErr w:type="spellStart"/>
      <w:r w:rsidRPr="00AD0F0E">
        <w:rPr>
          <w:rFonts w:cstheme="minorHAnsi"/>
          <w:lang w:val="el-GR"/>
        </w:rPr>
        <w:t>εξακριβώσιμα</w:t>
      </w:r>
      <w:proofErr w:type="spellEnd"/>
      <w:r w:rsidRPr="00AD0F0E">
        <w:rPr>
          <w:rFonts w:cstheme="minorHAnsi"/>
          <w:lang w:val="el-GR"/>
        </w:rPr>
        <w:t>.</w:t>
      </w:r>
      <w:bookmarkEnd w:id="113"/>
    </w:p>
    <w:p w14:paraId="0DFE1E8C" w14:textId="77777777" w:rsidR="001A13FA" w:rsidRPr="005364FB" w:rsidRDefault="001A13FA" w:rsidP="001A13FA">
      <w:pPr>
        <w:pStyle w:val="Heading3"/>
        <w:spacing w:before="0" w:after="80"/>
        <w:rPr>
          <w:rFonts w:asciiTheme="minorHAnsi" w:hAnsiTheme="minorHAnsi" w:cstheme="minorHAnsi"/>
          <w:sz w:val="22"/>
          <w:szCs w:val="22"/>
        </w:rPr>
      </w:pPr>
      <w:bookmarkStart w:id="114" w:name="_Toc151745544"/>
      <w:r w:rsidRPr="005364FB">
        <w:rPr>
          <w:rFonts w:asciiTheme="minorHAnsi" w:hAnsiTheme="minorHAnsi" w:cstheme="minorHAnsi"/>
          <w:sz w:val="22"/>
          <w:szCs w:val="22"/>
        </w:rPr>
        <w:t>3.1.2</w:t>
      </w:r>
      <w:r w:rsidRPr="005364FB">
        <w:rPr>
          <w:rFonts w:asciiTheme="minorHAnsi" w:hAnsiTheme="minorHAnsi" w:cstheme="minorHAnsi"/>
          <w:sz w:val="22"/>
          <w:szCs w:val="22"/>
        </w:rPr>
        <w:tab/>
        <w:t xml:space="preserve"> Ηλεκτρονική αποσφράγιση και αξιολόγηση προσφορών (</w:t>
      </w:r>
      <w:proofErr w:type="spellStart"/>
      <w:r w:rsidRPr="005364FB">
        <w:rPr>
          <w:rFonts w:asciiTheme="minorHAnsi" w:hAnsiTheme="minorHAnsi" w:cstheme="minorHAnsi"/>
          <w:sz w:val="22"/>
          <w:szCs w:val="22"/>
        </w:rPr>
        <w:t>Β’στάδιο</w:t>
      </w:r>
      <w:proofErr w:type="spellEnd"/>
      <w:r w:rsidRPr="005364FB">
        <w:rPr>
          <w:rFonts w:asciiTheme="minorHAnsi" w:hAnsiTheme="minorHAnsi" w:cstheme="minorHAnsi"/>
          <w:sz w:val="22"/>
          <w:szCs w:val="22"/>
        </w:rPr>
        <w:t>)</w:t>
      </w:r>
      <w:bookmarkEnd w:id="114"/>
    </w:p>
    <w:p w14:paraId="68E6A8DD" w14:textId="77777777" w:rsidR="001A13FA" w:rsidRPr="00AD0F0E" w:rsidRDefault="001A13FA" w:rsidP="001A13FA">
      <w:pPr>
        <w:spacing w:after="80"/>
        <w:jc w:val="both"/>
        <w:rPr>
          <w:rFonts w:cstheme="minorHAnsi"/>
          <w:lang w:val="el-GR"/>
        </w:rPr>
      </w:pPr>
      <w:r w:rsidRPr="00AD0F0E">
        <w:rPr>
          <w:rFonts w:cstheme="minorHAnsi"/>
          <w:lang w:val="el-GR"/>
        </w:rPr>
        <w:t xml:space="preserve">Μετά την οριστικοποίηση του Α΄ Σταδίου κατά την παρ. 3.4 της παρούσας, και την υποβολή της προσφοράς Β΄ Σταδίου </w:t>
      </w:r>
      <w:bookmarkStart w:id="115" w:name="_Hlk148127907"/>
      <w:r w:rsidRPr="00AD0F0E">
        <w:rPr>
          <w:rFonts w:cstheme="minorHAnsi"/>
          <w:lang w:val="el-GR"/>
        </w:rPr>
        <w:t>κατόπιν της αποστολής πρόσκλησης κατά την παρ. 2.4.2.1 της παρούσας προς τους προεπιλεγέντες οικονομικούς φορείς, διενεργείται η Ηλεκτρονική Αποσφράγιση του (υπό)φακέλου «Δικαιολογητικά Συμμετοχής-Τεχνική Προσφορά» και του (</w:t>
      </w:r>
      <w:proofErr w:type="spellStart"/>
      <w:r w:rsidRPr="00AD0F0E">
        <w:rPr>
          <w:rFonts w:cstheme="minorHAnsi"/>
          <w:lang w:val="el-GR"/>
        </w:rPr>
        <w:t>υποφακέλου</w:t>
      </w:r>
      <w:proofErr w:type="spellEnd"/>
      <w:r w:rsidRPr="00AD0F0E">
        <w:rPr>
          <w:rFonts w:cstheme="minorHAnsi"/>
          <w:lang w:val="el-GR"/>
        </w:rPr>
        <w:t xml:space="preserve">) «Οικονομική Προσφορά», την ημερομηνία και ώρα που θα προσδιορίσει η Αναθέτουσα Αρχή στην ανωτέρω πρόσκληση. </w:t>
      </w:r>
      <w:r w:rsidRPr="00AD0F0E">
        <w:rPr>
          <w:rFonts w:cstheme="minorHAnsi"/>
          <w:kern w:val="1"/>
          <w:lang w:val="el-GR"/>
        </w:rPr>
        <w:t>Στο στάδιο αυτό τα στοιχεία των προσφορών που αποσφραγίζονται είναι προσβάσιμα μόνο στα μέλη της Επιτροπής Διαγωνισμού και την Αναθέτουσα Αρχή</w:t>
      </w:r>
      <w:r w:rsidRPr="00AD0F0E">
        <w:rPr>
          <w:rStyle w:val="00"/>
          <w:rFonts w:cstheme="minorHAnsi"/>
          <w:kern w:val="1"/>
          <w:lang w:val="el-GR"/>
        </w:rPr>
        <w:t>.</w:t>
      </w:r>
      <w:r w:rsidRPr="00AD0F0E">
        <w:rPr>
          <w:rFonts w:cstheme="minorHAnsi"/>
          <w:lang w:val="el-GR"/>
        </w:rPr>
        <w:t xml:space="preserve"> Το πιστοποιημένο στο ΕΣΗΔΗΣ, για την αποσφράγιση των  αιτήσεων συμμετοχής   αρμόδιο όργανο της Αναθέτουσας Αρχής, ήτοι η </w:t>
      </w:r>
      <w:r w:rsidRPr="00AD0F0E">
        <w:rPr>
          <w:rFonts w:cstheme="minorHAnsi"/>
          <w:bCs/>
          <w:lang w:val="el-GR"/>
        </w:rPr>
        <w:t>Επιτροπή Διαγωνισμού,</w:t>
      </w:r>
      <w:r w:rsidRPr="00AD0F0E">
        <w:rPr>
          <w:rFonts w:cstheme="minorHAnsi"/>
          <w:lang w:val="el-GR"/>
        </w:rPr>
        <w:t xml:space="preserve"> προβαίνει στην έναρξη της διαδικασίας ηλεκτρονικής αποσφράγισης των φακέλων των προσφορών, που υποβάλλονται από τους προεπιλεγέντες κατά το Α’ στάδιο οικονομικούς φορείς, κατά το άρθρο 100 του ν. 4412/2016, ακολουθώντας τα εξής στάδια:</w:t>
      </w:r>
    </w:p>
    <w:bookmarkEnd w:id="115"/>
    <w:p w14:paraId="73E9157A" w14:textId="77777777" w:rsidR="001A13FA" w:rsidRPr="00AD0F0E" w:rsidRDefault="001A13FA" w:rsidP="001A13FA">
      <w:pPr>
        <w:autoSpaceDE w:val="0"/>
        <w:autoSpaceDN w:val="0"/>
        <w:adjustRightInd w:val="0"/>
        <w:spacing w:after="80"/>
        <w:jc w:val="both"/>
        <w:rPr>
          <w:rFonts w:cstheme="minorHAnsi"/>
          <w:kern w:val="1"/>
          <w:lang w:val="el-GR"/>
        </w:rPr>
      </w:pPr>
      <w:r w:rsidRPr="00AD0F0E">
        <w:rPr>
          <w:rFonts w:cstheme="minorHAnsi"/>
          <w:b/>
          <w:bCs/>
          <w:kern w:val="1"/>
          <w:lang w:val="el-GR"/>
        </w:rPr>
        <w:t xml:space="preserve"> (α)</w:t>
      </w:r>
      <w:r w:rsidRPr="00AD0F0E">
        <w:rPr>
          <w:rFonts w:cstheme="minorHAnsi"/>
          <w:kern w:val="1"/>
          <w:lang w:val="el-GR"/>
        </w:rPr>
        <w:t xml:space="preserve">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του Β¨ Σταδίου και κοινοποιείται σε όλους τους προσφέροντες, μέσω της λειτουργικότητας της «Επικοινωνίας» του ηλεκτρονικού διαγωνισμού στο ΕΣΗΔΗΣ.</w:t>
      </w:r>
    </w:p>
    <w:p w14:paraId="4FE9D870" w14:textId="77777777" w:rsidR="001A13FA" w:rsidRPr="00AD0F0E" w:rsidRDefault="001A13FA" w:rsidP="001A13FA">
      <w:pPr>
        <w:autoSpaceDE w:val="0"/>
        <w:autoSpaceDN w:val="0"/>
        <w:adjustRightInd w:val="0"/>
        <w:spacing w:after="80"/>
        <w:jc w:val="both"/>
        <w:rPr>
          <w:rFonts w:cstheme="minorHAnsi"/>
          <w:kern w:val="1"/>
          <w:lang w:val="el-GR"/>
        </w:rPr>
      </w:pPr>
      <w:r w:rsidRPr="00AD0F0E">
        <w:rPr>
          <w:rFonts w:cstheme="minorHAnsi"/>
          <w:kern w:val="1"/>
          <w:lang w:val="el-GR"/>
        </w:rPr>
        <w:t>Κατά της εν λόγω απόφασης χωρεί προδικαστική προσφυγή, σύμφωνα με τα οριζόμενα στην παράγραφο 3.4 της παρούσας.</w:t>
      </w:r>
    </w:p>
    <w:p w14:paraId="592128E9" w14:textId="77777777" w:rsidR="001A13FA" w:rsidRPr="00AD0F0E" w:rsidRDefault="001A13FA" w:rsidP="001A13FA">
      <w:pPr>
        <w:autoSpaceDE w:val="0"/>
        <w:autoSpaceDN w:val="0"/>
        <w:adjustRightInd w:val="0"/>
        <w:spacing w:after="80"/>
        <w:jc w:val="both"/>
        <w:rPr>
          <w:rFonts w:cstheme="minorHAnsi"/>
          <w:kern w:val="1"/>
          <w:lang w:val="el-GR"/>
        </w:rPr>
      </w:pPr>
      <w:r w:rsidRPr="00AD0F0E">
        <w:rPr>
          <w:rFonts w:cstheme="minorHAnsi"/>
          <w:kern w:val="1"/>
          <w:lang w:val="el-GR"/>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682B65E2" w14:textId="77777777" w:rsidR="001A13FA" w:rsidRPr="00AD0F0E" w:rsidRDefault="001A13FA" w:rsidP="001A13FA">
      <w:pPr>
        <w:autoSpaceDE w:val="0"/>
        <w:autoSpaceDN w:val="0"/>
        <w:adjustRightInd w:val="0"/>
        <w:spacing w:after="80"/>
        <w:jc w:val="both"/>
        <w:rPr>
          <w:rFonts w:cstheme="minorHAnsi"/>
          <w:kern w:val="1"/>
          <w:lang w:val="el-GR"/>
        </w:rPr>
      </w:pPr>
      <w:r w:rsidRPr="00AD0F0E">
        <w:rPr>
          <w:rFonts w:cstheme="minorHAnsi"/>
          <w:b/>
          <w:bCs/>
          <w:kern w:val="1"/>
          <w:lang w:val="el-GR"/>
        </w:rPr>
        <w:t>(β)</w:t>
      </w:r>
      <w:r w:rsidRPr="00AD0F0E">
        <w:rPr>
          <w:rFonts w:cstheme="minorHAnsi"/>
          <w:kern w:val="1"/>
          <w:lang w:val="el-GR"/>
        </w:rPr>
        <w:t xml:space="preserve">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63F076E0" w14:textId="77777777" w:rsidR="001A13FA" w:rsidRPr="00AD0F0E" w:rsidRDefault="001A13FA" w:rsidP="001A13FA">
      <w:pPr>
        <w:spacing w:after="80"/>
        <w:jc w:val="both"/>
        <w:textAlignment w:val="baseline"/>
        <w:rPr>
          <w:rFonts w:cstheme="minorHAnsi"/>
          <w:kern w:val="1"/>
          <w:lang w:val="el-GR"/>
        </w:rPr>
      </w:pPr>
      <w:r w:rsidRPr="00AD0F0E">
        <w:rPr>
          <w:rFonts w:cstheme="minorHAnsi"/>
          <w:b/>
          <w:bCs/>
          <w:kern w:val="1"/>
          <w:lang w:val="el-GR"/>
        </w:rPr>
        <w:t>(γ)</w:t>
      </w:r>
      <w:r w:rsidRPr="00AD0F0E">
        <w:rPr>
          <w:rFonts w:cstheme="minorHAnsi"/>
          <w:kern w:val="1"/>
          <w:lang w:val="el-GR"/>
        </w:rPr>
        <w:t xml:space="preserve">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B0D5F2C" w14:textId="77777777" w:rsidR="001A13FA" w:rsidRPr="00AD0F0E" w:rsidRDefault="001A13FA" w:rsidP="001A13FA">
      <w:pPr>
        <w:spacing w:after="80"/>
        <w:jc w:val="both"/>
        <w:textAlignment w:val="baseline"/>
        <w:rPr>
          <w:rFonts w:cstheme="minorHAnsi"/>
          <w:color w:val="000000"/>
          <w:kern w:val="1"/>
          <w:lang w:val="el-GR"/>
        </w:rPr>
      </w:pPr>
      <w:r w:rsidRPr="00AD0F0E">
        <w:rPr>
          <w:rFonts w:cstheme="minorHAnsi"/>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AD0F0E">
        <w:rPr>
          <w:rFonts w:cstheme="minorHAnsi"/>
          <w:lang w:val="el-GR"/>
        </w:rPr>
        <w:t xml:space="preserve"> </w:t>
      </w:r>
      <w:r w:rsidRPr="00AD0F0E">
        <w:rPr>
          <w:rFonts w:cstheme="minorHAnsi"/>
          <w:kern w:val="1"/>
          <w:lang w:val="el-GR"/>
        </w:rPr>
        <w:t xml:space="preserve">μέσω της λειτουργικότητας της «Επικοινωνίας» </w:t>
      </w:r>
      <w:r w:rsidRPr="00AD0F0E">
        <w:rPr>
          <w:rFonts w:cstheme="minorHAnsi"/>
          <w:kern w:val="1"/>
          <w:lang w:val="el-GR"/>
        </w:rPr>
        <w:lastRenderedPageBreak/>
        <w:t xml:space="preserve">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r w:rsidRPr="00AD0F0E">
        <w:rPr>
          <w:rFonts w:cstheme="minorHAnsi"/>
          <w:color w:val="000000"/>
          <w:kern w:val="1"/>
          <w:lang w:val="el-GR"/>
        </w:rPr>
        <w:t>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p>
    <w:p w14:paraId="6B08CEC2" w14:textId="77777777" w:rsidR="001A13FA" w:rsidRPr="00AD0F0E" w:rsidRDefault="001A13FA" w:rsidP="001A13FA">
      <w:pPr>
        <w:spacing w:after="80"/>
        <w:jc w:val="both"/>
        <w:textAlignment w:val="baseline"/>
        <w:rPr>
          <w:rFonts w:cstheme="minorHAnsi"/>
          <w:color w:val="000000"/>
          <w:kern w:val="1"/>
          <w:lang w:val="el-GR"/>
        </w:rPr>
      </w:pPr>
      <w:r w:rsidRPr="00AD0F0E">
        <w:rPr>
          <w:rFonts w:cstheme="minorHAnsi"/>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AD0F0E">
        <w:rPr>
          <w:rFonts w:cstheme="minorHAnsi"/>
          <w:i/>
          <w:iCs/>
          <w:color w:val="5B9BD5"/>
          <w:kern w:val="1"/>
          <w:lang w:val="el-GR"/>
        </w:rPr>
        <w:t xml:space="preserve"> </w:t>
      </w:r>
    </w:p>
    <w:p w14:paraId="4BF0D605" w14:textId="77777777" w:rsidR="001A13FA" w:rsidRPr="00AD0F0E" w:rsidRDefault="001A13FA" w:rsidP="001A13FA">
      <w:pPr>
        <w:spacing w:after="80"/>
        <w:jc w:val="both"/>
        <w:textAlignment w:val="baseline"/>
        <w:rPr>
          <w:rFonts w:cstheme="minorHAnsi"/>
          <w:kern w:val="1"/>
          <w:lang w:val="el-GR"/>
        </w:rPr>
      </w:pPr>
      <w:r w:rsidRPr="00AD0F0E">
        <w:rPr>
          <w:rFonts w:cstheme="minorHAnsi"/>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του Β¨ Σταδίου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τον/τους πρώτο/</w:t>
      </w:r>
      <w:proofErr w:type="spellStart"/>
      <w:r w:rsidRPr="00AD0F0E">
        <w:rPr>
          <w:rFonts w:cstheme="minorHAnsi"/>
          <w:kern w:val="1"/>
          <w:lang w:val="el-GR"/>
        </w:rPr>
        <w:t>ους</w:t>
      </w:r>
      <w:proofErr w:type="spellEnd"/>
      <w:r w:rsidRPr="00AD0F0E">
        <w:rPr>
          <w:rFonts w:cstheme="minorHAnsi"/>
          <w:kern w:val="1"/>
          <w:lang w:val="el-GR"/>
        </w:rPr>
        <w:t xml:space="preserve"> σε κατάταξη μειοδότη/</w:t>
      </w:r>
      <w:proofErr w:type="spellStart"/>
      <w:r w:rsidRPr="00AD0F0E">
        <w:rPr>
          <w:rFonts w:cstheme="minorHAnsi"/>
          <w:kern w:val="1"/>
          <w:lang w:val="el-GR"/>
        </w:rPr>
        <w:t>ες</w:t>
      </w:r>
      <w:proofErr w:type="spellEnd"/>
      <w:r w:rsidRPr="00AD0F0E">
        <w:rPr>
          <w:rFonts w:cstheme="minorHAnsi"/>
          <w:kern w:val="1"/>
          <w:lang w:val="el-GR"/>
        </w:rPr>
        <w:t>, στον/</w:t>
      </w:r>
      <w:proofErr w:type="spellStart"/>
      <w:r w:rsidRPr="00AD0F0E">
        <w:rPr>
          <w:rFonts w:cstheme="minorHAnsi"/>
          <w:kern w:val="1"/>
          <w:lang w:val="el-GR"/>
        </w:rPr>
        <w:t>ους</w:t>
      </w:r>
      <w:proofErr w:type="spellEnd"/>
      <w:r w:rsidRPr="00AD0F0E">
        <w:rPr>
          <w:rFonts w:cstheme="minorHAnsi"/>
          <w:kern w:val="1"/>
          <w:lang w:val="el-GR"/>
        </w:rPr>
        <w:t xml:space="preserve"> οποίον/</w:t>
      </w:r>
      <w:proofErr w:type="spellStart"/>
      <w:r w:rsidRPr="00AD0F0E">
        <w:rPr>
          <w:rFonts w:cstheme="minorHAnsi"/>
          <w:kern w:val="1"/>
          <w:lang w:val="el-GR"/>
        </w:rPr>
        <w:t>ους</w:t>
      </w:r>
      <w:proofErr w:type="spellEnd"/>
      <w:r w:rsidRPr="00AD0F0E">
        <w:rPr>
          <w:rFonts w:cstheme="minorHAnsi"/>
          <w:kern w:val="1"/>
          <w:lang w:val="el-GR"/>
        </w:rPr>
        <w:t xml:space="preserve"> πρόκειται να γίνει η κατακύρωση («προσωρινός/</w:t>
      </w:r>
      <w:proofErr w:type="spellStart"/>
      <w:r w:rsidRPr="00AD0F0E">
        <w:rPr>
          <w:rFonts w:cstheme="minorHAnsi"/>
          <w:kern w:val="1"/>
          <w:lang w:val="el-GR"/>
        </w:rPr>
        <w:t>οί</w:t>
      </w:r>
      <w:proofErr w:type="spellEnd"/>
      <w:r w:rsidRPr="00AD0F0E">
        <w:rPr>
          <w:rFonts w:cstheme="minorHAnsi"/>
          <w:kern w:val="1"/>
          <w:lang w:val="el-GR"/>
        </w:rPr>
        <w:t xml:space="preserve"> ανάδοχος/οι»), να υποβάλει/</w:t>
      </w:r>
      <w:proofErr w:type="spellStart"/>
      <w:r w:rsidRPr="00AD0F0E">
        <w:rPr>
          <w:rFonts w:cstheme="minorHAnsi"/>
          <w:kern w:val="1"/>
          <w:lang w:val="el-GR"/>
        </w:rPr>
        <w:t>ουν</w:t>
      </w:r>
      <w:proofErr w:type="spellEnd"/>
      <w:r w:rsidRPr="00AD0F0E">
        <w:rPr>
          <w:rFonts w:cstheme="minorHAnsi"/>
          <w:kern w:val="1"/>
          <w:lang w:val="el-GR"/>
        </w:rPr>
        <w:t xml:space="preserve">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714F6D15" w14:textId="77777777" w:rsidR="001A13FA" w:rsidRPr="00AD0F0E" w:rsidRDefault="001A13FA" w:rsidP="001A13FA">
      <w:pPr>
        <w:spacing w:after="80"/>
        <w:jc w:val="both"/>
        <w:textAlignment w:val="baseline"/>
        <w:rPr>
          <w:rFonts w:cstheme="minorHAnsi"/>
          <w:kern w:val="1"/>
          <w:lang w:val="el-GR"/>
        </w:rPr>
      </w:pPr>
      <w:r w:rsidRPr="00AD0F0E">
        <w:rPr>
          <w:rFonts w:cstheme="minorHAnsi"/>
          <w:kern w:val="1"/>
          <w:lang w:val="el-GR"/>
        </w:rPr>
        <w:t xml:space="preserve">Η αναθέτουσα αρχή μπορεί να καλέσει τους προσφέροντες να συμπληρώσουν ή να διευκρινίσουν τα δικαιολογητικά που έχουν υποβληθεί, ή να διευκρινίσουν το περιεχόμενο της προσφοράς  τους, σύμφωνα με το άρθρο 102 του ν. 4412/2016. 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D0F0E">
        <w:rPr>
          <w:rFonts w:cstheme="minorHAnsi"/>
          <w:kern w:val="1"/>
          <w:lang w:val="el-GR"/>
        </w:rPr>
        <w:t>εξακριβώσιμος</w:t>
      </w:r>
      <w:proofErr w:type="spellEnd"/>
      <w:r w:rsidRPr="00AD0F0E">
        <w:rPr>
          <w:rFonts w:cstheme="minorHAnsi"/>
          <w:kern w:val="1"/>
          <w:lang w:val="el-GR"/>
        </w:rPr>
        <w:t xml:space="preserve"> ο προγενέστερος χαρακτήρας σε σχέση με το πέρας της καταληκτικής προθεσμίας παραλαβής των προσφορών. Τα ανωτέρω ισχύουν </w:t>
      </w:r>
      <w:proofErr w:type="spellStart"/>
      <w:r w:rsidRPr="00AD0F0E">
        <w:rPr>
          <w:rFonts w:cstheme="minorHAnsi"/>
          <w:kern w:val="1"/>
          <w:lang w:val="el-GR"/>
        </w:rPr>
        <w:t>κατ</w:t>
      </w:r>
      <w:proofErr w:type="spellEnd"/>
      <w:r w:rsidRPr="00AD0F0E">
        <w:rPr>
          <w:rFonts w:cstheme="minorHAnsi"/>
          <w:kern w:val="1"/>
          <w:lang w:val="el-GR"/>
        </w:rPr>
        <w:t xml:space="preserve">΄ αναλογία και για τυχόν ελλείπουσες δηλώσεις, υπό την προϋπόθεση ότι βεβαιώνουν γεγονότα αντικειμενικώς </w:t>
      </w:r>
      <w:proofErr w:type="spellStart"/>
      <w:r w:rsidRPr="00AD0F0E">
        <w:rPr>
          <w:rFonts w:cstheme="minorHAnsi"/>
          <w:kern w:val="1"/>
          <w:lang w:val="el-GR"/>
        </w:rPr>
        <w:t>εξακριβώσιμα</w:t>
      </w:r>
      <w:proofErr w:type="spellEnd"/>
      <w:r w:rsidRPr="00AD0F0E">
        <w:rPr>
          <w:rFonts w:cstheme="minorHAnsi"/>
          <w:kern w:val="1"/>
          <w:lang w:val="el-GR"/>
        </w:rPr>
        <w:t>.</w:t>
      </w:r>
    </w:p>
    <w:p w14:paraId="0F18B4B8" w14:textId="77777777" w:rsidR="001A13FA" w:rsidRPr="005364FB" w:rsidRDefault="001A13FA" w:rsidP="001A13FA">
      <w:pPr>
        <w:pStyle w:val="Heading2"/>
        <w:rPr>
          <w:rFonts w:asciiTheme="minorHAnsi" w:hAnsiTheme="minorHAnsi" w:cstheme="minorHAnsi"/>
          <w:sz w:val="22"/>
          <w:lang w:val="el-GR"/>
        </w:rPr>
      </w:pPr>
      <w:bookmarkStart w:id="116" w:name="_Toc74907647"/>
      <w:bookmarkStart w:id="117" w:name="_Toc151745545"/>
      <w:r w:rsidRPr="005364FB">
        <w:rPr>
          <w:rFonts w:asciiTheme="minorHAnsi" w:hAnsiTheme="minorHAnsi" w:cstheme="minorHAnsi"/>
          <w:sz w:val="22"/>
          <w:lang w:val="el-GR"/>
        </w:rPr>
        <w:t>3.2</w:t>
      </w:r>
      <w:r w:rsidRPr="005364FB">
        <w:rPr>
          <w:rFonts w:asciiTheme="minorHAnsi" w:hAnsiTheme="minorHAnsi" w:cstheme="minorHAnsi"/>
          <w:sz w:val="22"/>
          <w:lang w:val="el-GR"/>
        </w:rPr>
        <w:tab/>
        <w:t>Πρόσκληση υποβολής δικαιολογητικών προσωρινού αναδόχου- Δικαιολογητικά προσωρινού αναδόχου</w:t>
      </w:r>
      <w:bookmarkEnd w:id="116"/>
      <w:bookmarkEnd w:id="117"/>
    </w:p>
    <w:p w14:paraId="41D9B483" w14:textId="77777777" w:rsidR="001A13FA" w:rsidRPr="00AD0F0E" w:rsidRDefault="001A13FA" w:rsidP="001A13FA">
      <w:pPr>
        <w:spacing w:after="80"/>
        <w:jc w:val="both"/>
        <w:rPr>
          <w:rFonts w:cstheme="minorHAnsi"/>
          <w:lang w:val="el-GR"/>
        </w:rPr>
      </w:pPr>
      <w:r w:rsidRPr="00AD0F0E">
        <w:rPr>
          <w:rFonts w:cstheme="minorHAnsi"/>
          <w:lang w:val="el-GR"/>
        </w:rPr>
        <w:t>Μετά την αξιολόγηση των προσφορών, η αναθέτουσα αρχή αποστέλλει σχετική ηλεκτρονική  πρόσκληση στον/</w:t>
      </w:r>
      <w:proofErr w:type="spellStart"/>
      <w:r w:rsidRPr="00AD0F0E">
        <w:rPr>
          <w:rFonts w:cstheme="minorHAnsi"/>
          <w:lang w:val="el-GR"/>
        </w:rPr>
        <w:t>ους</w:t>
      </w:r>
      <w:proofErr w:type="spellEnd"/>
      <w:r w:rsidRPr="00AD0F0E">
        <w:rPr>
          <w:rFonts w:cstheme="minorHAnsi"/>
          <w:lang w:val="el-GR"/>
        </w:rPr>
        <w:t xml:space="preserve"> προσφέροντα/</w:t>
      </w:r>
      <w:proofErr w:type="spellStart"/>
      <w:r w:rsidRPr="00AD0F0E">
        <w:rPr>
          <w:rFonts w:cstheme="minorHAnsi"/>
          <w:lang w:val="el-GR"/>
        </w:rPr>
        <w:t>ες</w:t>
      </w:r>
      <w:proofErr w:type="spellEnd"/>
      <w:r w:rsidRPr="00AD0F0E">
        <w:rPr>
          <w:rFonts w:cstheme="minorHAnsi"/>
          <w:lang w:val="el-GR"/>
        </w:rPr>
        <w:t>, στον/</w:t>
      </w:r>
      <w:proofErr w:type="spellStart"/>
      <w:r w:rsidRPr="00AD0F0E">
        <w:rPr>
          <w:rFonts w:cstheme="minorHAnsi"/>
          <w:lang w:val="el-GR"/>
        </w:rPr>
        <w:t>ους</w:t>
      </w:r>
      <w:proofErr w:type="spellEnd"/>
      <w:r w:rsidRPr="00AD0F0E">
        <w:rPr>
          <w:rFonts w:cstheme="minorHAnsi"/>
          <w:lang w:val="el-GR"/>
        </w:rPr>
        <w:t xml:space="preserve"> οποίο/</w:t>
      </w:r>
      <w:proofErr w:type="spellStart"/>
      <w:r w:rsidRPr="00AD0F0E">
        <w:rPr>
          <w:rFonts w:cstheme="minorHAnsi"/>
          <w:lang w:val="el-GR"/>
        </w:rPr>
        <w:t>ους</w:t>
      </w:r>
      <w:proofErr w:type="spellEnd"/>
      <w:r w:rsidRPr="00AD0F0E">
        <w:rPr>
          <w:rFonts w:cstheme="minorHAnsi"/>
          <w:lang w:val="el-GR"/>
        </w:rPr>
        <w:t xml:space="preserve"> πρόκειται να γίνει η κατακύρωση («προσωρινό/</w:t>
      </w:r>
      <w:proofErr w:type="spellStart"/>
      <w:r w:rsidRPr="00AD0F0E">
        <w:rPr>
          <w:rFonts w:cstheme="minorHAnsi"/>
          <w:lang w:val="el-GR"/>
        </w:rPr>
        <w:t>ούς</w:t>
      </w:r>
      <w:proofErr w:type="spellEnd"/>
      <w:r w:rsidRPr="00AD0F0E">
        <w:rPr>
          <w:rFonts w:cstheme="minorHAnsi"/>
          <w:lang w:val="el-GR"/>
        </w:rPr>
        <w:t xml:space="preserve"> ανάδοχο/</w:t>
      </w:r>
      <w:proofErr w:type="spellStart"/>
      <w:r w:rsidRPr="00AD0F0E">
        <w:rPr>
          <w:rFonts w:cstheme="minorHAnsi"/>
          <w:lang w:val="el-GR"/>
        </w:rPr>
        <w:t>ους</w:t>
      </w:r>
      <w:proofErr w:type="spellEnd"/>
      <w:r w:rsidRPr="00AD0F0E">
        <w:rPr>
          <w:rFonts w:cstheme="minorHAnsi"/>
          <w:lang w:val="el-GR"/>
        </w:rPr>
        <w:t>»), μέσω της λειτουργικότητας της «Επικοινωνίας» του ηλεκτρονικού διαγωνισμού στο ΕΣΗΔΗΣ, και τον/</w:t>
      </w:r>
      <w:proofErr w:type="spellStart"/>
      <w:r w:rsidRPr="00AD0F0E">
        <w:rPr>
          <w:rFonts w:cstheme="minorHAnsi"/>
          <w:lang w:val="el-GR"/>
        </w:rPr>
        <w:t>ους</w:t>
      </w:r>
      <w:proofErr w:type="spellEnd"/>
      <w:r w:rsidRPr="00AD0F0E">
        <w:rPr>
          <w:rFonts w:cstheme="minorHAnsi"/>
          <w:lang w:val="el-GR"/>
        </w:rPr>
        <w:t xml:space="preserve"> καλεί να υποβάλει/</w:t>
      </w:r>
      <w:proofErr w:type="spellStart"/>
      <w:r w:rsidRPr="00AD0F0E">
        <w:rPr>
          <w:rFonts w:cstheme="minorHAnsi"/>
          <w:lang w:val="el-GR"/>
        </w:rPr>
        <w:t>ουν</w:t>
      </w:r>
      <w:proofErr w:type="spellEnd"/>
      <w:r w:rsidRPr="00AD0F0E">
        <w:rPr>
          <w:rFonts w:cstheme="minorHAnsi"/>
          <w:lang w:val="el-GR"/>
        </w:rPr>
        <w:t xml:space="preserve"> εντός προθεσμίας δέκα (10) ημερών από την κοινοποίηση της σχετικής έγγραφης ειδοποίησης σε αυτόν/</w:t>
      </w:r>
      <w:proofErr w:type="spellStart"/>
      <w:r w:rsidRPr="00AD0F0E">
        <w:rPr>
          <w:rFonts w:cstheme="minorHAnsi"/>
          <w:lang w:val="el-GR"/>
        </w:rPr>
        <w:t>ους</w:t>
      </w:r>
      <w:proofErr w:type="spellEnd"/>
      <w:r w:rsidRPr="00AD0F0E">
        <w:rPr>
          <w:rFonts w:cstheme="minorHAnsi"/>
          <w:lang w:val="el-GR"/>
        </w:rPr>
        <w:t xml:space="preserve">, τα αποδεικτικά έγγραφα νομιμοποίησης και τα πρωτότυπα ή αντίγραφα όλων των δικαιολογητικών που περιγράφονται στην παράγραφο 2.2.9.2. της </w:t>
      </w:r>
      <w:r w:rsidRPr="00AD0F0E">
        <w:rPr>
          <w:rFonts w:cstheme="minorHAnsi"/>
          <w:lang w:val="el-GR"/>
        </w:rPr>
        <w:lastRenderedPageBreak/>
        <w:t xml:space="preserve">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57EECBDF"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D0F0E">
        <w:rPr>
          <w:rFonts w:cstheme="minorHAnsi"/>
          <w:color w:val="000000"/>
          <w:lang w:val="el-GR"/>
        </w:rPr>
        <w:t>μορφότυπο</w:t>
      </w:r>
      <w:proofErr w:type="spellEnd"/>
      <w:r w:rsidRPr="00AD0F0E">
        <w:rPr>
          <w:rFonts w:cstheme="minorHAnsi"/>
          <w:color w:val="000000"/>
          <w:lang w:val="el-GR"/>
        </w:rPr>
        <w:t xml:space="preserve"> </w:t>
      </w:r>
      <w:r w:rsidRPr="005364FB">
        <w:rPr>
          <w:rFonts w:cstheme="minorHAnsi"/>
          <w:color w:val="000000"/>
        </w:rPr>
        <w:t>PDF</w:t>
      </w:r>
      <w:r w:rsidRPr="00AD0F0E">
        <w:rPr>
          <w:rFonts w:cstheme="minorHAnsi"/>
          <w:color w:val="000000"/>
          <w:lang w:val="el-GR"/>
        </w:rPr>
        <w:t>, σύμφωνα με τα ειδικώς οριζόμενα στην παράγραφο 2.4.2.5 της παρούσας.</w:t>
      </w:r>
    </w:p>
    <w:p w14:paraId="7F101262" w14:textId="77777777" w:rsidR="001A13FA" w:rsidRPr="00AD0F0E" w:rsidRDefault="001A13FA" w:rsidP="001A13FA">
      <w:pPr>
        <w:spacing w:after="80"/>
        <w:jc w:val="both"/>
        <w:rPr>
          <w:rFonts w:cstheme="minorHAnsi"/>
          <w:color w:val="000000"/>
          <w:lang w:val="el-GR"/>
        </w:rPr>
      </w:pPr>
      <w:r w:rsidRPr="00AD0F0E">
        <w:rPr>
          <w:rFonts w:cstheme="minorHAnsi"/>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w:t>
      </w:r>
      <w:proofErr w:type="spellStart"/>
      <w:r w:rsidRPr="00AD0F0E">
        <w:rPr>
          <w:rFonts w:cstheme="minorHAnsi"/>
          <w:lang w:val="el-GR"/>
        </w:rPr>
        <w:t>ών</w:t>
      </w:r>
      <w:proofErr w:type="spellEnd"/>
      <w:r w:rsidRPr="00AD0F0E">
        <w:rPr>
          <w:rFonts w:cstheme="minorHAnsi"/>
          <w:lang w:val="el-GR"/>
        </w:rPr>
        <w:t xml:space="preserve">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D0F0E">
        <w:rPr>
          <w:rFonts w:cstheme="minorHAnsi"/>
          <w:color w:val="000000"/>
          <w:lang w:val="el-GR"/>
        </w:rPr>
        <w:t>, σύμφωνα με τα προβλεπόμενα στις διατάξεις της ως άνω παραγράφου 2.4.2.5</w:t>
      </w:r>
      <w:r w:rsidRPr="00AD0F0E">
        <w:rPr>
          <w:rFonts w:cstheme="minorHAnsi"/>
          <w:lang w:val="el-GR"/>
        </w:rPr>
        <w:t xml:space="preserve">. </w:t>
      </w:r>
    </w:p>
    <w:p w14:paraId="269E3AC8" w14:textId="77777777" w:rsidR="001A13FA" w:rsidRPr="00AD0F0E" w:rsidRDefault="001A13FA" w:rsidP="001A13FA">
      <w:pPr>
        <w:spacing w:after="80"/>
        <w:jc w:val="both"/>
        <w:rPr>
          <w:rFonts w:cstheme="minorHAnsi"/>
          <w:lang w:val="el-GR"/>
        </w:rPr>
      </w:pPr>
      <w:r w:rsidRPr="00AD0F0E">
        <w:rPr>
          <w:rFonts w:cstheme="minorHAnsi"/>
          <w:lang w:val="el-GR"/>
        </w:rPr>
        <w:t>Αν δεν προσκομισθούν τα παραπάνω δικαιολογητικά ή υπάρχουν ελλείψεις σε αυτά που υποβλήθηκαν, η αναθέτουσα αρχή καλεί τον/τους προσωρινό/</w:t>
      </w:r>
      <w:proofErr w:type="spellStart"/>
      <w:r w:rsidRPr="00AD0F0E">
        <w:rPr>
          <w:rFonts w:cstheme="minorHAnsi"/>
          <w:lang w:val="el-GR"/>
        </w:rPr>
        <w:t>ούς</w:t>
      </w:r>
      <w:proofErr w:type="spellEnd"/>
      <w:r w:rsidRPr="00AD0F0E">
        <w:rPr>
          <w:rFonts w:cstheme="minorHAnsi"/>
          <w:lang w:val="el-GR"/>
        </w:rPr>
        <w:t xml:space="preserve">  ανάδοχο/</w:t>
      </w:r>
      <w:proofErr w:type="spellStart"/>
      <w:r w:rsidRPr="00AD0F0E">
        <w:rPr>
          <w:rFonts w:cstheme="minorHAnsi"/>
          <w:lang w:val="el-GR"/>
        </w:rPr>
        <w:t>χους</w:t>
      </w:r>
      <w:proofErr w:type="spellEnd"/>
      <w:r w:rsidRPr="00AD0F0E">
        <w:rPr>
          <w:rFonts w:cstheme="minorHAnsi"/>
          <w:lang w:val="el-GR"/>
        </w:rPr>
        <w:t xml:space="preserve"> να προσκομίσει/</w:t>
      </w:r>
      <w:proofErr w:type="spellStart"/>
      <w:r w:rsidRPr="00AD0F0E">
        <w:rPr>
          <w:rFonts w:cstheme="minorHAnsi"/>
          <w:lang w:val="el-GR"/>
        </w:rPr>
        <w:t>ουν</w:t>
      </w:r>
      <w:proofErr w:type="spellEnd"/>
      <w:r w:rsidRPr="00AD0F0E">
        <w:rPr>
          <w:rFonts w:cstheme="minorHAnsi"/>
          <w:lang w:val="el-GR"/>
        </w:rPr>
        <w:t xml:space="preserve"> τα ελλείποντα δικαιολογητικά ή να συμπληρώσει/</w:t>
      </w:r>
      <w:proofErr w:type="spellStart"/>
      <w:r w:rsidRPr="00AD0F0E">
        <w:rPr>
          <w:rFonts w:cstheme="minorHAnsi"/>
          <w:lang w:val="el-GR"/>
        </w:rPr>
        <w:t>ουν</w:t>
      </w:r>
      <w:proofErr w:type="spellEnd"/>
      <w:r w:rsidRPr="00AD0F0E">
        <w:rPr>
          <w:rFonts w:cstheme="minorHAnsi"/>
          <w:lang w:val="el-GR"/>
        </w:rPr>
        <w:t xml:space="preserve"> τα ήδη υποβληθέντα ή να παράσχει/</w:t>
      </w:r>
      <w:proofErr w:type="spellStart"/>
      <w:r w:rsidRPr="00AD0F0E">
        <w:rPr>
          <w:rFonts w:cstheme="minorHAnsi"/>
          <w:lang w:val="el-GR"/>
        </w:rPr>
        <w:t>ουν</w:t>
      </w:r>
      <w:proofErr w:type="spellEnd"/>
      <w:r w:rsidRPr="00AD0F0E">
        <w:rPr>
          <w:rFonts w:cstheme="minorHAnsi"/>
          <w:lang w:val="el-GR"/>
        </w:rPr>
        <w:t xml:space="preserve"> διευκρινήσεις με την έννοια του άρθρου 102 του ν. 4412/2016, εντός δέκα (10) ημερών από την κοινοποίηση της σχετικής πρόσκλησης σε αυτόν.</w:t>
      </w:r>
    </w:p>
    <w:p w14:paraId="1F41C3D4" w14:textId="77777777" w:rsidR="001A13FA" w:rsidRPr="00AD0F0E" w:rsidRDefault="001A13FA" w:rsidP="001A13FA">
      <w:pPr>
        <w:spacing w:after="80"/>
        <w:jc w:val="both"/>
        <w:rPr>
          <w:rFonts w:cstheme="minorHAnsi"/>
          <w:lang w:val="el-GR"/>
        </w:rPr>
      </w:pPr>
      <w:r w:rsidRPr="00AD0F0E">
        <w:rPr>
          <w:rFonts w:cstheme="minorHAnsi"/>
          <w:lang w:val="el-GR"/>
        </w:rPr>
        <w:t>Ο/οι προσωρινός/</w:t>
      </w:r>
      <w:proofErr w:type="spellStart"/>
      <w:r w:rsidRPr="00AD0F0E">
        <w:rPr>
          <w:rFonts w:cstheme="minorHAnsi"/>
          <w:lang w:val="el-GR"/>
        </w:rPr>
        <w:t>οί</w:t>
      </w:r>
      <w:proofErr w:type="spellEnd"/>
      <w:r w:rsidRPr="00AD0F0E">
        <w:rPr>
          <w:rFonts w:cstheme="minorHAnsi"/>
          <w:lang w:val="el-GR"/>
        </w:rPr>
        <w:t xml:space="preserve"> ανάδοχος/οι δύναται να υποβάλει/</w:t>
      </w:r>
      <w:proofErr w:type="spellStart"/>
      <w:r w:rsidRPr="00AD0F0E">
        <w:rPr>
          <w:rFonts w:cstheme="minorHAnsi"/>
          <w:lang w:val="el-GR"/>
        </w:rPr>
        <w:t>ουν</w:t>
      </w:r>
      <w:proofErr w:type="spellEnd"/>
      <w:r w:rsidRPr="00AD0F0E">
        <w:rPr>
          <w:rFonts w:cstheme="minorHAnsi"/>
          <w:lang w:val="el-GR"/>
        </w:rPr>
        <w:t xml:space="preserve">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w:t>
      </w:r>
      <w:proofErr w:type="spellStart"/>
      <w:r w:rsidRPr="00AD0F0E">
        <w:rPr>
          <w:rFonts w:cstheme="minorHAnsi"/>
          <w:lang w:val="el-GR"/>
        </w:rPr>
        <w:t>οί</w:t>
      </w:r>
      <w:proofErr w:type="spellEnd"/>
      <w:r w:rsidRPr="00AD0F0E">
        <w:rPr>
          <w:rFonts w:cstheme="minorHAnsi"/>
          <w:lang w:val="el-GR"/>
        </w:rPr>
        <w:t xml:space="preserve"> ανάδοχος/οι μπορεί/</w:t>
      </w:r>
      <w:proofErr w:type="spellStart"/>
      <w:r w:rsidRPr="00AD0F0E">
        <w:rPr>
          <w:rFonts w:cstheme="minorHAnsi"/>
          <w:lang w:val="el-GR"/>
        </w:rPr>
        <w:t>ούν</w:t>
      </w:r>
      <w:proofErr w:type="spellEnd"/>
      <w:r w:rsidRPr="00AD0F0E">
        <w:rPr>
          <w:rFonts w:cstheme="minorHAnsi"/>
          <w:lang w:val="el-GR"/>
        </w:rPr>
        <w:t xml:space="preserve"> να αξιοποιεί/</w:t>
      </w:r>
      <w:proofErr w:type="spellStart"/>
      <w:r w:rsidRPr="00AD0F0E">
        <w:rPr>
          <w:rFonts w:cstheme="minorHAnsi"/>
          <w:lang w:val="el-GR"/>
        </w:rPr>
        <w:t>ούν</w:t>
      </w:r>
      <w:proofErr w:type="spellEnd"/>
      <w:r w:rsidRPr="00AD0F0E">
        <w:rPr>
          <w:rFonts w:cstheme="minorHAnsi"/>
          <w:lang w:val="el-GR"/>
        </w:rPr>
        <w:t xml:space="preserve">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D0F0E">
        <w:rPr>
          <w:rFonts w:cstheme="minorHAnsi"/>
          <w:lang w:val="el-GR"/>
        </w:rPr>
        <w:t>κατ</w:t>
      </w:r>
      <w:proofErr w:type="spellEnd"/>
      <w:r w:rsidRPr="00AD0F0E">
        <w:rPr>
          <w:rFonts w:cstheme="minorHAnsi"/>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39026632" w14:textId="77777777" w:rsidR="001A13FA" w:rsidRPr="00AD0F0E" w:rsidRDefault="001A13FA" w:rsidP="001A13FA">
      <w:pPr>
        <w:spacing w:after="80"/>
        <w:jc w:val="both"/>
        <w:rPr>
          <w:rFonts w:cstheme="minorHAnsi"/>
          <w:lang w:val="el-GR"/>
        </w:rPr>
      </w:pPr>
      <w:r w:rsidRPr="00AD0F0E">
        <w:rPr>
          <w:rFonts w:cstheme="minorHAnsi"/>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C175F43" w14:textId="77777777" w:rsidR="001A13FA" w:rsidRPr="00AD0F0E" w:rsidRDefault="001A13FA" w:rsidP="001A13FA">
      <w:pPr>
        <w:spacing w:after="80"/>
        <w:jc w:val="both"/>
        <w:rPr>
          <w:rFonts w:cstheme="minorHAnsi"/>
          <w:lang w:val="el-GR"/>
        </w:rPr>
      </w:pPr>
      <w:r w:rsidRPr="005364FB">
        <w:rPr>
          <w:rFonts w:cstheme="minorHAnsi"/>
        </w:rPr>
        <w:t>i</w:t>
      </w:r>
      <w:r w:rsidRPr="00AD0F0E">
        <w:rPr>
          <w:rFonts w:cstheme="minorHAnsi"/>
          <w:lang w:val="el-GR"/>
        </w:rPr>
        <w:t xml:space="preserve">)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17AE51AD" w14:textId="77777777" w:rsidR="001A13FA" w:rsidRPr="00AD0F0E" w:rsidRDefault="001A13FA" w:rsidP="001A13FA">
      <w:pPr>
        <w:spacing w:after="80"/>
        <w:jc w:val="both"/>
        <w:rPr>
          <w:rFonts w:cstheme="minorHAnsi"/>
          <w:lang w:val="el-GR"/>
        </w:rPr>
      </w:pPr>
      <w:r w:rsidRPr="005364FB">
        <w:rPr>
          <w:rFonts w:cstheme="minorHAnsi"/>
        </w:rPr>
        <w:t>ii</w:t>
      </w:r>
      <w:r w:rsidRPr="00AD0F0E">
        <w:rPr>
          <w:rFonts w:cstheme="minorHAnsi"/>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15802681" w14:textId="77777777" w:rsidR="001A13FA" w:rsidRPr="00AD0F0E" w:rsidRDefault="001A13FA" w:rsidP="001A13FA">
      <w:pPr>
        <w:spacing w:after="80"/>
        <w:jc w:val="both"/>
        <w:rPr>
          <w:rFonts w:cstheme="minorHAnsi"/>
          <w:lang w:val="el-GR"/>
        </w:rPr>
      </w:pPr>
      <w:r w:rsidRPr="005364FB">
        <w:rPr>
          <w:rFonts w:cstheme="minorHAnsi"/>
        </w:rPr>
        <w:lastRenderedPageBreak/>
        <w:t>iii</w:t>
      </w:r>
      <w:r w:rsidRPr="00AD0F0E">
        <w:rPr>
          <w:rFonts w:cstheme="minorHAnsi"/>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τα άρθρα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051CF5E" w14:textId="77777777" w:rsidR="001A13FA" w:rsidRPr="00AD0F0E" w:rsidRDefault="001A13FA" w:rsidP="001A13FA">
      <w:pPr>
        <w:spacing w:after="80"/>
        <w:jc w:val="both"/>
        <w:rPr>
          <w:rFonts w:cstheme="minorHAnsi"/>
          <w:lang w:val="el-GR"/>
        </w:rPr>
      </w:pPr>
      <w:r w:rsidRPr="00AD0F0E">
        <w:rPr>
          <w:rFonts w:cstheme="minorHAnsi"/>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AD0F0E">
        <w:rPr>
          <w:rFonts w:cstheme="minorHAnsi"/>
          <w:i/>
          <w:color w:val="5B9BD5"/>
          <w:lang w:val="el-GR"/>
        </w:rPr>
        <w:t xml:space="preserve"> </w:t>
      </w:r>
      <w:r w:rsidRPr="00AD0F0E">
        <w:rPr>
          <w:rFonts w:cstheme="minorHAnsi"/>
          <w:lang w:val="el-GR"/>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D0F0E">
        <w:rPr>
          <w:rFonts w:cstheme="minorHAnsi"/>
          <w:lang w:val="el-GR"/>
        </w:rPr>
        <w:t>οψιγενείς</w:t>
      </w:r>
      <w:proofErr w:type="spellEnd"/>
      <w:r w:rsidRPr="00AD0F0E">
        <w:rPr>
          <w:rFonts w:cstheme="minorHAnsi"/>
          <w:lang w:val="el-GR"/>
        </w:rPr>
        <w:t xml:space="preserve"> μεταβολές), δεν καταπίπτει υπέρ της Αναθέτουσας Αρχής η εγγύηση συμμετοχής του. </w:t>
      </w:r>
    </w:p>
    <w:p w14:paraId="0D8D454F" w14:textId="77777777" w:rsidR="001A13FA" w:rsidRPr="00AD0F0E" w:rsidRDefault="001A13FA" w:rsidP="001A13FA">
      <w:pPr>
        <w:spacing w:after="80"/>
        <w:jc w:val="both"/>
        <w:rPr>
          <w:rFonts w:cstheme="minorHAnsi"/>
          <w:lang w:val="el-GR"/>
        </w:rPr>
      </w:pPr>
      <w:r w:rsidRPr="00AD0F0E">
        <w:rPr>
          <w:rFonts w:cstheme="minorHAnsi"/>
          <w:lang w:val="el-GR"/>
        </w:rPr>
        <w:t xml:space="preserve">Αν κανένας από τους προσφέροντες δεν υποβάλλει αληθή ή ακριβή δήλωση </w:t>
      </w:r>
      <w:r w:rsidRPr="00AD0F0E">
        <w:rPr>
          <w:rFonts w:cstheme="minorHAnsi"/>
          <w:b/>
          <w:lang w:val="el-GR"/>
        </w:rPr>
        <w:t>ή</w:t>
      </w:r>
      <w:r w:rsidRPr="00AD0F0E">
        <w:rPr>
          <w:rFonts w:cstheme="minorHAnsi"/>
          <w:lang w:val="el-GR"/>
        </w:rPr>
        <w:t xml:space="preserve"> δεν προσκομίσει ένα ή περισσότερα από τα απαιτούμενα έγγραφα και δικαιολογητικά </w:t>
      </w:r>
      <w:r w:rsidRPr="00AD0F0E">
        <w:rPr>
          <w:rFonts w:cstheme="minorHAnsi"/>
          <w:b/>
          <w:lang w:val="el-GR"/>
        </w:rPr>
        <w:t>ή</w:t>
      </w:r>
      <w:r w:rsidRPr="00AD0F0E">
        <w:rPr>
          <w:rFonts w:cstheme="minorHAnsi"/>
          <w:lang w:val="el-GR"/>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FA89A6C" w14:textId="77777777" w:rsidR="001A13FA" w:rsidRPr="00AD0F0E" w:rsidRDefault="001A13FA" w:rsidP="001A13FA">
      <w:pPr>
        <w:spacing w:after="80"/>
        <w:jc w:val="both"/>
        <w:rPr>
          <w:rFonts w:cstheme="minorHAnsi"/>
          <w:lang w:val="el-GR"/>
        </w:rPr>
      </w:pPr>
      <w:r w:rsidRPr="00AD0F0E">
        <w:rPr>
          <w:rFonts w:cstheme="minorHAnsi"/>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02392051" w14:textId="77777777" w:rsidR="001A13FA" w:rsidRPr="005364FB" w:rsidRDefault="001A13FA" w:rsidP="001A13FA">
      <w:pPr>
        <w:pStyle w:val="Heading2"/>
        <w:rPr>
          <w:rFonts w:asciiTheme="minorHAnsi" w:hAnsiTheme="minorHAnsi" w:cstheme="minorHAnsi"/>
          <w:sz w:val="22"/>
          <w:lang w:val="el-GR"/>
        </w:rPr>
      </w:pPr>
      <w:bookmarkStart w:id="118" w:name="_Toc74907648"/>
      <w:bookmarkStart w:id="119" w:name="_Toc151745546"/>
      <w:r w:rsidRPr="005364FB">
        <w:rPr>
          <w:rFonts w:asciiTheme="minorHAnsi" w:hAnsiTheme="minorHAnsi" w:cstheme="minorHAnsi"/>
          <w:sz w:val="22"/>
          <w:lang w:val="el-GR"/>
        </w:rPr>
        <w:t>3.3</w:t>
      </w:r>
      <w:r w:rsidRPr="005364FB">
        <w:rPr>
          <w:rFonts w:asciiTheme="minorHAnsi" w:hAnsiTheme="minorHAnsi" w:cstheme="minorHAnsi"/>
          <w:sz w:val="22"/>
          <w:lang w:val="el-GR"/>
        </w:rPr>
        <w:tab/>
        <w:t>Κατακύρωση - σύναψη συμφωνίας-πλαίσιο</w:t>
      </w:r>
      <w:bookmarkEnd w:id="118"/>
      <w:bookmarkEnd w:id="119"/>
    </w:p>
    <w:p w14:paraId="6499794C" w14:textId="77777777" w:rsidR="001A13FA" w:rsidRPr="00AD0F0E" w:rsidRDefault="001A13FA" w:rsidP="001A13FA">
      <w:pPr>
        <w:spacing w:after="80"/>
        <w:jc w:val="both"/>
        <w:rPr>
          <w:rFonts w:cstheme="minorHAnsi"/>
          <w:lang w:val="el-GR"/>
        </w:rPr>
      </w:pPr>
      <w:r w:rsidRPr="00AD0F0E">
        <w:rPr>
          <w:rFonts w:cstheme="minorHAnsi"/>
          <w:b/>
          <w:lang w:val="el-GR"/>
        </w:rPr>
        <w:t>3.3.1</w:t>
      </w:r>
      <w:r w:rsidRPr="00AD0F0E">
        <w:rPr>
          <w:rFonts w:cstheme="minorHAnsi"/>
          <w:lang w:val="el-GR"/>
        </w:rPr>
        <w:t xml:space="preserve"> Τα αποτελέσματα του ελέγχου των παραπάνω δικαιολογητικών Σταδίου Β΄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6ECF4974" w14:textId="77777777" w:rsidR="001A13FA" w:rsidRPr="00AD0F0E" w:rsidRDefault="001A13FA" w:rsidP="001A13FA">
      <w:pPr>
        <w:spacing w:after="80"/>
        <w:jc w:val="both"/>
        <w:rPr>
          <w:rFonts w:cstheme="minorHAnsi"/>
          <w:lang w:val="el-GR"/>
        </w:rPr>
      </w:pPr>
      <w:r w:rsidRPr="00AD0F0E">
        <w:rPr>
          <w:rFonts w:cstheme="minorHAnsi"/>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της συμφωνίας-πλαίσιο, (εκτός από όσους αποκλείστηκαν οριστικά κατά το Α΄ Στάδιο ή δυνάμει της παρ. 1 του άρθρου 72 του ν. 4412/2016</w:t>
      </w:r>
      <w:r w:rsidRPr="00AD0F0E">
        <w:rPr>
          <w:rFonts w:cstheme="minorHAnsi"/>
          <w:color w:val="0070C0"/>
          <w:lang w:val="el-GR"/>
        </w:rPr>
        <w:t>)</w:t>
      </w:r>
      <w:r w:rsidRPr="00AD0F0E">
        <w:rPr>
          <w:rFonts w:cstheme="minorHAnsi"/>
          <w:lang w:val="el-GR"/>
        </w:rPr>
        <w:t xml:space="preserve">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του/των προσωρινού/</w:t>
      </w:r>
      <w:proofErr w:type="spellStart"/>
      <w:r w:rsidRPr="00AD0F0E">
        <w:rPr>
          <w:rFonts w:cstheme="minorHAnsi"/>
          <w:lang w:val="el-GR"/>
        </w:rPr>
        <w:t>ών</w:t>
      </w:r>
      <w:proofErr w:type="spellEnd"/>
      <w:r w:rsidRPr="00AD0F0E">
        <w:rPr>
          <w:rFonts w:cstheme="minorHAnsi"/>
          <w:lang w:val="el-GR"/>
        </w:rPr>
        <w:t xml:space="preserve"> αναδόχου/ων στα «Συνημμένα Ηλεκτρονικού Διαγωνισμού».</w:t>
      </w:r>
    </w:p>
    <w:p w14:paraId="2141C6C0" w14:textId="77777777" w:rsidR="001A13FA" w:rsidRPr="00AD0F0E" w:rsidRDefault="001A13FA" w:rsidP="001A13FA">
      <w:pPr>
        <w:spacing w:after="80"/>
        <w:jc w:val="both"/>
        <w:rPr>
          <w:rFonts w:cstheme="minorHAnsi"/>
          <w:lang w:val="el-GR"/>
        </w:rPr>
      </w:pPr>
      <w:r w:rsidRPr="00AD0F0E">
        <w:rPr>
          <w:rFonts w:cstheme="minorHAnsi"/>
          <w:lang w:val="el-GR"/>
        </w:rPr>
        <w:t>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απόφασης.</w:t>
      </w:r>
    </w:p>
    <w:p w14:paraId="737284E5" w14:textId="77777777" w:rsidR="001A13FA" w:rsidRPr="00AD0F0E" w:rsidRDefault="001A13FA" w:rsidP="001A13FA">
      <w:pPr>
        <w:spacing w:after="80"/>
        <w:jc w:val="both"/>
        <w:rPr>
          <w:rFonts w:cstheme="minorHAnsi"/>
          <w:lang w:val="el-GR"/>
        </w:rPr>
      </w:pPr>
      <w:r w:rsidRPr="00AD0F0E">
        <w:rPr>
          <w:rFonts w:cstheme="minorHAnsi"/>
          <w:b/>
          <w:lang w:val="el-GR"/>
        </w:rPr>
        <w:t>3.3.2</w:t>
      </w:r>
      <w:r w:rsidRPr="00AD0F0E">
        <w:rPr>
          <w:rFonts w:cstheme="minorHAnsi"/>
          <w:lang w:val="el-GR"/>
        </w:rPr>
        <w:t xml:space="preserve"> Η απόφαση κατακύρωσης καθίσταται οριστική, εφόσον συντρέξουν οι ακόλουθες προϋποθέσεις σωρευτικά:</w:t>
      </w:r>
    </w:p>
    <w:p w14:paraId="0B613A88" w14:textId="77777777" w:rsidR="001A13FA" w:rsidRPr="005364FB" w:rsidRDefault="001A13FA" w:rsidP="001A13FA">
      <w:pPr>
        <w:pStyle w:val="-HTML2"/>
        <w:spacing w:after="80"/>
        <w:jc w:val="both"/>
        <w:rPr>
          <w:rFonts w:asciiTheme="minorHAnsi" w:hAnsiTheme="minorHAnsi" w:cstheme="minorHAnsi"/>
          <w:sz w:val="22"/>
          <w:szCs w:val="22"/>
        </w:rPr>
      </w:pPr>
      <w:r w:rsidRPr="005364FB">
        <w:rPr>
          <w:rFonts w:asciiTheme="minorHAnsi" w:hAnsiTheme="minorHAnsi" w:cstheme="minorHAnsi"/>
          <w:sz w:val="22"/>
          <w:szCs w:val="22"/>
        </w:rPr>
        <w:t xml:space="preserve">α) κοινοποιηθεί η απόφαση κατακύρωσης σε όλους τους οικονομικούς φορείς που δεν έχουν αποκλειστεί οριστικά </w:t>
      </w:r>
    </w:p>
    <w:p w14:paraId="2C0F381E" w14:textId="77777777" w:rsidR="001A13FA" w:rsidRPr="005364FB" w:rsidRDefault="001A13FA" w:rsidP="001A13FA">
      <w:pPr>
        <w:pStyle w:val="-HTML2"/>
        <w:spacing w:after="80"/>
        <w:jc w:val="both"/>
        <w:rPr>
          <w:rFonts w:asciiTheme="minorHAnsi" w:hAnsiTheme="minorHAnsi" w:cstheme="minorHAnsi"/>
          <w:sz w:val="22"/>
          <w:szCs w:val="22"/>
        </w:rPr>
      </w:pPr>
      <w:r w:rsidRPr="005364FB">
        <w:rPr>
          <w:rFonts w:asciiTheme="minorHAnsi" w:hAnsiTheme="minorHAnsi" w:cstheme="minorHAnsi"/>
          <w:sz w:val="22"/>
          <w:szCs w:val="22"/>
        </w:rPr>
        <w:lastRenderedPageBreak/>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Ε.Α.ΔΗ.ΣΥ.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w:t>
      </w:r>
      <w:r w:rsidRPr="005364FB">
        <w:rPr>
          <w:rFonts w:asciiTheme="minorHAnsi" w:hAnsiTheme="minorHAnsi" w:cstheme="minorHAnsi"/>
          <w:color w:val="000000"/>
          <w:sz w:val="22"/>
          <w:szCs w:val="22"/>
        </w:rPr>
        <w:t>της </w:t>
      </w:r>
      <w:hyperlink r:id="rId21" w:anchor="art372_4" w:history="1">
        <w:r w:rsidRPr="005364FB">
          <w:rPr>
            <w:rStyle w:val="Hyperlink"/>
            <w:rFonts w:asciiTheme="minorHAnsi" w:hAnsiTheme="minorHAnsi" w:cstheme="minorHAnsi"/>
            <w:color w:val="000000"/>
            <w:sz w:val="22"/>
            <w:szCs w:val="22"/>
          </w:rPr>
          <w:t>παρ.</w:t>
        </w:r>
      </w:hyperlink>
      <w:hyperlink r:id="rId22" w:anchor="art372_4" w:history="1"/>
      <w:hyperlink r:id="rId23" w:anchor="art372_4" w:history="1">
        <w:r w:rsidRPr="005364FB">
          <w:rPr>
            <w:rStyle w:val="Hyperlink"/>
            <w:rFonts w:asciiTheme="minorHAnsi" w:hAnsiTheme="minorHAnsi" w:cstheme="minorHAnsi"/>
            <w:color w:val="000000"/>
            <w:sz w:val="22"/>
            <w:szCs w:val="22"/>
          </w:rPr>
          <w:t xml:space="preserve"> 4 του άρθρου 372</w:t>
        </w:r>
      </w:hyperlink>
      <w:r w:rsidRPr="005364FB">
        <w:rPr>
          <w:rFonts w:asciiTheme="minorHAnsi" w:hAnsiTheme="minorHAnsi" w:cstheme="minorHAnsi"/>
          <w:color w:val="000000"/>
          <w:sz w:val="22"/>
          <w:szCs w:val="22"/>
        </w:rPr>
        <w:t xml:space="preserve"> του</w:t>
      </w:r>
      <w:r w:rsidRPr="005364FB">
        <w:rPr>
          <w:rFonts w:asciiTheme="minorHAnsi" w:hAnsiTheme="minorHAnsi" w:cstheme="minorHAnsi"/>
          <w:sz w:val="22"/>
          <w:szCs w:val="22"/>
        </w:rPr>
        <w:t xml:space="preserve"> ν.4412/2016,</w:t>
      </w:r>
    </w:p>
    <w:p w14:paraId="5EE8A007" w14:textId="77777777" w:rsidR="001A13FA" w:rsidRPr="005364FB" w:rsidRDefault="001A13FA" w:rsidP="001A13FA">
      <w:pPr>
        <w:pStyle w:val="-HTML2"/>
        <w:spacing w:after="80"/>
        <w:jc w:val="both"/>
        <w:rPr>
          <w:rFonts w:asciiTheme="minorHAnsi" w:hAnsiTheme="minorHAnsi" w:cstheme="minorHAnsi"/>
          <w:sz w:val="22"/>
          <w:szCs w:val="22"/>
        </w:rPr>
      </w:pPr>
      <w:r w:rsidRPr="005364FB">
        <w:rPr>
          <w:rFonts w:asciiTheme="minorHAnsi" w:hAnsiTheme="minorHAnsi" w:cstheme="minorHAnsi"/>
          <w:sz w:val="22"/>
          <w:szCs w:val="22"/>
        </w:rPr>
        <w:t xml:space="preserve">γ) ολοκληρωθεί επιτυχώς ο </w:t>
      </w:r>
      <w:proofErr w:type="spellStart"/>
      <w:r w:rsidRPr="005364FB">
        <w:rPr>
          <w:rFonts w:asciiTheme="minorHAnsi" w:hAnsiTheme="minorHAnsi" w:cstheme="minorHAnsi"/>
          <w:sz w:val="22"/>
          <w:szCs w:val="22"/>
        </w:rPr>
        <w:t>προσυμβατικός</w:t>
      </w:r>
      <w:proofErr w:type="spellEnd"/>
      <w:r w:rsidRPr="005364FB">
        <w:rPr>
          <w:rFonts w:asciiTheme="minorHAnsi" w:hAnsiTheme="minorHAnsi" w:cstheme="minorHAnsi"/>
          <w:sz w:val="22"/>
          <w:szCs w:val="22"/>
        </w:rPr>
        <w:t xml:space="preserve"> έλεγχος από το Ελεγκτικό Συνέδριο, σύμφωνα με τα άρθρα 324 έως 327 του ν. 4700/2020, εφόσον απαιτείται,</w:t>
      </w:r>
    </w:p>
    <w:p w14:paraId="1D50112D" w14:textId="77777777" w:rsidR="001A13FA" w:rsidRPr="005364FB" w:rsidRDefault="001A13FA" w:rsidP="001A13FA">
      <w:pPr>
        <w:pStyle w:val="-HTML2"/>
        <w:spacing w:after="80"/>
        <w:jc w:val="both"/>
        <w:rPr>
          <w:rFonts w:asciiTheme="minorHAnsi" w:hAnsiTheme="minorHAnsi" w:cstheme="minorHAnsi"/>
          <w:sz w:val="22"/>
          <w:szCs w:val="22"/>
        </w:rPr>
      </w:pPr>
      <w:r w:rsidRPr="005364FB">
        <w:rPr>
          <w:rFonts w:asciiTheme="minorHAnsi" w:hAnsiTheme="minorHAnsi" w:cstheme="minorHAnsi"/>
          <w:sz w:val="22"/>
          <w:szCs w:val="22"/>
        </w:rPr>
        <w:t>και</w:t>
      </w:r>
    </w:p>
    <w:p w14:paraId="23AF9CA7" w14:textId="77777777" w:rsidR="001A13FA" w:rsidRPr="005364FB" w:rsidRDefault="001A13FA" w:rsidP="001A13FA">
      <w:pPr>
        <w:pStyle w:val="-HTML2"/>
        <w:spacing w:after="80"/>
        <w:jc w:val="both"/>
        <w:rPr>
          <w:rFonts w:asciiTheme="minorHAnsi" w:hAnsiTheme="minorHAnsi" w:cstheme="minorHAnsi"/>
          <w:sz w:val="22"/>
          <w:szCs w:val="22"/>
        </w:rPr>
      </w:pPr>
      <w:r w:rsidRPr="005364FB">
        <w:rPr>
          <w:rFonts w:asciiTheme="minorHAnsi" w:hAnsiTheme="minorHAnsi" w:cstheme="minorHAnsi"/>
          <w:sz w:val="22"/>
          <w:szCs w:val="22"/>
        </w:rPr>
        <w:t>δ) ο/οι προσωρινός/</w:t>
      </w:r>
      <w:proofErr w:type="spellStart"/>
      <w:r w:rsidRPr="005364FB">
        <w:rPr>
          <w:rFonts w:asciiTheme="minorHAnsi" w:hAnsiTheme="minorHAnsi" w:cstheme="minorHAnsi"/>
          <w:sz w:val="22"/>
          <w:szCs w:val="22"/>
        </w:rPr>
        <w:t>οί</w:t>
      </w:r>
      <w:proofErr w:type="spellEnd"/>
      <w:r w:rsidRPr="005364FB">
        <w:rPr>
          <w:rFonts w:asciiTheme="minorHAnsi" w:hAnsiTheme="minorHAnsi" w:cstheme="minorHAnsi"/>
          <w:sz w:val="22"/>
          <w:szCs w:val="22"/>
        </w:rPr>
        <w:t xml:space="preserve"> ανάδοχος/οι, υποβάλλει/</w:t>
      </w:r>
      <w:proofErr w:type="spellStart"/>
      <w:r w:rsidRPr="005364FB">
        <w:rPr>
          <w:rFonts w:asciiTheme="minorHAnsi" w:hAnsiTheme="minorHAnsi" w:cstheme="minorHAnsi"/>
          <w:sz w:val="22"/>
          <w:szCs w:val="22"/>
        </w:rPr>
        <w:t>ουν</w:t>
      </w:r>
      <w:proofErr w:type="spellEnd"/>
      <w:r w:rsidRPr="005364FB">
        <w:rPr>
          <w:rFonts w:asciiTheme="minorHAnsi" w:hAnsiTheme="minorHAnsi" w:cstheme="minorHAnsi"/>
          <w:sz w:val="22"/>
          <w:szCs w:val="22"/>
        </w:rPr>
        <w:t>, στην περίπτωση που απαιτείται και έπειτα από σχετική πρόσκληση, υπεύθυνη δήλωση, που υπογράφεται σύμφωνα με όσα ορίζονται στο </w:t>
      </w:r>
      <w:hyperlink r:id="rId24" w:history="1">
        <w:r w:rsidRPr="005364FB">
          <w:rPr>
            <w:rStyle w:val="Hyperlink"/>
            <w:rFonts w:asciiTheme="minorHAnsi" w:hAnsiTheme="minorHAnsi" w:cstheme="minorHAnsi"/>
            <w:sz w:val="22"/>
            <w:szCs w:val="22"/>
          </w:rPr>
          <w:t>άρθρο 79Α</w:t>
        </w:r>
      </w:hyperlink>
      <w:r w:rsidRPr="005364FB">
        <w:rPr>
          <w:rFonts w:asciiTheme="minorHAnsi" w:hAnsiTheme="minorHAnsi" w:cstheme="minorHAnsi"/>
          <w:sz w:val="22"/>
          <w:szCs w:val="22"/>
        </w:rPr>
        <w:t xml:space="preserve"> του ν. 4412/2016, στην οποία δηλώνεται ότι, δεν έχουν επέλθει στο πρόσωπό του </w:t>
      </w:r>
      <w:proofErr w:type="spellStart"/>
      <w:r w:rsidRPr="005364FB">
        <w:rPr>
          <w:rFonts w:asciiTheme="minorHAnsi" w:hAnsiTheme="minorHAnsi" w:cstheme="minorHAnsi"/>
          <w:sz w:val="22"/>
          <w:szCs w:val="22"/>
        </w:rPr>
        <w:t>οψιγενείς</w:t>
      </w:r>
      <w:proofErr w:type="spellEnd"/>
      <w:r w:rsidRPr="005364FB">
        <w:rPr>
          <w:rFonts w:asciiTheme="minorHAnsi" w:hAnsiTheme="minorHAnsi" w:cstheme="minorHAnsi"/>
          <w:sz w:val="22"/>
          <w:szCs w:val="22"/>
        </w:rPr>
        <w:t xml:space="preserve"> μεταβολές κατά την έννοια του </w:t>
      </w:r>
      <w:hyperlink r:id="rId25" w:anchor="art104" w:history="1">
        <w:r w:rsidRPr="005364FB">
          <w:rPr>
            <w:rStyle w:val="Hyperlink"/>
            <w:rFonts w:asciiTheme="minorHAnsi" w:hAnsiTheme="minorHAnsi" w:cstheme="minorHAnsi"/>
            <w:sz w:val="22"/>
            <w:szCs w:val="22"/>
          </w:rPr>
          <w:t>άρθρου 104</w:t>
        </w:r>
      </w:hyperlink>
      <w:r w:rsidRPr="005364FB">
        <w:rPr>
          <w:rFonts w:asciiTheme="minorHAnsi" w:hAnsiTheme="minorHAnsi" w:cstheme="minorHAnsi"/>
          <w:sz w:val="22"/>
          <w:szCs w:val="22"/>
        </w:rPr>
        <w:t xml:space="preserve"> του ν. 4412/2016 και μόνον στην περίπτωση του </w:t>
      </w:r>
      <w:proofErr w:type="spellStart"/>
      <w:r w:rsidRPr="005364FB">
        <w:rPr>
          <w:rFonts w:asciiTheme="minorHAnsi" w:hAnsiTheme="minorHAnsi" w:cstheme="minorHAnsi"/>
          <w:sz w:val="22"/>
          <w:szCs w:val="22"/>
        </w:rPr>
        <w:t>προσυμβατικού</w:t>
      </w:r>
      <w:proofErr w:type="spellEnd"/>
      <w:r w:rsidRPr="005364FB">
        <w:rPr>
          <w:rFonts w:asciiTheme="minorHAnsi" w:hAnsiTheme="minorHAnsi" w:cstheme="minorHAnsi"/>
          <w:sz w:val="22"/>
          <w:szCs w:val="22"/>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5364FB">
        <w:rPr>
          <w:rFonts w:asciiTheme="minorHAnsi" w:hAnsiTheme="minorHAnsi" w:cstheme="minorHAnsi"/>
          <w:sz w:val="22"/>
          <w:szCs w:val="22"/>
        </w:rPr>
        <w:t>οψιγενείς</w:t>
      </w:r>
      <w:proofErr w:type="spellEnd"/>
      <w:r w:rsidRPr="005364FB">
        <w:rPr>
          <w:rFonts w:asciiTheme="minorHAnsi" w:hAnsiTheme="minorHAnsi" w:cstheme="minorHAnsi"/>
          <w:sz w:val="22"/>
          <w:szCs w:val="22"/>
        </w:rPr>
        <w:t xml:space="preserve"> μεταβολές, η δήλωση ελέγχεται από την Επιτροπή Διαγωνισμού, η οποία εισηγείται προς το αρμόδιο αποφαινόμενο όργανο.</w:t>
      </w:r>
    </w:p>
    <w:p w14:paraId="23197A14" w14:textId="77777777" w:rsidR="001A13FA" w:rsidRPr="00AD0F0E" w:rsidRDefault="001A13FA" w:rsidP="001A13FA">
      <w:pPr>
        <w:spacing w:after="80"/>
        <w:jc w:val="both"/>
        <w:rPr>
          <w:rFonts w:cstheme="minorHAnsi"/>
          <w:lang w:val="el-GR"/>
        </w:rPr>
      </w:pPr>
      <w:r w:rsidRPr="00AD0F0E">
        <w:rPr>
          <w:rFonts w:cstheme="minorHAnsi"/>
          <w:lang w:val="el-GR"/>
        </w:rPr>
        <w:t>Μετά από την οριστικοποίηση της απόφασης κατακύρωσης η αναθέτουσα αρχή προσκαλεί τον/τους ανάδοχο/</w:t>
      </w:r>
      <w:proofErr w:type="spellStart"/>
      <w:r w:rsidRPr="00AD0F0E">
        <w:rPr>
          <w:rFonts w:cstheme="minorHAnsi"/>
          <w:lang w:val="el-GR"/>
        </w:rPr>
        <w:t>ους</w:t>
      </w:r>
      <w:proofErr w:type="spellEnd"/>
      <w:r w:rsidRPr="00AD0F0E">
        <w:rPr>
          <w:rFonts w:cstheme="minorHAnsi"/>
          <w:lang w:val="el-GR"/>
        </w:rPr>
        <w:t>, μέσω της λειτουργικότητας της «Επικοινωνίας» του ηλεκτρονικού διαγωνισμού στο ΕΣΗΔΗΣ, να προσέλθει/</w:t>
      </w:r>
      <w:proofErr w:type="spellStart"/>
      <w:r w:rsidRPr="00AD0F0E">
        <w:rPr>
          <w:rFonts w:cstheme="minorHAnsi"/>
          <w:lang w:val="el-GR"/>
        </w:rPr>
        <w:t>ουν</w:t>
      </w:r>
      <w:proofErr w:type="spellEnd"/>
      <w:r w:rsidRPr="00AD0F0E">
        <w:rPr>
          <w:rFonts w:cstheme="minorHAnsi"/>
          <w:lang w:val="el-GR"/>
        </w:rPr>
        <w:t xml:space="preserve">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ανάδοχο/</w:t>
      </w:r>
      <w:proofErr w:type="spellStart"/>
      <w:r w:rsidRPr="00AD0F0E">
        <w:rPr>
          <w:rFonts w:cstheme="minorHAnsi"/>
          <w:lang w:val="el-GR"/>
        </w:rPr>
        <w:t>ους</w:t>
      </w:r>
      <w:proofErr w:type="spellEnd"/>
      <w:r w:rsidRPr="00AD0F0E">
        <w:rPr>
          <w:rFonts w:cstheme="minorHAnsi"/>
          <w:lang w:val="el-GR"/>
        </w:rPr>
        <w:t>.</w:t>
      </w:r>
    </w:p>
    <w:p w14:paraId="236D08B7" w14:textId="77777777" w:rsidR="001A13FA" w:rsidRPr="00AD0F0E" w:rsidRDefault="001A13FA" w:rsidP="001A13FA">
      <w:pPr>
        <w:tabs>
          <w:tab w:val="left" w:pos="1980"/>
        </w:tabs>
        <w:spacing w:after="80"/>
        <w:jc w:val="both"/>
        <w:rPr>
          <w:rFonts w:cstheme="minorHAnsi"/>
          <w:b/>
          <w:bCs/>
          <w:lang w:val="el-GR"/>
        </w:rPr>
      </w:pPr>
      <w:r w:rsidRPr="00AD0F0E">
        <w:rPr>
          <w:rFonts w:cstheme="minorHAnsi"/>
          <w:lang w:val="el-GR"/>
        </w:rPr>
        <w:t>Πριν την υπογραφή της συμφωνίας-πλαίσιο υποβάλλεται η Υπεύθυνη δήλωση της κοινής απόφασης των Υπουργών Ανάπτυξης και Επικρατείας 20977/23-8-2007 (Β’ 1673) «</w:t>
      </w:r>
      <w:r w:rsidRPr="00AD0F0E">
        <w:rPr>
          <w:rFonts w:cstheme="minorHAnsi"/>
          <w:i/>
          <w:lang w:val="el-GR"/>
        </w:rPr>
        <w:t>Δικαιολογητικά για την τήρηση των μητρώων του ν. 3310/2005 όπως τροποποιήθηκε με το ν. 3414/2005</w:t>
      </w:r>
      <w:r w:rsidRPr="00AD0F0E">
        <w:rPr>
          <w:rFonts w:cstheme="minorHAnsi"/>
          <w:lang w:val="el-GR"/>
        </w:rPr>
        <w:t>».</w:t>
      </w:r>
    </w:p>
    <w:p w14:paraId="28F417D8" w14:textId="77777777" w:rsidR="001A13FA" w:rsidRPr="00AD0F0E" w:rsidRDefault="001A13FA" w:rsidP="001A13FA">
      <w:pPr>
        <w:spacing w:after="80"/>
        <w:jc w:val="both"/>
        <w:rPr>
          <w:rFonts w:cstheme="minorHAnsi"/>
          <w:lang w:val="el-GR"/>
        </w:rPr>
      </w:pPr>
      <w:r w:rsidRPr="00AD0F0E">
        <w:rPr>
          <w:rFonts w:cstheme="minorHAnsi"/>
          <w:lang w:val="el-GR"/>
        </w:rPr>
        <w:t>Στην περίπτωση που ο/οι ανάδοχος/οι δεν προσέλθει/</w:t>
      </w:r>
      <w:proofErr w:type="spellStart"/>
      <w:r w:rsidRPr="00AD0F0E">
        <w:rPr>
          <w:rFonts w:cstheme="minorHAnsi"/>
          <w:lang w:val="el-GR"/>
        </w:rPr>
        <w:t>ουν</w:t>
      </w:r>
      <w:proofErr w:type="spellEnd"/>
      <w:r w:rsidRPr="00AD0F0E">
        <w:rPr>
          <w:rFonts w:cstheme="minorHAnsi"/>
          <w:lang w:val="el-GR"/>
        </w:rPr>
        <w:t xml:space="preserve"> να υπογράψει/</w:t>
      </w:r>
      <w:proofErr w:type="spellStart"/>
      <w:r w:rsidRPr="00AD0F0E">
        <w:rPr>
          <w:rFonts w:cstheme="minorHAnsi"/>
          <w:lang w:val="el-GR"/>
        </w:rPr>
        <w:t>ουν</w:t>
      </w:r>
      <w:proofErr w:type="spellEnd"/>
      <w:r w:rsidRPr="00AD0F0E">
        <w:rPr>
          <w:rFonts w:cstheme="minorHAnsi"/>
          <w:lang w:val="el-GR"/>
        </w:rPr>
        <w:t xml:space="preserve"> το ως άνω συμφωνητικό μέσα στην </w:t>
      </w:r>
      <w:proofErr w:type="spellStart"/>
      <w:r w:rsidRPr="00AD0F0E">
        <w:rPr>
          <w:rFonts w:cstheme="minorHAnsi"/>
          <w:lang w:val="el-GR"/>
        </w:rPr>
        <w:t>τεθείσα</w:t>
      </w:r>
      <w:proofErr w:type="spellEnd"/>
      <w:r w:rsidRPr="00AD0F0E">
        <w:rPr>
          <w:rFonts w:cstheme="minorHAnsi"/>
          <w:lang w:val="el-GR"/>
        </w:rPr>
        <w:t xml:space="preserve"> προθεσμία, με την επιφύλαξη αντικειμενικών λόγων ανωτέρας βίας, κηρύσσεται/</w:t>
      </w:r>
      <w:proofErr w:type="spellStart"/>
      <w:r w:rsidRPr="00AD0F0E">
        <w:rPr>
          <w:rFonts w:cstheme="minorHAnsi"/>
          <w:lang w:val="el-GR"/>
        </w:rPr>
        <w:t>ονται</w:t>
      </w:r>
      <w:proofErr w:type="spellEnd"/>
      <w:r w:rsidRPr="00AD0F0E">
        <w:rPr>
          <w:rFonts w:cstheme="minorHAnsi"/>
          <w:lang w:val="el-GR"/>
        </w:rPr>
        <w:t xml:space="preserve"> έκπτωτος/οι, </w:t>
      </w:r>
      <w:r w:rsidRPr="00AD0F0E">
        <w:rPr>
          <w:rFonts w:cstheme="minorHAnsi"/>
          <w:i/>
          <w:lang w:val="el-GR"/>
        </w:rPr>
        <w:t xml:space="preserve">καταπίπτει υπέρ της αναθέτουσας αρχής η εγγυητική επιστολή συμμετοχής του </w:t>
      </w:r>
      <w:r w:rsidRPr="00AD0F0E">
        <w:rPr>
          <w:rFonts w:cstheme="minorHAnsi"/>
          <w:lang w:val="el-GR"/>
        </w:rPr>
        <w:t xml:space="preserve">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w:t>
      </w:r>
      <w:r w:rsidRPr="00AD0F0E">
        <w:rPr>
          <w:rFonts w:cstheme="minorHAnsi"/>
          <w:iCs/>
          <w:color w:val="000000"/>
          <w:lang w:val="el-GR"/>
        </w:rPr>
        <w:t xml:space="preserve">πέρα από την καταπίπτουσα εγγυητική επιστολή, </w:t>
      </w:r>
      <w:r w:rsidRPr="00AD0F0E">
        <w:rPr>
          <w:rFonts w:cstheme="minorHAnsi"/>
          <w:lang w:val="el-GR"/>
        </w:rPr>
        <w:t>ιδίως δυνάμει των άρθρων 197 και 198 ΑΚ.</w:t>
      </w:r>
    </w:p>
    <w:p w14:paraId="37437842" w14:textId="77777777" w:rsidR="001A13FA" w:rsidRPr="00AD0F0E" w:rsidRDefault="001A13FA" w:rsidP="001A13FA">
      <w:pPr>
        <w:spacing w:after="80"/>
        <w:jc w:val="both"/>
        <w:rPr>
          <w:rFonts w:cstheme="minorHAnsi"/>
          <w:lang w:val="el-GR"/>
        </w:rPr>
      </w:pPr>
      <w:r w:rsidRPr="00AD0F0E">
        <w:rPr>
          <w:rFonts w:cstheme="minorHAnsi"/>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ανάδοχος/οι δικαιούται/</w:t>
      </w:r>
      <w:proofErr w:type="spellStart"/>
      <w:r w:rsidRPr="00AD0F0E">
        <w:rPr>
          <w:rFonts w:cstheme="minorHAnsi"/>
          <w:lang w:val="el-GR"/>
        </w:rPr>
        <w:t>νται</w:t>
      </w:r>
      <w:proofErr w:type="spellEnd"/>
      <w:r w:rsidRPr="00AD0F0E">
        <w:rPr>
          <w:rFonts w:cstheme="minorHAnsi"/>
          <w:lang w:val="el-GR"/>
        </w:rPr>
        <w:t xml:space="preserve"> να απέχει/</w:t>
      </w:r>
      <w:proofErr w:type="spellStart"/>
      <w:r w:rsidRPr="00AD0F0E">
        <w:rPr>
          <w:rFonts w:cstheme="minorHAnsi"/>
          <w:lang w:val="el-GR"/>
        </w:rPr>
        <w:t>ουν</w:t>
      </w:r>
      <w:proofErr w:type="spellEnd"/>
      <w:r w:rsidRPr="00AD0F0E">
        <w:rPr>
          <w:rFonts w:cstheme="minorHAnsi"/>
          <w:lang w:val="el-GR"/>
        </w:rPr>
        <w:t xml:space="preserve"> από την υπογραφή του συμφωνητικού, χωρίς να εκπέσει η εγγύηση συμμετοχής του/τους καθώς και να αναζητήσει/</w:t>
      </w:r>
      <w:proofErr w:type="spellStart"/>
      <w:r w:rsidRPr="00AD0F0E">
        <w:rPr>
          <w:rFonts w:cstheme="minorHAnsi"/>
          <w:lang w:val="el-GR"/>
        </w:rPr>
        <w:t>ουν</w:t>
      </w:r>
      <w:proofErr w:type="spellEnd"/>
      <w:r w:rsidRPr="00AD0F0E">
        <w:rPr>
          <w:rFonts w:cstheme="minorHAnsi"/>
          <w:lang w:val="el-GR"/>
        </w:rPr>
        <w:t xml:space="preserve"> αποζημίωση ιδίως δυνάμει των άρθρων 197 και 198 ΑΚ.</w:t>
      </w:r>
    </w:p>
    <w:p w14:paraId="32695E0F" w14:textId="77777777" w:rsidR="001A13FA" w:rsidRPr="005364FB" w:rsidRDefault="001A13FA" w:rsidP="001A13FA">
      <w:pPr>
        <w:pStyle w:val="Heading2"/>
        <w:rPr>
          <w:rFonts w:asciiTheme="minorHAnsi" w:hAnsiTheme="minorHAnsi" w:cstheme="minorHAnsi"/>
          <w:sz w:val="22"/>
          <w:lang w:val="el-GR"/>
        </w:rPr>
      </w:pPr>
      <w:bookmarkStart w:id="120" w:name="_Toc74907649"/>
      <w:bookmarkStart w:id="121" w:name="_Toc151745547"/>
      <w:r w:rsidRPr="005364FB">
        <w:rPr>
          <w:rFonts w:asciiTheme="minorHAnsi" w:hAnsiTheme="minorHAnsi" w:cstheme="minorHAnsi"/>
          <w:sz w:val="22"/>
          <w:lang w:val="el-GR"/>
        </w:rPr>
        <w:lastRenderedPageBreak/>
        <w:t>3.4</w:t>
      </w:r>
      <w:r w:rsidRPr="005364FB">
        <w:rPr>
          <w:rFonts w:asciiTheme="minorHAnsi" w:hAnsiTheme="minorHAnsi" w:cstheme="minorHAnsi"/>
          <w:sz w:val="22"/>
          <w:lang w:val="el-GR"/>
        </w:rPr>
        <w:tab/>
        <w:t>Προδικαστικές Προσφυγές - Προσωρινή και οριστική Δικαστική Προστασία</w:t>
      </w:r>
      <w:bookmarkEnd w:id="120"/>
      <w:bookmarkEnd w:id="121"/>
      <w:r w:rsidRPr="005364FB">
        <w:rPr>
          <w:rFonts w:asciiTheme="minorHAnsi" w:hAnsiTheme="minorHAnsi" w:cstheme="minorHAnsi"/>
          <w:sz w:val="22"/>
          <w:lang w:val="el-GR"/>
        </w:rPr>
        <w:t xml:space="preserve"> </w:t>
      </w:r>
    </w:p>
    <w:p w14:paraId="0F4A3660" w14:textId="77777777" w:rsidR="001A13FA" w:rsidRPr="00AD0F0E" w:rsidRDefault="001A13FA" w:rsidP="001A13FA">
      <w:pPr>
        <w:spacing w:after="80"/>
        <w:jc w:val="both"/>
        <w:rPr>
          <w:rFonts w:cstheme="minorHAnsi"/>
          <w:color w:val="000000"/>
          <w:lang w:val="el-GR"/>
        </w:rPr>
      </w:pPr>
      <w:r w:rsidRPr="00AD0F0E">
        <w:rPr>
          <w:rFonts w:cstheme="minorHAnsi"/>
          <w:b/>
          <w:color w:val="000000"/>
          <w:lang w:val="el-GR"/>
        </w:rPr>
        <w:t>Α</w:t>
      </w:r>
      <w:r w:rsidRPr="00AD0F0E">
        <w:rPr>
          <w:rFonts w:cstheme="minorHAnsi"/>
          <w:color w:val="000000"/>
          <w:lang w:val="el-GR"/>
        </w:rPr>
        <w:t>.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ενωσιακής ή εσωτερικής νομοθεσίας στον τομέα των δημοσίων συμβάσεων, έχει δικαίωμα να προσφύγει στην Ενιαία Αρχή Δημοσίων Συμβάσεων (</w:t>
      </w:r>
      <w:r w:rsidRPr="00AD0F0E">
        <w:rPr>
          <w:rFonts w:cstheme="minorHAnsi"/>
          <w:color w:val="000000"/>
          <w:shd w:val="clear" w:color="auto" w:fill="FFFFFF"/>
          <w:lang w:val="el-GR"/>
        </w:rPr>
        <w:t>Ε.Α.ΔΗ.ΣΥ.</w:t>
      </w:r>
      <w:r w:rsidRPr="00AD0F0E">
        <w:rPr>
          <w:rFonts w:cstheme="minorHAnsi"/>
          <w:color w:val="000000"/>
          <w:lang w:val="el-GR"/>
        </w:rPr>
        <w:t xml:space="preserve">), σύμφωνα με τα ειδικότερα οριζόμενα στα άρθρα 346 επ. ν. 4412/2016 και 1 επ.  του </w:t>
      </w:r>
      <w:proofErr w:type="spellStart"/>
      <w:r w:rsidRPr="00AD0F0E">
        <w:rPr>
          <w:rFonts w:cstheme="minorHAnsi"/>
          <w:color w:val="000000"/>
          <w:lang w:val="el-GR"/>
        </w:rPr>
        <w:t>π.δ.</w:t>
      </w:r>
      <w:proofErr w:type="spellEnd"/>
      <w:r w:rsidRPr="00AD0F0E">
        <w:rPr>
          <w:rFonts w:cstheme="minorHAnsi"/>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D14BAF2"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0F54A6FD"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w:t>
      </w:r>
      <w:r w:rsidRPr="00AD0F0E">
        <w:rPr>
          <w:rFonts w:cstheme="minorHAnsi"/>
          <w:color w:val="ED7D31"/>
          <w:lang w:val="el-GR"/>
        </w:rPr>
        <w:t xml:space="preserve"> </w:t>
      </w:r>
      <w:r w:rsidRPr="00AD0F0E">
        <w:rPr>
          <w:rFonts w:cstheme="minorHAnsi"/>
          <w:color w:val="000000"/>
          <w:lang w:val="el-GR"/>
        </w:rPr>
        <w:t xml:space="preserve">ή </w:t>
      </w:r>
    </w:p>
    <w:p w14:paraId="3D96FFEB"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4E4A333"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(γ) δέκα (10) ημέρες από την πλήρη, πραγματική ή </w:t>
      </w:r>
      <w:proofErr w:type="spellStart"/>
      <w:r w:rsidRPr="00AD0F0E">
        <w:rPr>
          <w:rFonts w:cstheme="minorHAnsi"/>
          <w:color w:val="000000"/>
          <w:lang w:val="el-GR"/>
        </w:rPr>
        <w:t>τεκμαιρόμενη</w:t>
      </w:r>
      <w:proofErr w:type="spellEnd"/>
      <w:r w:rsidRPr="00AD0F0E">
        <w:rPr>
          <w:rFonts w:cstheme="minorHAnsi"/>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3255CAA6"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04C0418"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w:t>
      </w:r>
    </w:p>
    <w:p w14:paraId="1F45D2A1"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D0F0E">
        <w:rPr>
          <w:rFonts w:cstheme="minorHAnsi"/>
          <w:color w:val="000000"/>
          <w:lang w:val="el-GR"/>
        </w:rPr>
        <w:t>π.δ</w:t>
      </w:r>
      <w:proofErr w:type="spellEnd"/>
      <w:r w:rsidRPr="00AD0F0E">
        <w:rPr>
          <w:rFonts w:cstheme="minorHAnsi"/>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AD0F0E">
        <w:rPr>
          <w:rFonts w:cstheme="minorHAnsi"/>
          <w:lang w:val="el-GR"/>
        </w:rPr>
        <w:t xml:space="preserve"> </w:t>
      </w:r>
      <w:r w:rsidRPr="00AD0F0E">
        <w:rPr>
          <w:rFonts w:cstheme="minorHAnsi"/>
          <w:color w:val="000000"/>
          <w:lang w:val="el-GR"/>
        </w:rPr>
        <w:t>σύμφωνα με το άρθρο 18 της Κ.Υ.Α. Προμήθειες και Υπηρεσίες.</w:t>
      </w:r>
    </w:p>
    <w:p w14:paraId="54AE3005"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proofErr w:type="spellStart"/>
      <w:r w:rsidRPr="00AD0F0E">
        <w:rPr>
          <w:rFonts w:cstheme="minorHAnsi"/>
          <w:color w:val="000000"/>
          <w:lang w:val="el-GR"/>
        </w:rPr>
        <w:t>παραβόλου</w:t>
      </w:r>
      <w:proofErr w:type="spellEnd"/>
      <w:r w:rsidRPr="00AD0F0E">
        <w:rPr>
          <w:rFonts w:cstheme="minorHAnsi"/>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προσφεύγοντος από την προσφυγή του έως και δέκα (10) ημέρες από την κατάθεση της προσφυγής. </w:t>
      </w:r>
    </w:p>
    <w:p w14:paraId="39751F3C"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Ε.Α.ΔΗ.ΣΥ. μετά από άσκηση προδικαστικής προσφυγής, σύμφωνα με τα άρθρα 368 του ν. 4412/2016 και 20 του  </w:t>
      </w:r>
      <w:proofErr w:type="spellStart"/>
      <w:r w:rsidRPr="00AD0F0E">
        <w:rPr>
          <w:rFonts w:cstheme="minorHAnsi"/>
          <w:color w:val="000000"/>
          <w:lang w:val="el-GR"/>
        </w:rPr>
        <w:t>π.δ.</w:t>
      </w:r>
      <w:proofErr w:type="spellEnd"/>
      <w:r w:rsidRPr="00AD0F0E">
        <w:rPr>
          <w:rFonts w:cstheme="minorHAnsi"/>
          <w:color w:val="000000"/>
          <w:lang w:val="el-GR"/>
        </w:rPr>
        <w:t xml:space="preserve"> 39/2017. Όμως, μόνη η άσκηση της προδικαστικής προσφυγής δεν κωλύει την πρόοδο της διαγωνιστικής διαδικασίας, </w:t>
      </w:r>
      <w:r w:rsidRPr="00AD0F0E">
        <w:rPr>
          <w:rFonts w:cstheme="minorHAnsi"/>
          <w:color w:val="000000"/>
          <w:lang w:val="el-GR"/>
        </w:rPr>
        <w:lastRenderedPageBreak/>
        <w:t xml:space="preserve">υπό την επιφύλαξη χορήγησης από το Κλιμάκιο  μέτρων προσωρινής προστασίας, σύμφωνα με τα άρθρα 366 παρ. 1-2 ν. 4412/2016 και 15 παρ. 1-4 του  </w:t>
      </w:r>
      <w:proofErr w:type="spellStart"/>
      <w:r w:rsidRPr="00AD0F0E">
        <w:rPr>
          <w:rFonts w:cstheme="minorHAnsi"/>
          <w:color w:val="000000"/>
          <w:lang w:val="el-GR"/>
        </w:rPr>
        <w:t>π.δ.</w:t>
      </w:r>
      <w:proofErr w:type="spellEnd"/>
      <w:r w:rsidRPr="00AD0F0E">
        <w:rPr>
          <w:rFonts w:cstheme="minorHAnsi"/>
          <w:color w:val="000000"/>
          <w:lang w:val="el-GR"/>
        </w:rPr>
        <w:t xml:space="preserve"> 39/2017. </w:t>
      </w:r>
    </w:p>
    <w:p w14:paraId="5D3C1E75"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6694A4A"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Μετά την, κατά τα ως άνω, ηλεκτρονική κατάθεση της προδικαστικής προσφυγής η αναθέτουσα αρχή,</w:t>
      </w:r>
      <w:r w:rsidRPr="00AD0F0E">
        <w:rPr>
          <w:rFonts w:cstheme="minorHAnsi"/>
          <w:lang w:val="el-GR"/>
        </w:rPr>
        <w:t xml:space="preserve"> </w:t>
      </w:r>
      <w:r w:rsidRPr="00AD0F0E">
        <w:rPr>
          <w:rFonts w:cstheme="minorHAnsi"/>
          <w:color w:val="000000"/>
          <w:lang w:val="el-GR"/>
        </w:rPr>
        <w:t xml:space="preserve"> μέσω της λειτουργίας «Επικοινωνία»: </w:t>
      </w:r>
    </w:p>
    <w:p w14:paraId="7053E647"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 xml:space="preserve">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του  </w:t>
      </w:r>
      <w:proofErr w:type="spellStart"/>
      <w:r w:rsidRPr="00AD0F0E">
        <w:rPr>
          <w:rFonts w:cstheme="minorHAnsi"/>
          <w:color w:val="000000"/>
          <w:lang w:val="el-GR"/>
        </w:rPr>
        <w:t>π.δ.</w:t>
      </w:r>
      <w:proofErr w:type="spellEnd"/>
      <w:r w:rsidRPr="00AD0F0E">
        <w:rPr>
          <w:rFonts w:cstheme="minorHAnsi"/>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B61320"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D088AAB"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3BBC8602"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A6DC3EE" w14:textId="77777777" w:rsidR="001A13FA" w:rsidRPr="00AD0F0E" w:rsidRDefault="001A13FA" w:rsidP="001A13FA">
      <w:pPr>
        <w:spacing w:after="80"/>
        <w:jc w:val="both"/>
        <w:rPr>
          <w:rFonts w:cstheme="minorHAnsi"/>
          <w:color w:val="000000"/>
          <w:lang w:val="el-GR"/>
        </w:rPr>
      </w:pPr>
      <w:r w:rsidRPr="00AD0F0E">
        <w:rPr>
          <w:rFonts w:cstheme="minorHAnsi"/>
          <w:color w:val="000000"/>
          <w:lang w:val="el-GR"/>
        </w:rPr>
        <w:t>Η άσκηση της προδικαστικής προσφυγής αποτελεί προϋπόθεση για την άσκηση των ένδικων βοηθημάτων της αίτησης αναστολής και  ακύρωσης του άρθρου 372  του ν. 4412/2016 κατά των εκτελεστών πράξεων ή παραλείψεων της αναθέτουσας αρχής .</w:t>
      </w:r>
    </w:p>
    <w:p w14:paraId="70026D0E" w14:textId="77777777" w:rsidR="001A13FA" w:rsidRPr="00AD0F0E" w:rsidRDefault="001A13FA" w:rsidP="001A13FA">
      <w:pPr>
        <w:widowControl w:val="0"/>
        <w:spacing w:after="80"/>
        <w:jc w:val="both"/>
        <w:textAlignment w:val="baseline"/>
        <w:rPr>
          <w:rFonts w:cstheme="minorHAnsi"/>
          <w:color w:val="000000"/>
          <w:lang w:val="el-GR"/>
        </w:rPr>
      </w:pPr>
      <w:r w:rsidRPr="00AD0F0E">
        <w:rPr>
          <w:rFonts w:cstheme="minorHAnsi"/>
          <w:b/>
          <w:color w:val="000000"/>
          <w:lang w:val="el-GR"/>
        </w:rPr>
        <w:t>Β.</w:t>
      </w:r>
      <w:r w:rsidRPr="00AD0F0E">
        <w:rPr>
          <w:rFonts w:cstheme="minorHAnsi"/>
          <w:color w:val="000000"/>
          <w:lang w:val="el-GR"/>
        </w:rPr>
        <w:t xml:space="preserve"> Όποιος έχει έννομο συμφέρον μπορεί να ζητήσει, με το ίδιο δικόγραφο εφαρμοζόμενων αναλογικά των διατάξεων του </w:t>
      </w:r>
      <w:proofErr w:type="spellStart"/>
      <w:r w:rsidRPr="00AD0F0E">
        <w:rPr>
          <w:rFonts w:cstheme="minorHAnsi"/>
          <w:color w:val="000000"/>
          <w:lang w:val="el-GR"/>
        </w:rPr>
        <w:t>π.δ.</w:t>
      </w:r>
      <w:proofErr w:type="spellEnd"/>
      <w:r w:rsidRPr="00AD0F0E">
        <w:rPr>
          <w:rFonts w:cstheme="minorHAnsi"/>
          <w:color w:val="000000"/>
          <w:lang w:val="el-GR"/>
        </w:rPr>
        <w:t xml:space="preserve"> 18/1989, την αναστολή εκτέλεσης της απόφασης της  Ε.Α.ΔΗ.ΣΥ. και την ακύρωσή της ενώπιον του αρμόδιου Διοικητικού Δικαστηρίου </w:t>
      </w:r>
      <w:r w:rsidRPr="00AD0F0E">
        <w:rPr>
          <w:rFonts w:cstheme="minorHAnsi"/>
          <w:i/>
          <w:color w:val="5B9BD5"/>
          <w:lang w:val="el-GR"/>
        </w:rPr>
        <w:t>[συμπληρώνεται, από την αναθέτουσα αρχή, ανάλογα, το Διοικητικό Εφετείο της έδρας της  ή το Συμβούλιο της Επικρατείας]</w:t>
      </w:r>
      <w:r w:rsidRPr="00AD0F0E">
        <w:rPr>
          <w:rFonts w:cstheme="minorHAnsi"/>
          <w:lang w:val="el-GR"/>
        </w:rPr>
        <w:t>.</w:t>
      </w:r>
      <w:r w:rsidRPr="00AD0F0E">
        <w:rPr>
          <w:rFonts w:cstheme="minorHAnsi"/>
          <w:color w:val="000000"/>
          <w:lang w:val="el-GR"/>
        </w:rPr>
        <w:t xml:space="preserve">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w:t>
      </w:r>
    </w:p>
    <w:p w14:paraId="281EABFF" w14:textId="77777777" w:rsidR="001A13FA" w:rsidRPr="00AD0F0E" w:rsidRDefault="001A13FA" w:rsidP="001A13FA">
      <w:pPr>
        <w:widowControl w:val="0"/>
        <w:spacing w:after="80"/>
        <w:jc w:val="both"/>
        <w:textAlignment w:val="baseline"/>
        <w:rPr>
          <w:rFonts w:cstheme="minorHAnsi"/>
          <w:color w:val="000000"/>
          <w:lang w:val="el-GR"/>
        </w:rPr>
      </w:pPr>
      <w:r w:rsidRPr="00AD0F0E">
        <w:rPr>
          <w:rFonts w:cstheme="minorHAnsi"/>
          <w:color w:val="000000"/>
          <w:lang w:val="el-GR"/>
        </w:rPr>
        <w:t xml:space="preserve">Με την απόφαση της Ε.Α.ΔΗ.ΣΥ. λογίζονται ως </w:t>
      </w:r>
      <w:proofErr w:type="spellStart"/>
      <w:r w:rsidRPr="00AD0F0E">
        <w:rPr>
          <w:rFonts w:cstheme="minorHAnsi"/>
          <w:color w:val="000000"/>
          <w:lang w:val="el-GR"/>
        </w:rPr>
        <w:t>συμπροσβαλλόμενες</w:t>
      </w:r>
      <w:proofErr w:type="spellEnd"/>
      <w:r w:rsidRPr="00AD0F0E">
        <w:rPr>
          <w:rFonts w:cstheme="minorHAnsi"/>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3BB91D7E" w14:textId="77777777" w:rsidR="001A13FA" w:rsidRPr="00AD0F0E" w:rsidRDefault="001A13FA" w:rsidP="001A13FA">
      <w:pPr>
        <w:widowControl w:val="0"/>
        <w:spacing w:after="80"/>
        <w:jc w:val="both"/>
        <w:textAlignment w:val="baseline"/>
        <w:rPr>
          <w:rFonts w:cstheme="minorHAnsi"/>
          <w:color w:val="000000"/>
          <w:lang w:val="el-GR"/>
        </w:rPr>
      </w:pPr>
      <w:r w:rsidRPr="00AD0F0E">
        <w:rPr>
          <w:rFonts w:cstheme="minorHAnsi"/>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AD0F0E">
        <w:rPr>
          <w:rFonts w:cstheme="minorHAnsi"/>
          <w:color w:val="000000"/>
          <w:lang w:val="el-GR"/>
        </w:rPr>
        <w:t>οψιγενείς</w:t>
      </w:r>
      <w:proofErr w:type="spellEnd"/>
      <w:r w:rsidRPr="00AD0F0E">
        <w:rPr>
          <w:rFonts w:cstheme="minorHAnsi"/>
          <w:color w:val="000000"/>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47AD4C08" w14:textId="77777777" w:rsidR="001A13FA" w:rsidRPr="00AD0F0E" w:rsidRDefault="001A13FA" w:rsidP="001A13FA">
      <w:pPr>
        <w:widowControl w:val="0"/>
        <w:tabs>
          <w:tab w:val="num" w:pos="720"/>
        </w:tabs>
        <w:spacing w:after="80"/>
        <w:jc w:val="both"/>
        <w:textAlignment w:val="baseline"/>
        <w:rPr>
          <w:rFonts w:cstheme="minorHAnsi"/>
          <w:color w:val="000000"/>
          <w:lang w:val="el-GR"/>
        </w:rPr>
      </w:pPr>
      <w:r w:rsidRPr="00AD0F0E">
        <w:rPr>
          <w:rFonts w:cstheme="minorHAnsi"/>
          <w:color w:val="000000"/>
          <w:lang w:val="el-GR"/>
        </w:rPr>
        <w:lastRenderedPageBreak/>
        <w:t>Η ως άνω αίτηση κατατίθεται στο  αρμόδιο δικαστήριο μέσα σε προθεσμία δέκα (10) ημερών από την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δεν πρέπει να απέχει πέραν των εξήντα (60) ημερών από την κατάθεση του δικογράφου.</w:t>
      </w:r>
    </w:p>
    <w:p w14:paraId="5E4A9FE7" w14:textId="77777777" w:rsidR="001A13FA" w:rsidRPr="00AD0F0E" w:rsidRDefault="001A13FA" w:rsidP="001A13FA">
      <w:pPr>
        <w:widowControl w:val="0"/>
        <w:tabs>
          <w:tab w:val="num" w:pos="720"/>
        </w:tabs>
        <w:spacing w:after="80"/>
        <w:jc w:val="both"/>
        <w:textAlignment w:val="baseline"/>
        <w:rPr>
          <w:rFonts w:cstheme="minorHAnsi"/>
          <w:color w:val="000000"/>
          <w:lang w:val="el-GR"/>
        </w:rPr>
      </w:pPr>
      <w:r w:rsidRPr="00AD0F0E">
        <w:rPr>
          <w:rFonts w:cstheme="minorHAnsi"/>
          <w:color w:val="000000"/>
          <w:lang w:val="el-GR"/>
        </w:rPr>
        <w:t xml:space="preserve">Αντίγραφο της αίτησης με κλήση κοινοποιείται με τη φροντίδα του αιτούντος προς την Ε.Α.ΔΗ.ΣΥ.,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AD0F0E">
        <w:rPr>
          <w:rFonts w:cstheme="minorHAnsi"/>
          <w:color w:val="000000"/>
          <w:lang w:val="el-GR"/>
        </w:rPr>
        <w:t>προεδρεύων</w:t>
      </w:r>
      <w:proofErr w:type="spellEnd"/>
      <w:r w:rsidRPr="00AD0F0E">
        <w:rPr>
          <w:rFonts w:cstheme="minorHAnsi"/>
          <w:color w:val="000000"/>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FE54851" w14:textId="77777777" w:rsidR="001A13FA" w:rsidRPr="00AD0F0E" w:rsidRDefault="001A13FA" w:rsidP="001A13FA">
      <w:pPr>
        <w:widowControl w:val="0"/>
        <w:tabs>
          <w:tab w:val="num" w:pos="720"/>
        </w:tabs>
        <w:spacing w:after="80"/>
        <w:jc w:val="both"/>
        <w:textAlignment w:val="baseline"/>
        <w:rPr>
          <w:rFonts w:cstheme="minorHAnsi"/>
          <w:color w:val="000000"/>
          <w:lang w:val="el-GR"/>
        </w:rPr>
      </w:pPr>
      <w:r w:rsidRPr="00AD0F0E">
        <w:rPr>
          <w:rFonts w:cstheme="minorHAnsi"/>
          <w:color w:val="000000"/>
          <w:lang w:val="el-GR"/>
        </w:rPr>
        <w:t xml:space="preserve">Επιπρόσθετα, η παρέμβαση κοινοποιείται με επιμέλεια του </w:t>
      </w:r>
      <w:proofErr w:type="spellStart"/>
      <w:r w:rsidRPr="00AD0F0E">
        <w:rPr>
          <w:rFonts w:cstheme="minorHAnsi"/>
          <w:color w:val="000000"/>
          <w:lang w:val="el-GR"/>
        </w:rPr>
        <w:t>παρεμβαίνοντος</w:t>
      </w:r>
      <w:proofErr w:type="spellEnd"/>
      <w:r w:rsidRPr="00AD0F0E">
        <w:rPr>
          <w:rFonts w:cstheme="minorHAnsi"/>
          <w:color w:val="000000"/>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A143EBD" w14:textId="77777777" w:rsidR="001A13FA" w:rsidRPr="00AD0F0E" w:rsidRDefault="001A13FA" w:rsidP="001A13FA">
      <w:pPr>
        <w:widowControl w:val="0"/>
        <w:tabs>
          <w:tab w:val="num" w:pos="720"/>
        </w:tabs>
        <w:spacing w:after="80"/>
        <w:jc w:val="both"/>
        <w:textAlignment w:val="baseline"/>
        <w:rPr>
          <w:rFonts w:cstheme="minorHAnsi"/>
          <w:color w:val="000000"/>
          <w:lang w:val="el-GR"/>
        </w:rPr>
      </w:pPr>
      <w:r w:rsidRPr="00AD0F0E">
        <w:rPr>
          <w:rFonts w:cstheme="minorHAnsi"/>
          <w:color w:val="000000"/>
          <w:lang w:val="el-GR"/>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αίτησης  κατατίθεται παράβολο, σύμφωνα με τα ειδικότερα οριζόμενα στο άρθρο 372 παρ. 5 του ν. 4412/2016.  </w:t>
      </w:r>
    </w:p>
    <w:p w14:paraId="05B7C77C" w14:textId="77777777" w:rsidR="001A13FA" w:rsidRPr="00AD0F0E" w:rsidRDefault="001A13FA" w:rsidP="001A13FA">
      <w:pPr>
        <w:widowControl w:val="0"/>
        <w:spacing w:after="80"/>
        <w:jc w:val="both"/>
        <w:textAlignment w:val="baseline"/>
        <w:rPr>
          <w:rFonts w:cstheme="minorHAnsi"/>
          <w:color w:val="000000"/>
          <w:lang w:val="el-GR"/>
        </w:rPr>
      </w:pPr>
      <w:r w:rsidRPr="00AD0F0E">
        <w:rPr>
          <w:rFonts w:cstheme="minorHAnsi"/>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AD0F0E">
        <w:rPr>
          <w:rFonts w:cstheme="minorHAnsi"/>
          <w:color w:val="000000"/>
          <w:lang w:val="el-GR"/>
        </w:rPr>
        <w:t>π.δ.</w:t>
      </w:r>
      <w:proofErr w:type="spellEnd"/>
      <w:r w:rsidRPr="00AD0F0E">
        <w:rPr>
          <w:rFonts w:cstheme="minorHAnsi"/>
          <w:color w:val="000000"/>
          <w:lang w:val="el-GR"/>
        </w:rPr>
        <w:t xml:space="preserve"> 18/1989. </w:t>
      </w:r>
    </w:p>
    <w:p w14:paraId="766C85F5" w14:textId="77777777" w:rsidR="001A13FA" w:rsidRPr="00AD0F0E" w:rsidRDefault="001A13FA" w:rsidP="001A13FA">
      <w:pPr>
        <w:widowControl w:val="0"/>
        <w:spacing w:after="80"/>
        <w:jc w:val="both"/>
        <w:textAlignment w:val="baseline"/>
        <w:rPr>
          <w:rFonts w:cstheme="minorHAnsi"/>
          <w:color w:val="000000"/>
          <w:lang w:val="el-GR"/>
        </w:rPr>
      </w:pPr>
      <w:r w:rsidRPr="00AD0F0E">
        <w:rPr>
          <w:rFonts w:cstheme="minorHAnsi"/>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C5C04C3" w14:textId="77777777" w:rsidR="001A13FA" w:rsidRPr="00AD0F0E" w:rsidRDefault="001A13FA" w:rsidP="001A13FA">
      <w:pPr>
        <w:widowControl w:val="0"/>
        <w:tabs>
          <w:tab w:val="left" w:pos="1021"/>
          <w:tab w:val="left" w:pos="1276"/>
          <w:tab w:val="left" w:pos="1588"/>
          <w:tab w:val="left" w:pos="2155"/>
          <w:tab w:val="left" w:pos="2722"/>
          <w:tab w:val="left" w:pos="3289"/>
        </w:tabs>
        <w:spacing w:after="80"/>
        <w:jc w:val="both"/>
        <w:rPr>
          <w:rFonts w:cstheme="minorHAnsi"/>
          <w:color w:val="000000"/>
          <w:lang w:val="el-GR"/>
        </w:rPr>
      </w:pPr>
      <w:r w:rsidRPr="00AD0F0E">
        <w:rPr>
          <w:rFonts w:cstheme="minorHAnsi"/>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AD0F0E">
        <w:rPr>
          <w:rFonts w:cstheme="minorHAnsi"/>
          <w:color w:val="000000"/>
          <w:lang w:val="el-GR"/>
        </w:rPr>
        <w:t>π.δ.</w:t>
      </w:r>
      <w:proofErr w:type="spellEnd"/>
      <w:r w:rsidRPr="00AD0F0E">
        <w:rPr>
          <w:rFonts w:cstheme="minorHAnsi"/>
          <w:color w:val="000000"/>
          <w:lang w:val="el-GR"/>
        </w:rPr>
        <w:t xml:space="preserve"> 18/1989.</w:t>
      </w:r>
    </w:p>
    <w:p w14:paraId="312F70F3" w14:textId="77777777" w:rsidR="001A13FA" w:rsidRPr="005364FB" w:rsidRDefault="001A13FA" w:rsidP="001A13FA">
      <w:pPr>
        <w:pStyle w:val="Heading2"/>
        <w:rPr>
          <w:rFonts w:asciiTheme="minorHAnsi" w:hAnsiTheme="minorHAnsi" w:cstheme="minorHAnsi"/>
          <w:sz w:val="22"/>
          <w:lang w:val="el-GR"/>
        </w:rPr>
      </w:pPr>
      <w:bookmarkStart w:id="122" w:name="_Toc74907650"/>
      <w:bookmarkStart w:id="123" w:name="_Toc151745548"/>
      <w:r w:rsidRPr="005364FB">
        <w:rPr>
          <w:rFonts w:asciiTheme="minorHAnsi" w:hAnsiTheme="minorHAnsi" w:cstheme="minorHAnsi"/>
          <w:sz w:val="22"/>
          <w:lang w:val="el-GR"/>
        </w:rPr>
        <w:t>3.5</w:t>
      </w:r>
      <w:r w:rsidRPr="005364FB">
        <w:rPr>
          <w:rFonts w:asciiTheme="minorHAnsi" w:hAnsiTheme="minorHAnsi" w:cstheme="minorHAnsi"/>
          <w:sz w:val="22"/>
          <w:lang w:val="el-GR"/>
        </w:rPr>
        <w:tab/>
        <w:t>Ματαίωση Διαδικασίας</w:t>
      </w:r>
      <w:bookmarkEnd w:id="122"/>
      <w:bookmarkEnd w:id="123"/>
    </w:p>
    <w:p w14:paraId="040CF864" w14:textId="77777777" w:rsidR="001A13FA" w:rsidRPr="00AD0F0E" w:rsidRDefault="001A13FA" w:rsidP="001A13FA">
      <w:pPr>
        <w:spacing w:after="80"/>
        <w:jc w:val="both"/>
        <w:rPr>
          <w:rFonts w:cstheme="minorHAnsi"/>
          <w:lang w:val="el-GR"/>
        </w:rPr>
      </w:pPr>
      <w:r w:rsidRPr="00AD0F0E">
        <w:rPr>
          <w:rFonts w:cstheme="minorHAnsi"/>
          <w:lang w:val="el-GR"/>
        </w:rPr>
        <w:t xml:space="preserve">Η αναθέτουσα αρχή ματαιώνει ή δύναται να ματαιώσει εν </w:t>
      </w:r>
      <w:proofErr w:type="spellStart"/>
      <w:r w:rsidRPr="00AD0F0E">
        <w:rPr>
          <w:rFonts w:cstheme="minorHAnsi"/>
          <w:lang w:val="el-GR"/>
        </w:rPr>
        <w:t>όλω</w:t>
      </w:r>
      <w:proofErr w:type="spellEnd"/>
      <w:r w:rsidRPr="00AD0F0E">
        <w:rPr>
          <w:rFonts w:cstheme="minorHAnsi"/>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0A1CD34" w14:textId="77777777" w:rsidR="001A13FA" w:rsidRPr="00AD0F0E" w:rsidRDefault="001A13FA" w:rsidP="001A13FA">
      <w:pPr>
        <w:spacing w:after="80"/>
        <w:jc w:val="both"/>
        <w:rPr>
          <w:rFonts w:cstheme="minorHAnsi"/>
          <w:lang w:val="el-GR"/>
        </w:rPr>
      </w:pPr>
      <w:r w:rsidRPr="00AD0F0E">
        <w:rPr>
          <w:rFonts w:cstheme="minorHAnsi"/>
          <w:lang w:val="el-GR"/>
        </w:rPr>
        <w:lastRenderedPageBreak/>
        <w:t>Ειδικότερα, η αναθέτουσα αρχή ματαιώνει τη διαδικασία σύναψης όταν αυτή αποβεί άγονη είτε λόγω μη υποβολής αιτήσεων συμμετοχής η προσφορών είτε λόγω απόρριψης όλων των προσφορών ή των αιτήσεων συμμετοχής, καθώς και στην περίπτωση του δευτέρου εδαφίου της παρ. 7 του άρθρου 105, περί κατακύρωσης και σύναψης σύμβασης.</w:t>
      </w:r>
    </w:p>
    <w:p w14:paraId="5A49F232" w14:textId="77777777" w:rsidR="001A13FA" w:rsidRPr="00AD0F0E" w:rsidRDefault="001A13FA" w:rsidP="001A13FA">
      <w:pPr>
        <w:spacing w:after="80"/>
        <w:jc w:val="both"/>
        <w:rPr>
          <w:rFonts w:cstheme="minorHAnsi"/>
          <w:lang w:val="el-GR"/>
        </w:rPr>
      </w:pPr>
      <w:r w:rsidRPr="00AD0F0E">
        <w:rPr>
          <w:rFonts w:cstheme="minorHAnsi"/>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61DD4BBE" w14:textId="77777777" w:rsidR="001A13FA" w:rsidRPr="005364FB" w:rsidRDefault="001A13FA" w:rsidP="001A13FA">
      <w:pPr>
        <w:pStyle w:val="Heading1"/>
        <w:rPr>
          <w:rFonts w:asciiTheme="minorHAnsi" w:hAnsiTheme="minorHAnsi" w:cstheme="minorHAnsi"/>
          <w:sz w:val="22"/>
          <w:szCs w:val="22"/>
          <w:lang w:val="el-GR"/>
        </w:rPr>
      </w:pPr>
      <w:bookmarkStart w:id="124" w:name="_Toc74907651"/>
      <w:bookmarkStart w:id="125" w:name="_Toc151745549"/>
      <w:r w:rsidRPr="005364FB">
        <w:rPr>
          <w:rFonts w:asciiTheme="minorHAnsi" w:hAnsiTheme="minorHAnsi" w:cstheme="minorHAnsi"/>
          <w:sz w:val="22"/>
          <w:szCs w:val="22"/>
          <w:lang w:val="el-GR"/>
        </w:rPr>
        <w:lastRenderedPageBreak/>
        <w:t>4.</w:t>
      </w:r>
      <w:r w:rsidRPr="005364FB">
        <w:rPr>
          <w:rFonts w:asciiTheme="minorHAnsi" w:hAnsiTheme="minorHAnsi" w:cstheme="minorHAnsi"/>
          <w:sz w:val="22"/>
          <w:szCs w:val="22"/>
          <w:lang w:val="el-GR"/>
        </w:rPr>
        <w:tab/>
        <w:t>ΟΡΟΙ ΕΚΤΕΛΕΣΗΣ ΤΗΣ ΣΥΜΦΩΝΙΑΣ-ΠΛΑΙΣΙΟ</w:t>
      </w:r>
      <w:bookmarkEnd w:id="124"/>
      <w:r w:rsidRPr="005364FB">
        <w:rPr>
          <w:rFonts w:asciiTheme="minorHAnsi" w:hAnsiTheme="minorHAnsi" w:cstheme="minorHAnsi"/>
          <w:sz w:val="22"/>
          <w:szCs w:val="22"/>
          <w:lang w:val="el-GR"/>
        </w:rPr>
        <w:t xml:space="preserve">  ΚΑΙ ΤΩΝ ΕΚΤΕΛΕΣΤΙΚΩΝ ΣΥΜΒΑΣΕΩΝ</w:t>
      </w:r>
      <w:bookmarkEnd w:id="125"/>
    </w:p>
    <w:p w14:paraId="01AFACB1" w14:textId="77777777" w:rsidR="001A13FA" w:rsidRPr="005364FB" w:rsidRDefault="001A13FA" w:rsidP="001A13FA">
      <w:pPr>
        <w:pStyle w:val="Heading2"/>
        <w:rPr>
          <w:rFonts w:asciiTheme="minorHAnsi" w:hAnsiTheme="minorHAnsi" w:cstheme="minorHAnsi"/>
          <w:sz w:val="22"/>
          <w:lang w:val="el-GR"/>
        </w:rPr>
      </w:pPr>
      <w:bookmarkStart w:id="126" w:name="_Toc74907652"/>
      <w:bookmarkStart w:id="127" w:name="_Toc151745550"/>
      <w:r w:rsidRPr="005364FB">
        <w:rPr>
          <w:rFonts w:asciiTheme="minorHAnsi" w:hAnsiTheme="minorHAnsi" w:cstheme="minorHAnsi"/>
          <w:sz w:val="22"/>
          <w:lang w:val="el-GR"/>
        </w:rPr>
        <w:t>4.1</w:t>
      </w:r>
      <w:r w:rsidRPr="005364FB">
        <w:rPr>
          <w:rFonts w:asciiTheme="minorHAnsi" w:hAnsiTheme="minorHAnsi" w:cstheme="minorHAnsi"/>
          <w:sz w:val="22"/>
          <w:lang w:val="el-GR"/>
        </w:rPr>
        <w:tab/>
        <w:t>Εγγυήσεις  καλής εκτέλεσης</w:t>
      </w:r>
      <w:bookmarkEnd w:id="126"/>
      <w:bookmarkEnd w:id="127"/>
    </w:p>
    <w:p w14:paraId="4B80AEA8" w14:textId="77777777" w:rsidR="001A13FA" w:rsidRPr="005364FB" w:rsidRDefault="001A13FA" w:rsidP="001A13FA">
      <w:pPr>
        <w:pStyle w:val="Heading3"/>
        <w:rPr>
          <w:rFonts w:asciiTheme="minorHAnsi" w:hAnsiTheme="minorHAnsi" w:cstheme="minorHAnsi"/>
          <w:sz w:val="22"/>
          <w:szCs w:val="22"/>
        </w:rPr>
      </w:pPr>
      <w:bookmarkStart w:id="128" w:name="_Toc74907653"/>
      <w:bookmarkStart w:id="129" w:name="_Toc151745551"/>
      <w:r w:rsidRPr="005364FB">
        <w:rPr>
          <w:rFonts w:asciiTheme="minorHAnsi" w:hAnsiTheme="minorHAnsi" w:cstheme="minorHAnsi"/>
          <w:sz w:val="22"/>
          <w:szCs w:val="22"/>
        </w:rPr>
        <w:t>4.1.1</w:t>
      </w:r>
      <w:r w:rsidRPr="005364FB">
        <w:rPr>
          <w:rFonts w:asciiTheme="minorHAnsi" w:hAnsiTheme="minorHAnsi" w:cstheme="minorHAnsi"/>
          <w:sz w:val="22"/>
          <w:szCs w:val="22"/>
        </w:rPr>
        <w:tab/>
        <w:t>Εγγύηση καλής εκτέλεσης συμφωνίας-πλαίσιο</w:t>
      </w:r>
      <w:bookmarkEnd w:id="128"/>
      <w:bookmarkEnd w:id="129"/>
      <w:r w:rsidRPr="005364FB">
        <w:rPr>
          <w:rFonts w:asciiTheme="minorHAnsi" w:hAnsiTheme="minorHAnsi" w:cstheme="minorHAnsi"/>
          <w:sz w:val="22"/>
          <w:szCs w:val="22"/>
        </w:rPr>
        <w:t xml:space="preserve"> </w:t>
      </w:r>
    </w:p>
    <w:p w14:paraId="22B95141" w14:textId="77777777" w:rsidR="001A13FA" w:rsidRPr="00AD0F0E" w:rsidRDefault="001A13FA" w:rsidP="001A13FA">
      <w:pPr>
        <w:spacing w:after="80"/>
        <w:jc w:val="both"/>
        <w:rPr>
          <w:rFonts w:cstheme="minorHAnsi"/>
          <w:lang w:val="el-GR"/>
        </w:rPr>
      </w:pPr>
      <w:r w:rsidRPr="00AD0F0E">
        <w:rPr>
          <w:rFonts w:cstheme="minorHAnsi"/>
          <w:lang w:val="el-GR"/>
        </w:rPr>
        <w:t xml:space="preserve">Για την καλή εκτέλεση των όρων της συμφωνίας-πλαίσιο, οι συμβαλλόμενοι στη συμφωνία-πλαίσιο οικονομικοί φορείς υποχρεούνται να καταθέσουν πριν ή κατά την υπογραφή της συμφωνίας-πλαίσιο εγγύηση καλής εκτέλεσης, σύμφωνα με το άρθρο 72 παρ. 6 του ν. 4412/2016, το ύψος της οποίας ανέρχεται σε ποσοστό 0,5% επί της συνολικής αξίας της συμφωνίας πλαίσιο, ή του τμήματος της συμφωνίας-πλαίσιο που τους έχει ανατεθεί, εκτός ΦΠΑ. </w:t>
      </w:r>
    </w:p>
    <w:p w14:paraId="3A6EFC83" w14:textId="77777777" w:rsidR="001A13FA" w:rsidRPr="00AD0F0E" w:rsidRDefault="001A13FA" w:rsidP="001A13FA">
      <w:pPr>
        <w:spacing w:after="80"/>
        <w:jc w:val="both"/>
        <w:rPr>
          <w:rFonts w:cstheme="minorHAnsi"/>
          <w:lang w:val="el-GR"/>
        </w:rPr>
      </w:pPr>
      <w:r w:rsidRPr="00AD0F0E">
        <w:rPr>
          <w:rFonts w:cstheme="minorHAnsi"/>
          <w:lang w:val="el-GR"/>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συμφωνίας-πλαίσιο σύμφωνα με </w:t>
      </w:r>
      <w:r w:rsidRPr="00AD0F0E">
        <w:rPr>
          <w:rFonts w:cstheme="minorHAnsi"/>
          <w:color w:val="000000"/>
          <w:spacing w:val="5"/>
          <w:lang w:val="el-GR"/>
        </w:rPr>
        <w:t>το άρθρο 72 παρ. 12 του ν. 4412/2016:</w:t>
      </w:r>
      <w:r w:rsidRPr="00AD0F0E">
        <w:rPr>
          <w:rFonts w:cstheme="minorHAnsi"/>
          <w:color w:val="000000"/>
          <w:lang w:val="el-GR"/>
        </w:rPr>
        <w:t xml:space="preserve"> </w:t>
      </w:r>
      <w:r w:rsidRPr="00AD0F0E">
        <w:rPr>
          <w:rFonts w:cstheme="minorHAnsi"/>
          <w:lang w:val="el-GR"/>
        </w:rPr>
        <w:t xml:space="preserve">Το περιεχόμενό της είναι σύμφωνο με το υπόδειγμα που περιλαμβάνεται στο Παράρτημα </w:t>
      </w:r>
      <w:r w:rsidRPr="005364FB">
        <w:rPr>
          <w:rFonts w:cstheme="minorHAnsi"/>
        </w:rPr>
        <w:t>VIII</w:t>
      </w:r>
      <w:r w:rsidRPr="00AD0F0E">
        <w:rPr>
          <w:rFonts w:cstheme="minorHAnsi"/>
          <w:lang w:val="el-GR"/>
        </w:rPr>
        <w:t xml:space="preserve"> της Διακήρυξης </w:t>
      </w:r>
      <w:r w:rsidRPr="00AD0F0E">
        <w:rPr>
          <w:rFonts w:cstheme="minorHAnsi"/>
          <w:i/>
          <w:iCs/>
          <w:color w:val="5B9BD5"/>
          <w:spacing w:val="5"/>
          <w:lang w:val="el-GR"/>
        </w:rPr>
        <w:t xml:space="preserve">[συμπληρώνεται από την Α.Α.] </w:t>
      </w:r>
      <w:r w:rsidRPr="00AD0F0E">
        <w:rPr>
          <w:rFonts w:cstheme="minorHAnsi"/>
          <w:lang w:val="el-GR"/>
        </w:rPr>
        <w:t xml:space="preserve">και τα οριζόμενα στο άρθρο 72 του ν. 4412/2016. </w:t>
      </w:r>
    </w:p>
    <w:p w14:paraId="4ED9F585" w14:textId="77777777" w:rsidR="001A13FA" w:rsidRPr="00AD0F0E" w:rsidRDefault="001A13FA" w:rsidP="001A13FA">
      <w:pPr>
        <w:spacing w:after="80"/>
        <w:jc w:val="both"/>
        <w:rPr>
          <w:rFonts w:cstheme="minorHAnsi"/>
          <w:lang w:val="el-GR"/>
        </w:rPr>
      </w:pPr>
      <w:r w:rsidRPr="00AD0F0E">
        <w:rPr>
          <w:rFonts w:cstheme="minorHAnsi"/>
          <w:lang w:val="el-GR"/>
        </w:rPr>
        <w:t xml:space="preserve">Η εγγύηση καλής εκτέλεσης της συμφωνίας-πλαίσιο καλύπτει συνολικά και χωρίς διακρίσεις την εφαρμογή όλων των όρων της συμφωνίας-πλαίσιο και κάθε απαίτηση της αναθέτουσας αρχής έναντι των συμμετεχόντων στη συμφωνία-πλαίσιο οικονομικών φορέων. </w:t>
      </w:r>
    </w:p>
    <w:p w14:paraId="1AACD78B" w14:textId="77777777" w:rsidR="001A13FA" w:rsidRPr="00AD0F0E" w:rsidRDefault="001A13FA" w:rsidP="001A13FA">
      <w:pPr>
        <w:spacing w:after="80"/>
        <w:jc w:val="both"/>
        <w:rPr>
          <w:rFonts w:cstheme="minorHAnsi"/>
          <w:lang w:val="el-GR"/>
        </w:rPr>
      </w:pPr>
      <w:r w:rsidRPr="00AD0F0E">
        <w:rPr>
          <w:rFonts w:cstheme="minorHAnsi"/>
          <w:iCs/>
          <w:lang w:val="el-GR"/>
        </w:rPr>
        <w:t>Σε περίπτωση τροποποίησης της συμφωνίας-πλαίσιο κατά την παράγραφο 4.5, η οποία συνεπάγεται αύξηση της συμβατικής αξίας, ο ανάδοχος οφείλει  να καταθέσει μέχρι την υπογραφή της τροποποιημένης συμφωνίας-πλαίσιο, συμπληρωματική εγγύηση το ύψος της οποίας ανέρχεται σε ποσοστό 0,5% επί του ποσού της αύξησης, εκτός ΦΠΑ</w:t>
      </w:r>
      <w:r w:rsidRPr="00AD0F0E">
        <w:rPr>
          <w:rFonts w:cstheme="minorHAnsi"/>
          <w:lang w:val="el-GR"/>
        </w:rPr>
        <w:t xml:space="preserve">. </w:t>
      </w:r>
    </w:p>
    <w:p w14:paraId="73D5BC5F" w14:textId="77777777" w:rsidR="001A13FA" w:rsidRPr="00AD0F0E" w:rsidRDefault="001A13FA" w:rsidP="001A13FA">
      <w:pPr>
        <w:spacing w:after="109"/>
        <w:ind w:left="10" w:right="51"/>
        <w:jc w:val="both"/>
        <w:rPr>
          <w:rFonts w:cstheme="minorHAnsi"/>
          <w:lang w:val="el-GR"/>
        </w:rPr>
      </w:pPr>
      <w:r w:rsidRPr="00AD0F0E">
        <w:rPr>
          <w:rFonts w:cstheme="minorHAnsi"/>
          <w:lang w:val="el-GR"/>
        </w:rPr>
        <w:t xml:space="preserve">Η εγγύηση καλής εκτέλεσης της συμφωνίας-πλαίσιο αποδεσμεύεται ισόποσα και αναλογικά κατ' έτος σε σχέση με το χρόνο συνολικής διάρκειας της συμφωνίας-πλαίσιο.  </w:t>
      </w:r>
    </w:p>
    <w:p w14:paraId="69A87049" w14:textId="77777777" w:rsidR="001A13FA" w:rsidRPr="00AD0F0E" w:rsidRDefault="001A13FA" w:rsidP="001A13FA">
      <w:pPr>
        <w:spacing w:after="80"/>
        <w:jc w:val="both"/>
        <w:rPr>
          <w:rFonts w:cstheme="minorHAnsi"/>
          <w:lang w:val="el-GR"/>
        </w:rPr>
      </w:pPr>
      <w:r w:rsidRPr="00AD0F0E">
        <w:rPr>
          <w:rFonts w:cstheme="minorHAnsi"/>
          <w:lang w:val="el-GR"/>
        </w:rPr>
        <w:t xml:space="preserve">Η εγγύηση καλής εκτέλεσης της συμφωνίας-πλαίσιο  επιστρέφεται στο σύνολό της μετά από τη λήξη της ισχύος της συμφωνίας-πλαίσιο ή παρατάσεών της. </w:t>
      </w:r>
      <w:bookmarkStart w:id="130" w:name="_Hlk483576693"/>
      <w:r w:rsidRPr="00AD0F0E">
        <w:rPr>
          <w:rFonts w:cstheme="minorHAnsi"/>
          <w:lang w:val="el-GR"/>
        </w:rPr>
        <w:t xml:space="preserve"> </w:t>
      </w:r>
      <w:bookmarkEnd w:id="130"/>
    </w:p>
    <w:p w14:paraId="7DE89062" w14:textId="77777777" w:rsidR="001A13FA" w:rsidRPr="00AD0F0E" w:rsidRDefault="001A13FA" w:rsidP="001A13FA">
      <w:pPr>
        <w:spacing w:after="80"/>
        <w:jc w:val="both"/>
        <w:rPr>
          <w:rFonts w:cstheme="minorHAnsi"/>
          <w:lang w:val="el-GR"/>
        </w:rPr>
      </w:pPr>
      <w:r w:rsidRPr="00AD0F0E">
        <w:rPr>
          <w:rFonts w:cstheme="minorHAnsi"/>
          <w:lang w:val="el-GR"/>
        </w:rPr>
        <w:t xml:space="preserve">Η εγγύηση καλής εκτέλεσης καταπίπτει σε περίπτωση παράβασης των όρων της συμφωνίας-πλαίσιο, όπως αυτή ειδικότερα ορίζει. </w:t>
      </w:r>
    </w:p>
    <w:p w14:paraId="5DF80712" w14:textId="77777777" w:rsidR="001A13FA" w:rsidRPr="00AD0F0E" w:rsidRDefault="001A13FA" w:rsidP="001A13FA">
      <w:pPr>
        <w:spacing w:after="80"/>
        <w:jc w:val="both"/>
        <w:rPr>
          <w:rFonts w:cstheme="minorHAnsi"/>
          <w:lang w:val="el-GR"/>
        </w:rPr>
      </w:pPr>
      <w:r w:rsidRPr="00AD0F0E">
        <w:rPr>
          <w:rFonts w:cstheme="minorHAnsi"/>
          <w:lang w:val="el-GR"/>
        </w:rPr>
        <w:t xml:space="preserve">Ο χρόνος ισχύος της εγγύησης καλής εκτέλεσης της συμφωνίας-πλαίσιο θα είναι μεγαλύτερος κατά δύο (2) μήνες από το συνολικό χρόνο ισχύος της συμφωνίας-πλαίσιο. </w:t>
      </w:r>
    </w:p>
    <w:p w14:paraId="0F3426F7" w14:textId="77777777" w:rsidR="001A13FA" w:rsidRPr="005364FB" w:rsidRDefault="001A13FA" w:rsidP="001A13FA">
      <w:pPr>
        <w:pStyle w:val="Heading3"/>
        <w:rPr>
          <w:rFonts w:asciiTheme="minorHAnsi" w:hAnsiTheme="minorHAnsi" w:cstheme="minorHAnsi"/>
          <w:sz w:val="22"/>
          <w:szCs w:val="22"/>
        </w:rPr>
      </w:pPr>
      <w:bookmarkStart w:id="131" w:name="_Toc74907654"/>
      <w:bookmarkStart w:id="132" w:name="_Toc151745552"/>
      <w:r w:rsidRPr="005364FB">
        <w:rPr>
          <w:rFonts w:asciiTheme="minorHAnsi" w:hAnsiTheme="minorHAnsi" w:cstheme="minorHAnsi"/>
          <w:sz w:val="22"/>
          <w:szCs w:val="22"/>
        </w:rPr>
        <w:t>4.1.2</w:t>
      </w:r>
      <w:r w:rsidRPr="005364FB">
        <w:rPr>
          <w:rFonts w:asciiTheme="minorHAnsi" w:hAnsiTheme="minorHAnsi" w:cstheme="minorHAnsi"/>
          <w:sz w:val="22"/>
          <w:szCs w:val="22"/>
        </w:rPr>
        <w:tab/>
        <w:t>Εγγύηση καλής εκτέλεσης εκτελεστικών συμβάσεων</w:t>
      </w:r>
      <w:bookmarkEnd w:id="131"/>
      <w:bookmarkEnd w:id="132"/>
    </w:p>
    <w:p w14:paraId="5EC79B02" w14:textId="77777777" w:rsidR="001A13FA" w:rsidRPr="00AD0F0E" w:rsidRDefault="001A13FA" w:rsidP="001A13FA">
      <w:pPr>
        <w:spacing w:after="80"/>
        <w:jc w:val="both"/>
        <w:rPr>
          <w:rFonts w:cstheme="minorHAnsi"/>
          <w:lang w:val="el-GR"/>
        </w:rPr>
      </w:pPr>
      <w:r w:rsidRPr="00AD0F0E">
        <w:rPr>
          <w:rFonts w:cstheme="minorHAnsi"/>
          <w:b/>
          <w:lang w:val="el-GR"/>
        </w:rPr>
        <w:t>Α.</w:t>
      </w:r>
      <w:r w:rsidRPr="00AD0F0E">
        <w:rPr>
          <w:rFonts w:cstheme="minorHAnsi"/>
          <w:lang w:val="el-GR"/>
        </w:rPr>
        <w:t xml:space="preserve"> Για την υπογραφή της εκτελεστικής σύμβασης απαιτείται η παροχή εγγύησης καλής εκτέλεσης των όρων αυτής, σύμφωνα με το άρθρο 72 παρ. 4 και 6 του ν. 4412/2016, το ύψος της οποίας ανέρχεται σε ποσοστό 4% επί της αξίας της εκτελεστικής σύμβασης ή του τμήματος της σύμβασης, χωρίς να συμπεριλαμβάνονται τα δικαιώματα προαίρεσης και κατατίθεται μέχρι και την υπογραφή του συμφωνητικού. </w:t>
      </w:r>
    </w:p>
    <w:p w14:paraId="2A928E4B" w14:textId="77777777" w:rsidR="001A13FA" w:rsidRPr="00AD0F0E" w:rsidRDefault="001A13FA" w:rsidP="001A13FA">
      <w:pPr>
        <w:spacing w:after="80"/>
        <w:jc w:val="both"/>
        <w:rPr>
          <w:rFonts w:cstheme="minorHAnsi"/>
          <w:lang w:val="el-GR"/>
        </w:rPr>
      </w:pPr>
      <w:r w:rsidRPr="00AD0F0E">
        <w:rPr>
          <w:rFonts w:cstheme="minorHAnsi"/>
          <w:lang w:val="el-GR"/>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σύμβασης κατά το άρθρο 72, παρ. 12 του ν. 4412/2016</w:t>
      </w:r>
      <w:r w:rsidRPr="00AD0F0E">
        <w:rPr>
          <w:rFonts w:cstheme="minorHAnsi"/>
          <w:i/>
          <w:iCs/>
          <w:color w:val="5B9BD5"/>
          <w:spacing w:val="5"/>
          <w:lang w:val="el-GR"/>
        </w:rPr>
        <w:t xml:space="preserve"> </w:t>
      </w:r>
      <w:r w:rsidRPr="00AD0F0E">
        <w:rPr>
          <w:rFonts w:cstheme="minorHAnsi"/>
          <w:lang w:val="el-GR"/>
        </w:rPr>
        <w:t xml:space="preserve">και το περιεχόμενό της να είναι σύμφωνο με το </w:t>
      </w:r>
      <w:r w:rsidRPr="00AD0F0E">
        <w:rPr>
          <w:rFonts w:cstheme="minorHAnsi"/>
          <w:lang w:val="el-GR"/>
        </w:rPr>
        <w:lastRenderedPageBreak/>
        <w:t xml:space="preserve">υπόδειγμα που περιλαμβάνεται στο Παράρτημα </w:t>
      </w:r>
      <w:r w:rsidRPr="005364FB">
        <w:rPr>
          <w:rFonts w:cstheme="minorHAnsi"/>
        </w:rPr>
        <w:t>VIII</w:t>
      </w:r>
      <w:r w:rsidRPr="00AD0F0E">
        <w:rPr>
          <w:rFonts w:cstheme="minorHAnsi"/>
          <w:lang w:val="el-GR"/>
        </w:rPr>
        <w:t xml:space="preserve">της Διακήρυξης </w:t>
      </w:r>
      <w:r w:rsidRPr="00AD0F0E">
        <w:rPr>
          <w:rFonts w:cstheme="minorHAnsi"/>
          <w:i/>
          <w:iCs/>
          <w:color w:val="5B9BD5"/>
          <w:spacing w:val="5"/>
          <w:lang w:val="el-GR"/>
        </w:rPr>
        <w:t xml:space="preserve">[συμπληρώνεται από την Α.Α.] </w:t>
      </w:r>
      <w:r w:rsidRPr="00AD0F0E">
        <w:rPr>
          <w:rFonts w:cstheme="minorHAnsi"/>
          <w:lang w:val="el-GR"/>
        </w:rPr>
        <w:t>και τα οριζόμενα στο άρθρο 72 του ν. 4412/2016.</w:t>
      </w:r>
    </w:p>
    <w:p w14:paraId="5369A2AB" w14:textId="77777777" w:rsidR="001A13FA" w:rsidRPr="00AD0F0E" w:rsidRDefault="001A13FA" w:rsidP="001A13FA">
      <w:pPr>
        <w:spacing w:after="80"/>
        <w:jc w:val="both"/>
        <w:rPr>
          <w:rFonts w:cstheme="minorHAnsi"/>
          <w:lang w:val="el-GR"/>
        </w:rPr>
      </w:pPr>
      <w:r w:rsidRPr="00AD0F0E">
        <w:rPr>
          <w:rFonts w:cstheme="minorHAnsi"/>
          <w:lang w:val="el-GR"/>
        </w:rPr>
        <w:t>Η εγγύηση καλής εκτέλεσης της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169268A5" w14:textId="77777777" w:rsidR="001A13FA" w:rsidRPr="00AD0F0E" w:rsidRDefault="001A13FA" w:rsidP="001A13FA">
      <w:pPr>
        <w:spacing w:after="80"/>
        <w:jc w:val="both"/>
        <w:rPr>
          <w:rFonts w:cstheme="minorHAnsi"/>
          <w:lang w:val="el-GR"/>
        </w:rPr>
      </w:pPr>
      <w:r w:rsidRPr="00AD0F0E">
        <w:rPr>
          <w:rFonts w:cstheme="minorHAnsi"/>
          <w:iCs/>
          <w:lang w:val="el-GR"/>
        </w:rPr>
        <w:t>Σε περίπτωση τροποποίησης της εκτελεστικής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εκτός ΦΠΑ της αξίας της σύμβασης.</w:t>
      </w:r>
    </w:p>
    <w:p w14:paraId="09C53259" w14:textId="77777777" w:rsidR="001A13FA" w:rsidRPr="00AD0F0E" w:rsidRDefault="001A13FA" w:rsidP="001A13FA">
      <w:pPr>
        <w:jc w:val="both"/>
        <w:rPr>
          <w:rFonts w:cstheme="minorHAnsi"/>
          <w:lang w:val="el-GR"/>
        </w:rPr>
      </w:pPr>
      <w:r w:rsidRPr="00AD0F0E">
        <w:rPr>
          <w:rFonts w:cstheme="minorHAnsi"/>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6D2940D8" w14:textId="77777777" w:rsidR="001A13FA" w:rsidRPr="00AD0F0E" w:rsidRDefault="001A13FA" w:rsidP="001A13FA">
      <w:pPr>
        <w:jc w:val="both"/>
        <w:rPr>
          <w:rFonts w:cstheme="minorHAnsi"/>
          <w:lang w:val="el-GR"/>
        </w:rPr>
      </w:pPr>
      <w:r w:rsidRPr="00AD0F0E">
        <w:rPr>
          <w:rFonts w:cstheme="minorHAnsi"/>
          <w:lang w:val="el-GR"/>
        </w:rPr>
        <w:t>Ο χρόνος ισχύος της εγγύησης καλής εκτέλεσης της εκτελεστικής σύμβασης πρέπει να είναι μεγαλύτερος από τον συμβατικό χρόνο παράδοσης, για διάστημα δύο μηνών μεγαλύτερο από το χρόνο ισχύος της εκτελεστικής σύμβασης.</w:t>
      </w:r>
    </w:p>
    <w:p w14:paraId="62A9875E" w14:textId="77777777" w:rsidR="001A13FA" w:rsidRPr="005364FB" w:rsidRDefault="001A13FA" w:rsidP="001A13FA">
      <w:pPr>
        <w:pStyle w:val="Heading2"/>
        <w:rPr>
          <w:rFonts w:asciiTheme="minorHAnsi" w:hAnsiTheme="minorHAnsi" w:cstheme="minorHAnsi"/>
          <w:sz w:val="22"/>
          <w:lang w:val="el-GR"/>
        </w:rPr>
      </w:pPr>
      <w:bookmarkStart w:id="133" w:name="_Toc74907655"/>
      <w:bookmarkStart w:id="134" w:name="_Toc151745553"/>
      <w:r w:rsidRPr="005364FB">
        <w:rPr>
          <w:rFonts w:asciiTheme="minorHAnsi" w:hAnsiTheme="minorHAnsi" w:cstheme="minorHAnsi"/>
          <w:sz w:val="22"/>
          <w:lang w:val="el-GR"/>
        </w:rPr>
        <w:t>4.2</w:t>
      </w:r>
      <w:r w:rsidRPr="005364FB">
        <w:rPr>
          <w:rFonts w:asciiTheme="minorHAnsi" w:hAnsiTheme="minorHAnsi" w:cstheme="minorHAnsi"/>
          <w:sz w:val="22"/>
          <w:lang w:val="el-GR"/>
        </w:rPr>
        <w:tab/>
        <w:t>Συμβατικό Πλαίσιο - Εφαρμοστέα Νομοθεσία</w:t>
      </w:r>
      <w:bookmarkEnd w:id="133"/>
      <w:bookmarkEnd w:id="134"/>
      <w:r w:rsidRPr="005364FB">
        <w:rPr>
          <w:rFonts w:asciiTheme="minorHAnsi" w:hAnsiTheme="minorHAnsi" w:cstheme="minorHAnsi"/>
          <w:sz w:val="22"/>
          <w:lang w:val="el-GR"/>
        </w:rPr>
        <w:t xml:space="preserve"> </w:t>
      </w:r>
    </w:p>
    <w:p w14:paraId="1CBB0661" w14:textId="77777777" w:rsidR="001A13FA" w:rsidRPr="00AD0F0E" w:rsidRDefault="001A13FA" w:rsidP="001A13FA">
      <w:pPr>
        <w:jc w:val="both"/>
        <w:rPr>
          <w:rFonts w:cstheme="minorHAnsi"/>
          <w:lang w:val="el-GR"/>
        </w:rPr>
      </w:pPr>
      <w:r w:rsidRPr="00AD0F0E">
        <w:rPr>
          <w:rFonts w:cstheme="minorHAnsi"/>
          <w:lang w:val="el-GR"/>
        </w:rPr>
        <w:t xml:space="preserve">Κατά την εκτέλεση της συμφωνίας-πλαίσιο εφαρμόζονται οι διατάξεις του ν. 4412/2016, οι όροι της παρούσας διακήρυξης και συμπληρωματικά ο Αστικός Κώδικας. </w:t>
      </w:r>
    </w:p>
    <w:p w14:paraId="4DF079ED" w14:textId="77777777" w:rsidR="001A13FA" w:rsidRPr="005364FB" w:rsidRDefault="001A13FA" w:rsidP="001A13FA">
      <w:pPr>
        <w:pStyle w:val="Heading2"/>
        <w:rPr>
          <w:rFonts w:asciiTheme="minorHAnsi" w:hAnsiTheme="minorHAnsi" w:cstheme="minorHAnsi"/>
          <w:bCs/>
          <w:sz w:val="22"/>
          <w:lang w:val="el-GR"/>
        </w:rPr>
      </w:pPr>
      <w:bookmarkStart w:id="135" w:name="_Toc74907656"/>
      <w:bookmarkStart w:id="136" w:name="_Toc151745554"/>
      <w:r w:rsidRPr="005364FB">
        <w:rPr>
          <w:rFonts w:asciiTheme="minorHAnsi" w:hAnsiTheme="minorHAnsi" w:cstheme="minorHAnsi"/>
          <w:sz w:val="22"/>
          <w:lang w:val="el-GR"/>
        </w:rPr>
        <w:t>4.3</w:t>
      </w:r>
      <w:r w:rsidRPr="005364FB">
        <w:rPr>
          <w:rFonts w:asciiTheme="minorHAnsi" w:hAnsiTheme="minorHAnsi" w:cstheme="minorHAnsi"/>
          <w:sz w:val="22"/>
          <w:lang w:val="el-GR"/>
        </w:rPr>
        <w:tab/>
        <w:t>Όροι εκτέλεσης</w:t>
      </w:r>
      <w:bookmarkEnd w:id="135"/>
      <w:bookmarkEnd w:id="136"/>
    </w:p>
    <w:p w14:paraId="1D8245E7" w14:textId="77777777" w:rsidR="001A13FA" w:rsidRPr="00AD0F0E" w:rsidRDefault="001A13FA" w:rsidP="001A13FA">
      <w:pPr>
        <w:spacing w:after="80"/>
        <w:jc w:val="both"/>
        <w:rPr>
          <w:rFonts w:cstheme="minorHAnsi"/>
          <w:b/>
          <w:bCs/>
          <w:i/>
          <w:color w:val="548DD4"/>
          <w:lang w:val="el-GR"/>
        </w:rPr>
      </w:pPr>
      <w:r w:rsidRPr="00AD0F0E">
        <w:rPr>
          <w:rFonts w:cstheme="minorHAnsi"/>
          <w:b/>
          <w:bCs/>
          <w:iCs/>
          <w:lang w:val="el-GR"/>
        </w:rPr>
        <w:t>4.3.1</w:t>
      </w:r>
      <w:r w:rsidRPr="00AD0F0E">
        <w:rPr>
          <w:rFonts w:cstheme="minorHAnsi"/>
          <w:b/>
          <w:bCs/>
          <w:i/>
          <w:iCs/>
          <w:color w:val="548DD4"/>
          <w:lang w:val="el-GR"/>
        </w:rPr>
        <w:t xml:space="preserve"> </w:t>
      </w:r>
      <w:r w:rsidRPr="00AD0F0E">
        <w:rPr>
          <w:rFonts w:cstheme="minorHAnsi"/>
          <w:lang w:val="el-GR"/>
        </w:rPr>
        <w:t xml:space="preserve">Η αναθέτουσα αρχή προβαίνει στην εκτέλεση της προμήθειας, σύμφωνα με τα σχετικά άρθρα της συμφωνίας-πλαίσιο και ο Οικονομικός φορέας υποχρεούται να παρέχει τα είδη (Παράρτημα ΙΙ), ενώ η αναθέτουσα αρχή υποχρεούται να καταβάλει στον Οικονομικό φορέα το ποσό της συμφωνηθείσας τιμής, όπως θα προκύψει μετά την υπογραφή της εκτελεστικής της συμφωνίας πλαίσιο σύμβασης, η οποία τιμή σε καμία περίπτωση δεν μπορεί να υπερβεί την ενδεικτική (προσφερόμενη ανά μονάδα) τιμή με την οποία ο Οικονομικός φορέας συμμετέχει στη Συμφωνία Πλαίσιο με την επιφύλαξη της παρ. 5.8 της παρούσας και της παρ. 9, άρθρου 53, ν. 4412/2016. </w:t>
      </w:r>
    </w:p>
    <w:p w14:paraId="29C0695D" w14:textId="77777777" w:rsidR="001A13FA" w:rsidRPr="00AD0F0E" w:rsidRDefault="001A13FA" w:rsidP="001A13FA">
      <w:pPr>
        <w:spacing w:after="80"/>
        <w:jc w:val="both"/>
        <w:rPr>
          <w:rFonts w:cstheme="minorHAnsi"/>
          <w:b/>
          <w:bCs/>
          <w:color w:val="729FCF"/>
          <w:lang w:val="el-GR"/>
        </w:rPr>
      </w:pPr>
      <w:r w:rsidRPr="00AD0F0E">
        <w:rPr>
          <w:rFonts w:cstheme="minorHAnsi"/>
          <w:lang w:val="el-GR"/>
        </w:rPr>
        <w:t xml:space="preserve">Οι αναθέτουσες αρχές προσφεύγουν υποχρεωτικά για την κάλυψη των αναγκών τους στην συμφωνία-πλαίσιο και αγοράζουν τα είδη αγαθών του Παραρτήματος </w:t>
      </w:r>
      <w:proofErr w:type="spellStart"/>
      <w:r w:rsidRPr="00AD0F0E">
        <w:rPr>
          <w:rFonts w:cstheme="minorHAnsi"/>
          <w:lang w:val="el-GR"/>
        </w:rPr>
        <w:t>ΙΙυπό</w:t>
      </w:r>
      <w:proofErr w:type="spellEnd"/>
      <w:r w:rsidRPr="00AD0F0E">
        <w:rPr>
          <w:rFonts w:cstheme="minorHAnsi"/>
          <w:lang w:val="el-GR"/>
        </w:rPr>
        <w:t xml:space="preserve"> τους όρους αυτής και της </w:t>
      </w:r>
      <w:proofErr w:type="spellStart"/>
      <w:r w:rsidRPr="00AD0F0E">
        <w:rPr>
          <w:rFonts w:cstheme="minorHAnsi"/>
          <w:lang w:val="el-GR"/>
        </w:rPr>
        <w:t>υπογραφησόμενης</w:t>
      </w:r>
      <w:proofErr w:type="spellEnd"/>
      <w:r w:rsidRPr="00AD0F0E">
        <w:rPr>
          <w:rFonts w:cstheme="minorHAnsi"/>
          <w:lang w:val="el-GR"/>
        </w:rPr>
        <w:t xml:space="preserve"> εκτελεστικής σύμβασης. </w:t>
      </w:r>
    </w:p>
    <w:p w14:paraId="5596E256" w14:textId="77777777" w:rsidR="001A13FA" w:rsidRPr="00AD0F0E" w:rsidRDefault="001A13FA" w:rsidP="001A13FA">
      <w:pPr>
        <w:spacing w:after="80"/>
        <w:jc w:val="both"/>
        <w:rPr>
          <w:rFonts w:cstheme="minorHAnsi"/>
          <w:lang w:val="el-GR"/>
        </w:rPr>
      </w:pPr>
      <w:r w:rsidRPr="00AD0F0E">
        <w:rPr>
          <w:rFonts w:cstheme="minorHAnsi"/>
          <w:b/>
          <w:bCs/>
          <w:lang w:val="el-GR"/>
        </w:rPr>
        <w:t>4.3.2.</w:t>
      </w:r>
      <w:r w:rsidRPr="00AD0F0E">
        <w:rPr>
          <w:rFonts w:cstheme="minorHAnsi"/>
          <w:lang w:val="el-GR"/>
        </w:rPr>
        <w:t xml:space="preserve"> Κατά την εκτέλεση της συμφωνίας-πλαίσιο και των δυνάμει αυτής εκτελεστικών συμβάσεων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1875D702" w14:textId="77777777" w:rsidR="001A13FA" w:rsidRPr="00AD0F0E" w:rsidRDefault="001A13FA" w:rsidP="001A13FA">
      <w:pPr>
        <w:spacing w:after="80"/>
        <w:jc w:val="both"/>
        <w:rPr>
          <w:rFonts w:cstheme="minorHAnsi"/>
          <w:i/>
          <w:iCs/>
          <w:color w:val="5B9BD5"/>
          <w:spacing w:val="5"/>
          <w:kern w:val="1"/>
          <w:lang w:val="el-GR"/>
        </w:rPr>
      </w:pPr>
      <w:r w:rsidRPr="00AD0F0E">
        <w:rPr>
          <w:rFonts w:cstheme="minorHAnsi"/>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BC6326D"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rFonts w:cstheme="minorHAnsi"/>
          <w:lang w:val="el-GR"/>
        </w:rPr>
      </w:pPr>
      <w:r w:rsidRPr="00AD0F0E">
        <w:rPr>
          <w:rFonts w:cstheme="minorHAnsi"/>
          <w:b/>
          <w:bCs/>
          <w:lang w:val="el-GR"/>
        </w:rPr>
        <w:t>4.3.3</w:t>
      </w:r>
      <w:r w:rsidRPr="00AD0F0E">
        <w:rPr>
          <w:rFonts w:cstheme="minorHAnsi"/>
          <w:b/>
          <w:bCs/>
          <w:i/>
          <w:lang w:val="el-GR"/>
        </w:rPr>
        <w:t xml:space="preserve"> </w:t>
      </w:r>
      <w:r w:rsidRPr="005364FB">
        <w:rPr>
          <w:rFonts w:cstheme="minorHAnsi"/>
        </w:rPr>
        <w:t>O</w:t>
      </w:r>
      <w:r w:rsidRPr="00AD0F0E">
        <w:rPr>
          <w:rFonts w:cstheme="minorHAnsi"/>
          <w:lang w:val="el-GR"/>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w:t>
      </w:r>
      <w:r w:rsidRPr="00AD0F0E">
        <w:rPr>
          <w:rFonts w:cstheme="minorHAnsi"/>
          <w:lang w:val="el-GR"/>
        </w:rPr>
        <w:lastRenderedPageBreak/>
        <w:t xml:space="preserve">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6" w:anchor="art105_4" w:history="1">
        <w:r w:rsidRPr="00AD0F0E">
          <w:rPr>
            <w:rStyle w:val="Hyperlink"/>
            <w:rFonts w:cstheme="minorHAnsi"/>
            <w:lang w:val="el-GR"/>
          </w:rPr>
          <w:t>παραγράφου 4 του άρθρου 105</w:t>
        </w:r>
      </w:hyperlink>
      <w:r w:rsidRPr="00AD0F0E">
        <w:rPr>
          <w:rStyle w:val="Hyperlink"/>
          <w:rFonts w:cstheme="minorHAnsi"/>
          <w:lang w:val="el-GR"/>
        </w:rPr>
        <w:t xml:space="preserve"> του ν. 4412/</w:t>
      </w:r>
      <w:r w:rsidRPr="00AD0F0E">
        <w:rPr>
          <w:rStyle w:val="Hyperlink"/>
          <w:rFonts w:cstheme="minorHAnsi"/>
          <w:color w:val="000000"/>
          <w:lang w:val="el-GR"/>
        </w:rPr>
        <w:t xml:space="preserve">2016 </w:t>
      </w:r>
      <w:r w:rsidRPr="00AD0F0E">
        <w:rPr>
          <w:rFonts w:cstheme="minorHAnsi"/>
          <w:color w:val="000000"/>
          <w:lang w:val="el-GR"/>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7" w:anchor="art105_5" w:history="1">
        <w:r w:rsidRPr="00AD0F0E">
          <w:rPr>
            <w:rStyle w:val="Hyperlink"/>
            <w:rFonts w:cstheme="minorHAnsi"/>
            <w:color w:val="000000"/>
            <w:lang w:val="el-GR"/>
          </w:rPr>
          <w:t xml:space="preserve">παραγράφου </w:t>
        </w:r>
      </w:hyperlink>
      <w:hyperlink r:id="rId28" w:anchor="art105_5" w:history="1"/>
      <w:hyperlink r:id="rId29" w:anchor="art105_5" w:history="1">
        <w:r w:rsidRPr="00AD0F0E">
          <w:rPr>
            <w:rStyle w:val="Hyperlink"/>
            <w:rFonts w:cstheme="minorHAnsi"/>
            <w:color w:val="000000"/>
            <w:lang w:val="el-GR"/>
          </w:rPr>
          <w:t>7 του άρθρου 105</w:t>
        </w:r>
      </w:hyperlink>
      <w:r w:rsidRPr="00AD0F0E">
        <w:rPr>
          <w:rStyle w:val="Hyperlink"/>
          <w:rFonts w:cstheme="minorHAnsi"/>
          <w:lang w:val="el-GR"/>
        </w:rPr>
        <w:t xml:space="preserve"> του ν. 4412/2016.</w:t>
      </w:r>
    </w:p>
    <w:p w14:paraId="7D898378" w14:textId="77777777" w:rsidR="001A13FA" w:rsidRPr="00AD0F0E" w:rsidRDefault="001A13FA" w:rsidP="001A13FA">
      <w:pPr>
        <w:spacing w:after="80"/>
        <w:jc w:val="both"/>
        <w:rPr>
          <w:rStyle w:val="Hyperlink"/>
          <w:rFonts w:cstheme="minorHAnsi"/>
          <w:bCs/>
          <w:i/>
          <w:iCs/>
          <w:color w:val="548DD4"/>
          <w:lang w:val="el-GR"/>
        </w:rPr>
      </w:pPr>
      <w:r w:rsidRPr="00AD0F0E">
        <w:rPr>
          <w:rStyle w:val="Hyperlink"/>
          <w:rFonts w:cstheme="minorHAnsi"/>
          <w:b/>
          <w:lang w:val="el-GR"/>
        </w:rPr>
        <w:t>4.3.4.</w:t>
      </w:r>
      <w:r w:rsidRPr="00AD0F0E">
        <w:rPr>
          <w:rStyle w:val="Hyperlink"/>
          <w:rFonts w:cstheme="minorHAnsi"/>
          <w:lang w:val="el-GR"/>
        </w:rPr>
        <w:t xml:space="preserve"> Ο ανάδοχος δεσμεύεται ότι : </w:t>
      </w:r>
    </w:p>
    <w:p w14:paraId="1F8586CF" w14:textId="77777777" w:rsidR="001A13FA" w:rsidRPr="00AD0F0E" w:rsidRDefault="001A13FA" w:rsidP="001A13FA">
      <w:pPr>
        <w:spacing w:after="80"/>
        <w:jc w:val="both"/>
        <w:rPr>
          <w:rStyle w:val="Hyperlink"/>
          <w:rFonts w:cstheme="minorHAnsi"/>
          <w:lang w:val="el-GR"/>
        </w:rPr>
      </w:pPr>
      <w:r w:rsidRPr="00AD0F0E">
        <w:rPr>
          <w:rStyle w:val="Hyperlink"/>
          <w:rFonts w:cstheme="minorHAns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091828C" w14:textId="77777777" w:rsidR="001A13FA" w:rsidRPr="00AD0F0E" w:rsidRDefault="001A13FA" w:rsidP="001A13FA">
      <w:pPr>
        <w:spacing w:after="80"/>
        <w:jc w:val="both"/>
        <w:rPr>
          <w:rStyle w:val="Hyperlink"/>
          <w:rFonts w:cstheme="minorHAnsi"/>
          <w:lang w:val="el-GR"/>
        </w:rPr>
      </w:pPr>
      <w:r w:rsidRPr="00AD0F0E">
        <w:rPr>
          <w:rStyle w:val="Hyperlink"/>
          <w:rFonts w:cstheme="minorHAnsi"/>
          <w:lang w:val="el-GR"/>
        </w:rPr>
        <w:t xml:space="preserve">β) ότι θα δηλώσει αμελλητί στην αναθέτουσα αρχή, από τη στιγμή που λάβει γνώση οποιαδήποτε κατάστασης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494A1C69" w14:textId="77777777" w:rsidR="001A13FA" w:rsidRPr="00AD0F0E" w:rsidRDefault="001A13FA" w:rsidP="001A13FA">
      <w:pPr>
        <w:spacing w:after="80"/>
        <w:jc w:val="both"/>
        <w:rPr>
          <w:rStyle w:val="Hyperlink"/>
          <w:rFonts w:cstheme="minorHAnsi"/>
          <w:lang w:val="el-GR"/>
        </w:rPr>
      </w:pPr>
      <w:r w:rsidRPr="00AD0F0E">
        <w:rPr>
          <w:rStyle w:val="Hyperlink"/>
          <w:rFonts w:cstheme="minorHAns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B30C308" w14:textId="77777777" w:rsidR="001A13FA" w:rsidRPr="00AD0F0E" w:rsidRDefault="001A13FA" w:rsidP="001A13FA">
      <w:pPr>
        <w:spacing w:after="110"/>
        <w:ind w:right="51"/>
        <w:jc w:val="both"/>
        <w:rPr>
          <w:rFonts w:cstheme="minorHAnsi"/>
          <w:lang w:val="el-GR"/>
        </w:rPr>
      </w:pPr>
      <w:r w:rsidRPr="00AD0F0E">
        <w:rPr>
          <w:rStyle w:val="Hyperlink"/>
          <w:rFonts w:cstheme="minorHAnsi"/>
          <w:b/>
          <w:lang w:val="el-GR"/>
        </w:rPr>
        <w:t>4.3.5.</w:t>
      </w:r>
      <w:r w:rsidRPr="00AD0F0E">
        <w:rPr>
          <w:rStyle w:val="Hyperlink"/>
          <w:rFonts w:cstheme="minorHAnsi"/>
          <w:lang w:val="el-GR"/>
        </w:rPr>
        <w:t xml:space="preserve"> </w:t>
      </w:r>
      <w:r w:rsidRPr="00AD0F0E">
        <w:rPr>
          <w:rFonts w:cstheme="minorHAnsi"/>
          <w:lang w:val="el-GR"/>
        </w:rPr>
        <w:t>Ο ανάδοχος θα πρέπει να συμμορφώνεται με τον Κανονισμό 852/2004 για την υγιεινή των τροφίμων και με εθνικές διατάξεις σχετικά με την ενσωμάτωση της Οδηγίας (ΕΕ) 2019/904 του Ευρωπαϊκού Κοινοβουλίου και του Συμβουλίου της 5</w:t>
      </w:r>
      <w:r w:rsidRPr="00AD0F0E">
        <w:rPr>
          <w:rFonts w:cstheme="minorHAnsi"/>
          <w:vertAlign w:val="superscript"/>
          <w:lang w:val="el-GR"/>
        </w:rPr>
        <w:t xml:space="preserve">ης </w:t>
      </w:r>
      <w:r w:rsidRPr="00AD0F0E">
        <w:rPr>
          <w:rFonts w:cstheme="minorHAnsi"/>
          <w:lang w:val="el-GR"/>
        </w:rPr>
        <w:t xml:space="preserve">Ιουνίου 2019 (Ν.4736/2020 (ΦΕΚ 200/Α΄) σχετικά με την μείωση των επιπτώσεων χρήσης ορισμένων πλαστικών προϊόντων στο περιβάλλον. </w:t>
      </w:r>
    </w:p>
    <w:p w14:paraId="58B6F068" w14:textId="77777777" w:rsidR="001A13FA" w:rsidRPr="00AD0F0E" w:rsidRDefault="001A13FA" w:rsidP="001A13FA">
      <w:pPr>
        <w:spacing w:after="109"/>
        <w:ind w:right="51"/>
        <w:jc w:val="both"/>
        <w:rPr>
          <w:rFonts w:cstheme="minorHAnsi"/>
          <w:lang w:val="el-GR"/>
        </w:rPr>
      </w:pPr>
      <w:r w:rsidRPr="00AD0F0E">
        <w:rPr>
          <w:rFonts w:cstheme="minorHAnsi"/>
          <w:b/>
          <w:bCs/>
          <w:lang w:val="el-GR"/>
        </w:rPr>
        <w:t xml:space="preserve">4.3.6. </w:t>
      </w:r>
      <w:r w:rsidRPr="00AD0F0E">
        <w:rPr>
          <w:rFonts w:cstheme="minorHAnsi"/>
          <w:lang w:val="el-GR"/>
        </w:rPr>
        <w:t>Ο ανάδοχος υποχρεούται να λαμβάνει όλα τα μέτρα πληροφόρησης που προβλέπονται από τον εκάστοτε φορέα χρηματοδότησης και τη Διαχειριστική Αρχή.</w:t>
      </w:r>
    </w:p>
    <w:p w14:paraId="7D31B233" w14:textId="77777777" w:rsidR="001A13FA" w:rsidRPr="00AD0F0E" w:rsidRDefault="001A13FA" w:rsidP="001A13FA">
      <w:pPr>
        <w:spacing w:after="109"/>
        <w:ind w:right="51"/>
        <w:jc w:val="both"/>
        <w:rPr>
          <w:rFonts w:cstheme="minorHAnsi"/>
          <w:lang w:val="el-GR"/>
        </w:rPr>
      </w:pPr>
      <w:r w:rsidRPr="00AD0F0E">
        <w:rPr>
          <w:rFonts w:cstheme="minorHAnsi"/>
          <w:b/>
          <w:bCs/>
          <w:lang w:val="el-GR"/>
        </w:rPr>
        <w:t xml:space="preserve">4.3.7. </w:t>
      </w:r>
      <w:r w:rsidRPr="00AD0F0E">
        <w:rPr>
          <w:rFonts w:cstheme="minorHAnsi"/>
          <w:lang w:val="el-GR"/>
        </w:rPr>
        <w:t>Ο ανάδοχος αναλαμβάνει να τηρεί την Ενωσιακή  και Εθνική Νομοθεσία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w:t>
      </w:r>
    </w:p>
    <w:p w14:paraId="768E485C" w14:textId="77777777" w:rsidR="001A13FA" w:rsidRPr="00AD0F0E" w:rsidRDefault="001A13FA" w:rsidP="001A13FA">
      <w:pPr>
        <w:spacing w:after="109"/>
        <w:ind w:right="51"/>
        <w:jc w:val="both"/>
        <w:rPr>
          <w:rFonts w:cstheme="minorHAnsi"/>
          <w:lang w:val="el-GR"/>
        </w:rPr>
      </w:pPr>
      <w:r w:rsidRPr="00AD0F0E">
        <w:rPr>
          <w:rFonts w:cstheme="minorHAnsi"/>
          <w:b/>
          <w:bCs/>
          <w:lang w:val="el-GR"/>
        </w:rPr>
        <w:t xml:space="preserve">4.3.8. </w:t>
      </w:r>
      <w:r w:rsidRPr="00AD0F0E">
        <w:rPr>
          <w:rFonts w:cstheme="minorHAnsi"/>
          <w:lang w:val="el-GR"/>
        </w:rPr>
        <w:t>Ο Ανάδοχος υποχρεούται να αποδέχεται τη συμπερίληψή του στον κατάλογο  των πράξεων του Προγράμματος που δημοσιοποιεί η οικεία Ειδική Υπηρεσία στην ιστοσελίδα που παρέχονται πληροφορίες για το Πρόγραμμα Χρηματοδότησης ή και στη διαδικτυακή της πύλη κατά τα οριζόμενα στο άρθρο 49 του Κανονισμού ΕΕ 1060/2021 και στην οικεία Απόφαση Ένταξης.</w:t>
      </w:r>
    </w:p>
    <w:p w14:paraId="4B7AD899" w14:textId="77777777" w:rsidR="001A13FA" w:rsidRPr="00AD0F0E" w:rsidRDefault="001A13FA" w:rsidP="001A13FA">
      <w:pPr>
        <w:spacing w:after="109"/>
        <w:ind w:right="51"/>
        <w:jc w:val="both"/>
        <w:rPr>
          <w:rFonts w:cstheme="minorHAnsi"/>
          <w:lang w:val="el-GR"/>
        </w:rPr>
      </w:pPr>
      <w:r w:rsidRPr="00AD0F0E">
        <w:rPr>
          <w:rFonts w:cstheme="minorHAnsi"/>
          <w:b/>
          <w:bCs/>
          <w:lang w:val="el-GR"/>
        </w:rPr>
        <w:t xml:space="preserve">4.3.9. </w:t>
      </w:r>
      <w:r w:rsidRPr="00AD0F0E">
        <w:rPr>
          <w:rFonts w:cstheme="minorHAnsi"/>
          <w:lang w:val="el-GR"/>
        </w:rPr>
        <w:t xml:space="preserve">Ο Ανάδοχος οφείλει να συμμορφώνεται με την ισχύουσα Ενωσιακή νομοθεσία και ειδικότερα με τις διατάξεις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το ν. 4624/2019 </w:t>
      </w:r>
      <w:r w:rsidRPr="00AD0F0E">
        <w:rPr>
          <w:rFonts w:cstheme="minorHAnsi"/>
          <w:lang w:val="el-GR"/>
        </w:rPr>
        <w:lastRenderedPageBreak/>
        <w:t>(ΦΕΚ 137/Α/29.8.2019. «Αρχή Προστασίας Δεδομένων Προσωπικού Χαρακτήρα, μέτρα εφαρμογής του Κανονισμού (ΕΕ) 2016/679» και τις σχετικές οδηγίες και Αποφάσεις της Αρχής Προστασίας Δεδομένων Προσωπικού Χαρακτήρα.</w:t>
      </w:r>
    </w:p>
    <w:p w14:paraId="42D44411" w14:textId="77777777" w:rsidR="001A13FA" w:rsidRPr="005364FB" w:rsidRDefault="001A13FA" w:rsidP="001A13FA">
      <w:pPr>
        <w:pStyle w:val="Heading2"/>
        <w:rPr>
          <w:rFonts w:asciiTheme="minorHAnsi" w:hAnsiTheme="minorHAnsi" w:cstheme="minorHAnsi"/>
          <w:bCs/>
          <w:sz w:val="22"/>
          <w:lang w:val="el-GR"/>
        </w:rPr>
      </w:pPr>
      <w:bookmarkStart w:id="137" w:name="_Toc74907657"/>
      <w:bookmarkStart w:id="138" w:name="_Toc151745555"/>
      <w:r w:rsidRPr="005364FB">
        <w:rPr>
          <w:rFonts w:asciiTheme="minorHAnsi" w:hAnsiTheme="minorHAnsi" w:cstheme="minorHAnsi"/>
          <w:sz w:val="22"/>
          <w:lang w:val="el-GR"/>
        </w:rPr>
        <w:t>4.4</w:t>
      </w:r>
      <w:r w:rsidRPr="005364FB">
        <w:rPr>
          <w:rFonts w:asciiTheme="minorHAnsi" w:hAnsiTheme="minorHAnsi" w:cstheme="minorHAnsi"/>
          <w:sz w:val="22"/>
          <w:lang w:val="el-GR"/>
        </w:rPr>
        <w:tab/>
        <w:t>Υπεργολαβία</w:t>
      </w:r>
      <w:bookmarkEnd w:id="137"/>
      <w:bookmarkEnd w:id="138"/>
      <w:r w:rsidRPr="005364FB">
        <w:rPr>
          <w:rFonts w:asciiTheme="minorHAnsi" w:hAnsiTheme="minorHAnsi" w:cstheme="minorHAnsi"/>
          <w:sz w:val="22"/>
          <w:lang w:val="el-GR"/>
        </w:rPr>
        <w:t xml:space="preserve"> </w:t>
      </w:r>
    </w:p>
    <w:p w14:paraId="64441BE3"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4.4.1. </w:t>
      </w:r>
      <w:r w:rsidRPr="00AD0F0E">
        <w:rPr>
          <w:rFonts w:cstheme="minorHAnsi"/>
          <w:lang w:val="el-GR"/>
        </w:rPr>
        <w:t xml:space="preserve">Ο συμβαλλόμενος στη συμφωνία-πλαίσιο/ανάδοχος της εκτελεστικής σύμβασης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3EEB9E5" w14:textId="77777777" w:rsidR="001A13FA" w:rsidRPr="00AD0F0E" w:rsidRDefault="001A13FA" w:rsidP="001A13FA">
      <w:pPr>
        <w:spacing w:after="80"/>
        <w:jc w:val="both"/>
        <w:rPr>
          <w:rFonts w:cstheme="minorHAnsi"/>
          <w:lang w:val="el-GR"/>
        </w:rPr>
      </w:pPr>
      <w:r w:rsidRPr="00AD0F0E">
        <w:rPr>
          <w:rFonts w:cstheme="minorHAnsi"/>
          <w:b/>
          <w:bCs/>
          <w:lang w:val="el-GR"/>
        </w:rPr>
        <w:t xml:space="preserve">4.4.2. </w:t>
      </w:r>
      <w:r w:rsidRPr="00AD0F0E">
        <w:rPr>
          <w:rFonts w:cstheme="minorHAnsi"/>
          <w:lang w:val="el-GR"/>
        </w:rPr>
        <w:t>Κατά την υπογραφή της συμφωνίας-πλαίσιο/εκτελεστικής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D0F0E">
        <w:rPr>
          <w:rFonts w:eastAsia="SimSun" w:cstheme="minorHAnsi"/>
          <w:i/>
          <w:iCs/>
          <w:color w:val="0099FF"/>
          <w:kern w:val="1"/>
          <w:lang w:val="el-GR" w:bidi="hi-IN"/>
        </w:rPr>
        <w:t>.</w:t>
      </w:r>
      <w:r w:rsidRPr="00AD0F0E">
        <w:rPr>
          <w:rFonts w:cstheme="minorHAnsi"/>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85E4549" w14:textId="77777777" w:rsidR="001A13FA" w:rsidRPr="00AD0F0E" w:rsidRDefault="001A13FA" w:rsidP="001A13FA">
      <w:pPr>
        <w:spacing w:after="80"/>
        <w:jc w:val="both"/>
        <w:rPr>
          <w:rFonts w:cstheme="minorHAnsi"/>
          <w:color w:val="000000"/>
          <w:spacing w:val="5"/>
          <w:kern w:val="1"/>
          <w:lang w:val="el-GR"/>
        </w:rPr>
      </w:pPr>
      <w:r w:rsidRPr="00AD0F0E">
        <w:rPr>
          <w:rFonts w:cstheme="minorHAnsi"/>
          <w:color w:val="000000"/>
          <w:spacing w:val="5"/>
          <w:kern w:val="1"/>
          <w:lang w:val="el-GR"/>
        </w:rPr>
        <w:t xml:space="preserve">Σε περίπτωση που ο κύριος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παρούσας, η </w:t>
      </w:r>
      <w:r w:rsidRPr="00AD0F0E">
        <w:rPr>
          <w:rFonts w:cstheme="minorHAnsi"/>
          <w:lang w:val="el-GR"/>
        </w:rPr>
        <w:t>αντικατάσταση του υπεργολάβου/</w:t>
      </w:r>
      <w:proofErr w:type="spellStart"/>
      <w:r w:rsidRPr="00AD0F0E">
        <w:rPr>
          <w:rFonts w:cstheme="minorHAnsi"/>
          <w:lang w:val="el-GR"/>
        </w:rPr>
        <w:t>στηρίζοντος</w:t>
      </w:r>
      <w:proofErr w:type="spellEnd"/>
      <w:r w:rsidRPr="00AD0F0E">
        <w:rPr>
          <w:rFonts w:cstheme="minorHAnsi"/>
          <w:lang w:val="el-GR"/>
        </w:rPr>
        <w:t xml:space="preserve"> τον ανάδοχο, που δεν πληροί σχετικό κριτήριο επιλογής ή για τον οποίον συντρέχουν λόγοι αποκλεισμού των άρθρων </w:t>
      </w:r>
      <w:hyperlink r:id="rId30" w:anchor="art73" w:history="1">
        <w:r w:rsidRPr="00AD0F0E">
          <w:rPr>
            <w:rStyle w:val="Hyperlink"/>
            <w:rFonts w:cstheme="minorHAnsi"/>
            <w:color w:val="000000"/>
            <w:lang w:val="el-GR"/>
          </w:rPr>
          <w:t>73</w:t>
        </w:r>
      </w:hyperlink>
      <w:r w:rsidRPr="00AD0F0E">
        <w:rPr>
          <w:rFonts w:cstheme="minorHAnsi"/>
          <w:color w:val="000000"/>
          <w:lang w:val="el-GR"/>
        </w:rPr>
        <w:t xml:space="preserve"> και </w:t>
      </w:r>
      <w:hyperlink r:id="rId31" w:anchor="art74" w:history="1">
        <w:r w:rsidRPr="00AD0F0E">
          <w:rPr>
            <w:rStyle w:val="Hyperlink"/>
            <w:rFonts w:cstheme="minorHAnsi"/>
            <w:color w:val="000000"/>
            <w:lang w:val="el-GR"/>
          </w:rPr>
          <w:t>74</w:t>
        </w:r>
      </w:hyperlink>
      <w:r w:rsidRPr="00AD0F0E">
        <w:rPr>
          <w:rFonts w:cstheme="minorHAnsi"/>
          <w:color w:val="000000"/>
          <w:lang w:val="el-GR"/>
        </w:rPr>
        <w:t>, γίνεται κατόπιν πρόσκλησης από την αναθέτουσα αρχ</w:t>
      </w:r>
      <w:r w:rsidRPr="00AD0F0E">
        <w:rPr>
          <w:rFonts w:cstheme="minorHAnsi"/>
          <w:lang w:val="el-GR"/>
        </w:rPr>
        <w:t>ή προς τον οικονομικό φορέα, εντός τριάντα (30) ημερών από την ημερομηνία κοινοποίησης της πρόσκλησης στον ανάδοχο οικονομικό φορέα, για κάθε τρίτο στις ικανότητες του οποίου στηρίζεται, στο πλαίσιο της ίδιας διαδικασίας ανάθεσης σύμβασης, τηρουμένης της διαδικασίας επαλήθευσης της μη συνδρομής των λόγων αποκλεισμού της παρ. 2.2.3 και με τα αποδεικτικά μέσα της παρ. 2.2.9.2. Ο φορέας με τον οποίο αντικαθίσταται ο φορέας του προηγούμενου εδαφίου δεν επιτρέπεται να αντικατασταθεί εκ νέου.</w:t>
      </w:r>
    </w:p>
    <w:p w14:paraId="7394B2BF" w14:textId="77777777" w:rsidR="001A13FA" w:rsidRPr="00AD0F0E" w:rsidRDefault="001A13FA" w:rsidP="001A13FA">
      <w:pPr>
        <w:spacing w:after="80"/>
        <w:jc w:val="both"/>
        <w:rPr>
          <w:rFonts w:cstheme="minorHAnsi"/>
          <w:lang w:val="el-GR"/>
        </w:rPr>
      </w:pPr>
      <w:r w:rsidRPr="00AD0F0E">
        <w:rPr>
          <w:rFonts w:cstheme="minorHAnsi"/>
          <w:b/>
          <w:bCs/>
          <w:lang w:val="el-GR"/>
        </w:rPr>
        <w:t>4.4.3.</w:t>
      </w:r>
      <w:r w:rsidRPr="00AD0F0E">
        <w:rPr>
          <w:rFonts w:cstheme="minorHAnsi"/>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2A9A3031" w14:textId="77777777" w:rsidR="001A13FA" w:rsidRPr="005364FB" w:rsidRDefault="001A13FA" w:rsidP="001A13FA">
      <w:pPr>
        <w:pStyle w:val="Heading2"/>
        <w:rPr>
          <w:rFonts w:asciiTheme="minorHAnsi" w:hAnsiTheme="minorHAnsi" w:cstheme="minorHAnsi"/>
          <w:sz w:val="22"/>
          <w:lang w:val="el-GR"/>
        </w:rPr>
      </w:pPr>
      <w:bookmarkStart w:id="139" w:name="_Toc74907658"/>
      <w:bookmarkStart w:id="140" w:name="_Toc151745556"/>
      <w:r w:rsidRPr="005364FB">
        <w:rPr>
          <w:rFonts w:asciiTheme="minorHAnsi" w:hAnsiTheme="minorHAnsi" w:cstheme="minorHAnsi"/>
          <w:sz w:val="22"/>
          <w:lang w:val="el-GR"/>
        </w:rPr>
        <w:lastRenderedPageBreak/>
        <w:t>4.5</w:t>
      </w:r>
      <w:r w:rsidRPr="005364FB">
        <w:rPr>
          <w:rFonts w:asciiTheme="minorHAnsi" w:hAnsiTheme="minorHAnsi" w:cstheme="minorHAnsi"/>
          <w:sz w:val="22"/>
          <w:lang w:val="el-GR"/>
        </w:rPr>
        <w:tab/>
        <w:t>Τροποποίηση συμφωνίας -πλαίσιο και των δυνάμει αυτής εκτελεστικών συμβάσεων κατά τη διάρκειά τ</w:t>
      </w:r>
      <w:bookmarkEnd w:id="139"/>
      <w:r w:rsidRPr="005364FB">
        <w:rPr>
          <w:rFonts w:asciiTheme="minorHAnsi" w:hAnsiTheme="minorHAnsi" w:cstheme="minorHAnsi"/>
          <w:sz w:val="22"/>
          <w:lang w:val="el-GR"/>
        </w:rPr>
        <w:t>ους</w:t>
      </w:r>
      <w:bookmarkEnd w:id="140"/>
    </w:p>
    <w:p w14:paraId="7837835E" w14:textId="77777777" w:rsidR="001A13FA" w:rsidRPr="00AD0F0E" w:rsidRDefault="001A13FA" w:rsidP="001A13FA">
      <w:pPr>
        <w:spacing w:after="80"/>
        <w:jc w:val="both"/>
        <w:rPr>
          <w:rFonts w:cstheme="minorHAnsi"/>
          <w:i/>
          <w:iCs/>
          <w:color w:val="5B9BD5"/>
          <w:spacing w:val="5"/>
          <w:kern w:val="1"/>
          <w:lang w:val="el-GR"/>
        </w:rPr>
      </w:pPr>
      <w:r w:rsidRPr="00AD0F0E">
        <w:rPr>
          <w:rFonts w:cstheme="minorHAnsi"/>
          <w:lang w:val="el-GR"/>
        </w:rPr>
        <w:t xml:space="preserve">Η συμφωνία-πλαίσιο και οι δυνάμει αυτής </w:t>
      </w:r>
      <w:proofErr w:type="spellStart"/>
      <w:r w:rsidRPr="00AD0F0E">
        <w:rPr>
          <w:rFonts w:cstheme="minorHAnsi"/>
          <w:lang w:val="el-GR"/>
        </w:rPr>
        <w:t>συναφθησόμενες</w:t>
      </w:r>
      <w:proofErr w:type="spellEnd"/>
      <w:r w:rsidRPr="00AD0F0E">
        <w:rPr>
          <w:rFonts w:cstheme="minorHAnsi"/>
          <w:lang w:val="el-GR"/>
        </w:rPr>
        <w:t xml:space="preserve"> εκτελεστικές συμβάσεις μπορούν να τροποποιούνται κατά τη διάρκειά τους,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04B79680" w14:textId="77777777" w:rsidR="001A13FA" w:rsidRPr="005364FB" w:rsidRDefault="001A13FA" w:rsidP="001A13FA">
      <w:pPr>
        <w:pStyle w:val="Heading2"/>
        <w:rPr>
          <w:rFonts w:asciiTheme="minorHAnsi" w:hAnsiTheme="minorHAnsi" w:cstheme="minorHAnsi"/>
          <w:bCs/>
          <w:sz w:val="22"/>
          <w:lang w:val="el-GR"/>
        </w:rPr>
      </w:pPr>
      <w:bookmarkStart w:id="141" w:name="_Toc74907659"/>
      <w:bookmarkStart w:id="142" w:name="_Toc151745557"/>
      <w:r w:rsidRPr="005364FB">
        <w:rPr>
          <w:rFonts w:asciiTheme="minorHAnsi" w:hAnsiTheme="minorHAnsi" w:cstheme="minorHAnsi"/>
          <w:sz w:val="22"/>
          <w:lang w:val="el-GR"/>
        </w:rPr>
        <w:t>4.6</w:t>
      </w:r>
      <w:r w:rsidRPr="005364FB">
        <w:rPr>
          <w:rFonts w:asciiTheme="minorHAnsi" w:hAnsiTheme="minorHAnsi" w:cstheme="minorHAnsi"/>
          <w:sz w:val="22"/>
          <w:lang w:val="el-GR"/>
        </w:rPr>
        <w:tab/>
        <w:t>Δικαίωμα μονομερούς λύσης της συμφωνίας-πλαίσιο</w:t>
      </w:r>
      <w:bookmarkEnd w:id="141"/>
      <w:r w:rsidRPr="005364FB">
        <w:rPr>
          <w:rFonts w:asciiTheme="minorHAnsi" w:hAnsiTheme="minorHAnsi" w:cstheme="minorHAnsi"/>
          <w:sz w:val="22"/>
          <w:lang w:val="el-GR"/>
        </w:rPr>
        <w:t xml:space="preserve"> και των δυνάμει αυτής εκτελεστικών συμβάσεων</w:t>
      </w:r>
      <w:bookmarkEnd w:id="142"/>
      <w:r w:rsidRPr="005364FB">
        <w:rPr>
          <w:rFonts w:asciiTheme="minorHAnsi" w:hAnsiTheme="minorHAnsi" w:cstheme="minorHAnsi"/>
          <w:sz w:val="22"/>
          <w:lang w:val="el-GR"/>
        </w:rPr>
        <w:t xml:space="preserve"> </w:t>
      </w:r>
    </w:p>
    <w:p w14:paraId="12156ED1" w14:textId="77777777" w:rsidR="001A13FA" w:rsidRPr="00AD0F0E" w:rsidRDefault="001A13FA" w:rsidP="001A13FA">
      <w:pPr>
        <w:spacing w:after="80"/>
        <w:jc w:val="both"/>
        <w:rPr>
          <w:rFonts w:cstheme="minorHAnsi"/>
          <w:lang w:val="el-GR"/>
        </w:rPr>
      </w:pPr>
      <w:r w:rsidRPr="00AD0F0E">
        <w:rPr>
          <w:rFonts w:cstheme="minorHAnsi"/>
          <w:b/>
          <w:bCs/>
          <w:lang w:val="el-GR"/>
        </w:rPr>
        <w:t>4.6.1.</w:t>
      </w:r>
      <w:r w:rsidRPr="00AD0F0E">
        <w:rPr>
          <w:rFonts w:cstheme="minorHAnsi"/>
          <w:lang w:val="el-GR"/>
        </w:rPr>
        <w:t xml:space="preserve"> Η αναθέτουσα αρχή μπορεί, με τις προϋποθέσεις που ορίζουν οι κείμενες διατάξεις, να καταγγείλει τη συμφωνία-πλαίσιο και των δυνάμει αυτής εκτελεστικών συμβάσεων, κατά τη διάρκεια της εκτέλεσης, εφόσον:</w:t>
      </w:r>
    </w:p>
    <w:p w14:paraId="5B48F1E2" w14:textId="77777777" w:rsidR="001A13FA" w:rsidRPr="00AD0F0E" w:rsidRDefault="001A13FA" w:rsidP="001A13FA">
      <w:pPr>
        <w:spacing w:after="80"/>
        <w:jc w:val="both"/>
        <w:rPr>
          <w:rFonts w:cstheme="minorHAnsi"/>
          <w:lang w:val="el-GR"/>
        </w:rPr>
      </w:pPr>
      <w:r w:rsidRPr="00AD0F0E">
        <w:rPr>
          <w:rFonts w:cstheme="minorHAnsi"/>
          <w:lang w:val="el-GR"/>
        </w:rPr>
        <w:t xml:space="preserve">α) η συμφωνία-πλαίσιο έχει υποστεί ουσιώδη τροποποίηση, κατά την έννοια της παρ. 4 του άρθρου 132 του ν. 4412/2016, που θα απαιτούσε νέα διαδικασία σύναψης συμφωνίας-πλαίσιο </w:t>
      </w:r>
    </w:p>
    <w:p w14:paraId="18746084" w14:textId="77777777" w:rsidR="001A13FA" w:rsidRPr="00AD0F0E" w:rsidRDefault="001A13FA" w:rsidP="001A13FA">
      <w:pPr>
        <w:spacing w:after="80"/>
        <w:jc w:val="both"/>
        <w:rPr>
          <w:rFonts w:cstheme="minorHAnsi"/>
          <w:lang w:val="el-GR"/>
        </w:rPr>
      </w:pPr>
      <w:r w:rsidRPr="00AD0F0E">
        <w:rPr>
          <w:rFonts w:cstheme="minorHAnsi"/>
          <w:lang w:val="el-GR"/>
        </w:rPr>
        <w:t>β) όλοι οι ανάδοχοι, κατά το χρόνο της ανάθεσης της συμφωνίας-πλαίσιο, τελούσαν σε μια από τις καταστάσεις που αναφέρονται στην παράγραφο 2.2.3.1 και, ως εκ τούτου, θα έπρεπε να έχουν αποκλειστεί από τη διαδικασία σύναψης της συμφωνίας -πλαίσιο,</w:t>
      </w:r>
    </w:p>
    <w:p w14:paraId="43A773A1" w14:textId="77777777" w:rsidR="001A13FA" w:rsidRPr="00AD0F0E" w:rsidRDefault="001A13FA" w:rsidP="001A13FA">
      <w:pPr>
        <w:spacing w:after="80"/>
        <w:jc w:val="both"/>
        <w:rPr>
          <w:rFonts w:cstheme="minorHAnsi"/>
          <w:lang w:val="el-GR"/>
        </w:rPr>
      </w:pPr>
      <w:r w:rsidRPr="00AD0F0E">
        <w:rPr>
          <w:rFonts w:cstheme="minorHAnsi"/>
          <w:lang w:val="el-GR"/>
        </w:rPr>
        <w:t>γ) η συμφωνία-πλαίσιο δεν έπρεπε να ανατεθεί στους αναδόχους λόγω σοβαρής παραβίασης των υποχρεώσεων που υπέχουν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A0BD2DD" w14:textId="77777777" w:rsidR="001A13FA" w:rsidRPr="00AD0F0E" w:rsidRDefault="001A13FA" w:rsidP="001A13FA">
      <w:pPr>
        <w:spacing w:after="80"/>
        <w:jc w:val="both"/>
        <w:rPr>
          <w:rFonts w:cstheme="minorHAnsi"/>
          <w:i/>
          <w:iCs/>
          <w:color w:val="5B9BD5"/>
          <w:spacing w:val="5"/>
          <w:kern w:val="1"/>
          <w:lang w:val="el-GR"/>
        </w:rPr>
      </w:pPr>
      <w:r w:rsidRPr="00AD0F0E">
        <w:rPr>
          <w:rFonts w:cstheme="minorHAnsi"/>
          <w:i/>
          <w:iCs/>
          <w:color w:val="5B9BD5"/>
          <w:spacing w:val="5"/>
          <w:kern w:val="1"/>
          <w:lang w:val="el-GR"/>
        </w:rPr>
        <w:t xml:space="preserve">[Οι κατωτέρω λόγοι, οι οποίοι δεν προβλέπονται ρητά κατά την κείμενη νομοθεσία, συμπληρώνονται κατά την κρίση της Α.Α.: </w:t>
      </w:r>
    </w:p>
    <w:p w14:paraId="02A526EE" w14:textId="77777777" w:rsidR="001A13FA" w:rsidRPr="00AD0F0E" w:rsidRDefault="001A13FA" w:rsidP="001A13FA">
      <w:pPr>
        <w:spacing w:after="80"/>
        <w:jc w:val="both"/>
        <w:rPr>
          <w:rFonts w:cstheme="minorHAnsi"/>
          <w:iCs/>
          <w:color w:val="000000" w:themeColor="text1"/>
          <w:spacing w:val="5"/>
          <w:kern w:val="1"/>
          <w:lang w:val="el-GR"/>
        </w:rPr>
      </w:pPr>
      <w:r w:rsidRPr="00AD0F0E">
        <w:rPr>
          <w:rFonts w:cstheme="minorHAnsi"/>
          <w:i/>
          <w:iCs/>
          <w:color w:val="000000" w:themeColor="text1"/>
          <w:spacing w:val="5"/>
          <w:kern w:val="1"/>
          <w:lang w:val="el-GR"/>
        </w:rPr>
        <w:t>δ</w:t>
      </w:r>
      <w:r w:rsidRPr="00AD0F0E">
        <w:rPr>
          <w:rFonts w:cstheme="minorHAnsi"/>
          <w:iCs/>
          <w:color w:val="000000" w:themeColor="text1"/>
          <w:spacing w:val="5"/>
          <w:kern w:val="1"/>
          <w:lang w:val="el-GR"/>
        </w:rPr>
        <w:t>) όλοι οι ανάδοχοι καταδικαστούν αμετάκλητα, κατά τη διάρκεια εκτέλεσης της συμφωνίας-πλαίσιο, για ένα από τα αδικήματα που αναφέρονται στην παρ. 2.2.3.1 της παρούσας ,</w:t>
      </w:r>
    </w:p>
    <w:p w14:paraId="14D3263F" w14:textId="77777777" w:rsidR="001A13FA" w:rsidRPr="00AD0F0E" w:rsidRDefault="001A13FA" w:rsidP="001A13FA">
      <w:pPr>
        <w:spacing w:after="80"/>
        <w:jc w:val="both"/>
        <w:rPr>
          <w:rFonts w:cstheme="minorHAnsi"/>
          <w:color w:val="000000" w:themeColor="text1"/>
          <w:lang w:val="el-GR"/>
        </w:rPr>
      </w:pPr>
      <w:r w:rsidRPr="00AD0F0E">
        <w:rPr>
          <w:rFonts w:cstheme="minorHAnsi"/>
          <w:iCs/>
          <w:color w:val="000000" w:themeColor="text1"/>
          <w:spacing w:val="5"/>
          <w:kern w:val="1"/>
          <w:lang w:val="el-GR"/>
        </w:rPr>
        <w:t xml:space="preserve">ε) </w:t>
      </w:r>
      <w:r w:rsidRPr="00AD0F0E">
        <w:rPr>
          <w:rFonts w:cstheme="minorHAnsi"/>
          <w:color w:val="000000" w:themeColor="text1"/>
          <w:lang w:val="el-GR"/>
        </w:rPr>
        <w:t xml:space="preserve">όλοι οι ανάδοχοι πτωχεύσουν ή υπαχθούν σε διαδικασία ειδικής εκκαθάρισης ή τεθούν υπό  αναγκαστική διαχείριση από εκκαθαριστή ή από το δικαστήριο ή υπαχθούν σε διαδικασία πτωχευτικού συμβιβασμού ή αναστείλουν τις επιχειρηματικές τους δραστηριότητες ή υπαχθούν σε διαδικασία εξυγίανσης και δεν τηρούν τους όρους αυτής ή εάν βρεθούν σε οποιαδήποτε ανάλογη κατάσταση, </w:t>
      </w:r>
      <w:proofErr w:type="spellStart"/>
      <w:r w:rsidRPr="00AD0F0E">
        <w:rPr>
          <w:rFonts w:cstheme="minorHAnsi"/>
          <w:color w:val="000000" w:themeColor="text1"/>
          <w:lang w:val="el-GR"/>
        </w:rPr>
        <w:t>προκύπτουσα</w:t>
      </w:r>
      <w:proofErr w:type="spellEnd"/>
      <w:r w:rsidRPr="00AD0F0E">
        <w:rPr>
          <w:rFonts w:cstheme="minorHAnsi"/>
          <w:color w:val="000000" w:themeColor="text1"/>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ανάδοχος που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36EF1B2" w14:textId="77777777" w:rsidR="001A13FA" w:rsidRPr="00AD0F0E" w:rsidRDefault="001A13FA" w:rsidP="001A13FA">
      <w:pPr>
        <w:rPr>
          <w:rFonts w:cstheme="minorHAnsi"/>
          <w:iCs/>
          <w:color w:val="000000" w:themeColor="text1"/>
          <w:spacing w:val="5"/>
          <w:kern w:val="1"/>
          <w:lang w:val="el-GR"/>
        </w:rPr>
      </w:pPr>
      <w:r w:rsidRPr="00AD0F0E">
        <w:rPr>
          <w:rFonts w:cstheme="minorHAnsi"/>
          <w:iCs/>
          <w:color w:val="000000" w:themeColor="text1"/>
          <w:spacing w:val="5"/>
          <w:kern w:val="1"/>
          <w:lang w:val="el-GR"/>
        </w:rPr>
        <w:t>στ) όλοι οι ανάδοχοι παραβούν αποδεδειγμένα τις υποχρεώσεις τους που απορρέουν από την δέσμευση ακεραιότητας της παρ. 4.3.4. της παρούσας, ως αναλυτικά περιγράφονται στο συνημμένο στην παρούσα σχέδιο σύμβασης.</w:t>
      </w:r>
    </w:p>
    <w:p w14:paraId="523AE3A0" w14:textId="77777777" w:rsidR="001A13FA" w:rsidRPr="00AD0F0E" w:rsidRDefault="001A13FA" w:rsidP="001A13FA">
      <w:pPr>
        <w:spacing w:before="80" w:after="80"/>
        <w:jc w:val="both"/>
        <w:rPr>
          <w:rFonts w:cstheme="minorHAnsi"/>
          <w:lang w:val="el-GR"/>
        </w:rPr>
      </w:pPr>
      <w:r w:rsidRPr="00AD0F0E">
        <w:rPr>
          <w:rFonts w:cstheme="minorHAnsi"/>
          <w:color w:val="000000" w:themeColor="text1"/>
          <w:lang w:val="el-GR"/>
        </w:rPr>
        <w:t xml:space="preserve">ζ) Στην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καταστάσεων αφερεγγυότητας ιδίως στο πλαίσιο </w:t>
      </w:r>
      <w:proofErr w:type="spellStart"/>
      <w:r w:rsidRPr="00AD0F0E">
        <w:rPr>
          <w:rFonts w:cstheme="minorHAnsi"/>
          <w:color w:val="000000" w:themeColor="text1"/>
          <w:lang w:val="el-GR"/>
        </w:rPr>
        <w:t>προπτωχευτικών</w:t>
      </w:r>
      <w:proofErr w:type="spellEnd"/>
      <w:r w:rsidRPr="00AD0F0E">
        <w:rPr>
          <w:rFonts w:cstheme="minorHAnsi"/>
          <w:color w:val="000000" w:themeColor="text1"/>
          <w:lang w:val="el-GR"/>
        </w:rPr>
        <w:t xml:space="preserve"> ή πτωχευτικών διαδικασιών, από άλλον οικονομικό </w:t>
      </w:r>
      <w:r w:rsidRPr="00AD0F0E">
        <w:rPr>
          <w:rFonts w:cstheme="minorHAnsi"/>
          <w:lang w:val="el-GR"/>
        </w:rPr>
        <w:t xml:space="preserve">φορέα, ο οποίος πληροί τα κριτήρια ποιοτικής επιλογής που καθορίστηκαν αρχικά, ο ανάδοχος υποκαθίσταται στα </w:t>
      </w:r>
      <w:r w:rsidRPr="00AD0F0E">
        <w:rPr>
          <w:rFonts w:cstheme="minorHAnsi"/>
          <w:lang w:val="el-GR"/>
        </w:rPr>
        <w:lastRenderedPageBreak/>
        <w:t xml:space="preserve">δικαιώματα και τις υποχρεώσεις του από το τελευταίο, υπό τον όρο ότι η διαδοχή δεν συνεπάγεται άλλες ουσιώδεις τροποποιήσεις της σύμβασης, κατ’ ανάλογη εφαρμογή του άρθρου 132, παρ. 1.δ του ν. 4412/2016 (Κατευθυντήρια Οδηγία ΕΑΑΔΗΣΥ με αρ. 22 με τίτλο «Τροποποίηση συμβάσεων κατά τη διάρκειά τους», Κεφάλαιο ΙΙΙ.Δ. σημείο ΙΙ, σελ. 18 (ΑΔΑ: 7ΜΥΤΟΞΤΒ-ΖΓΖ)). </w:t>
      </w:r>
    </w:p>
    <w:p w14:paraId="383B402D" w14:textId="77777777" w:rsidR="001A13FA" w:rsidRPr="005364FB" w:rsidRDefault="001A13FA" w:rsidP="001A13FA">
      <w:pPr>
        <w:pStyle w:val="Heading2"/>
        <w:rPr>
          <w:rFonts w:asciiTheme="minorHAnsi" w:hAnsiTheme="minorHAnsi" w:cstheme="minorHAnsi"/>
          <w:sz w:val="22"/>
          <w:highlight w:val="yellow"/>
          <w:lang w:val="el-GR"/>
        </w:rPr>
      </w:pPr>
      <w:bookmarkStart w:id="143" w:name="_Toc74907660"/>
      <w:bookmarkStart w:id="144" w:name="_Toc151745558"/>
      <w:r w:rsidRPr="005364FB">
        <w:rPr>
          <w:rFonts w:asciiTheme="minorHAnsi" w:hAnsiTheme="minorHAnsi" w:cstheme="minorHAnsi"/>
          <w:sz w:val="22"/>
          <w:lang w:val="el-GR"/>
        </w:rPr>
        <w:t>4.7</w:t>
      </w:r>
      <w:r w:rsidRPr="005364FB">
        <w:rPr>
          <w:rFonts w:asciiTheme="minorHAnsi" w:hAnsiTheme="minorHAnsi" w:cstheme="minorHAnsi"/>
          <w:sz w:val="22"/>
          <w:lang w:val="el-GR"/>
        </w:rPr>
        <w:tab/>
        <w:t xml:space="preserve">Κήρυξη οικονομικού φορέα εκπτώτου </w:t>
      </w:r>
      <w:bookmarkEnd w:id="143"/>
      <w:r w:rsidRPr="005364FB">
        <w:rPr>
          <w:rFonts w:asciiTheme="minorHAnsi" w:hAnsiTheme="minorHAnsi" w:cstheme="minorHAnsi"/>
          <w:sz w:val="22"/>
          <w:lang w:val="el-GR"/>
        </w:rPr>
        <w:t>από τη συμφωνία-πλαίσιο</w:t>
      </w:r>
      <w:bookmarkEnd w:id="144"/>
    </w:p>
    <w:p w14:paraId="5419CA06"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Ο ανάδοχος 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7C68338C" w14:textId="77777777" w:rsidR="001A13FA" w:rsidRPr="00AD0F0E" w:rsidRDefault="001A13FA" w:rsidP="001A13FA">
      <w:pPr>
        <w:autoSpaceDE w:val="0"/>
        <w:spacing w:after="80"/>
        <w:jc w:val="both"/>
        <w:rPr>
          <w:rFonts w:cstheme="minorHAnsi"/>
          <w:highlight w:val="yellow"/>
          <w:lang w:val="el-GR"/>
        </w:rPr>
      </w:pPr>
      <w:r w:rsidRPr="00AD0F0E">
        <w:rPr>
          <w:rFonts w:cstheme="minorHAnsi"/>
          <w:lang w:val="el-GR"/>
        </w:rPr>
        <w:t xml:space="preserve">α) αν δεν προσέλθει να υπογράψει το συμφωνητικό της εκτελεστικής σύμβασης εντός της </w:t>
      </w:r>
      <w:proofErr w:type="spellStart"/>
      <w:r w:rsidRPr="00AD0F0E">
        <w:rPr>
          <w:rFonts w:cstheme="minorHAnsi"/>
          <w:lang w:val="el-GR"/>
        </w:rPr>
        <w:t>τεθείσας</w:t>
      </w:r>
      <w:proofErr w:type="spellEnd"/>
      <w:r w:rsidRPr="00AD0F0E">
        <w:rPr>
          <w:rFonts w:cstheme="minorHAnsi"/>
          <w:lang w:val="el-GR"/>
        </w:rPr>
        <w:t xml:space="preserve"> προθεσμίας.</w:t>
      </w:r>
    </w:p>
    <w:p w14:paraId="448E8D3A"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β) κηρυχθεί έκπτωτος από εκτελεστική σύμβαση που βασίζεται σε συμφωνία-πλαίσιο. </w:t>
      </w:r>
    </w:p>
    <w:p w14:paraId="2BCCBE37"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68AA1D25"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12CF420" w14:textId="77777777" w:rsidR="001A13FA" w:rsidRPr="00AD0F0E" w:rsidRDefault="001A13FA" w:rsidP="001A13FA">
      <w:pPr>
        <w:autoSpaceDE w:val="0"/>
        <w:spacing w:after="80"/>
        <w:jc w:val="both"/>
        <w:rPr>
          <w:rFonts w:cstheme="minorHAnsi"/>
          <w:lang w:val="el-GR"/>
        </w:rPr>
      </w:pPr>
      <w:r w:rsidRPr="00AD0F0E">
        <w:rPr>
          <w:rFonts w:cstheme="minorHAnsi"/>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p>
    <w:p w14:paraId="149E47BE" w14:textId="77777777" w:rsidR="001A13FA" w:rsidRPr="00AD0F0E" w:rsidRDefault="001A13FA" w:rsidP="001A13FA">
      <w:pPr>
        <w:autoSpaceDE w:val="0"/>
        <w:spacing w:after="80"/>
        <w:jc w:val="both"/>
        <w:rPr>
          <w:rFonts w:cstheme="minorHAnsi"/>
          <w:lang w:val="el-GR"/>
        </w:rPr>
      </w:pPr>
    </w:p>
    <w:p w14:paraId="17330EE1" w14:textId="77777777" w:rsidR="001A13FA" w:rsidRPr="005364FB" w:rsidRDefault="001A13FA" w:rsidP="001A13FA">
      <w:pPr>
        <w:pStyle w:val="Heading1"/>
        <w:rPr>
          <w:rFonts w:asciiTheme="minorHAnsi" w:hAnsiTheme="minorHAnsi" w:cstheme="minorHAnsi"/>
          <w:sz w:val="22"/>
          <w:szCs w:val="22"/>
          <w:lang w:val="el-GR"/>
        </w:rPr>
      </w:pPr>
      <w:bookmarkStart w:id="145" w:name="_Toc74907661"/>
      <w:bookmarkStart w:id="146" w:name="_Toc151745559"/>
      <w:r w:rsidRPr="005364FB">
        <w:rPr>
          <w:rFonts w:asciiTheme="minorHAnsi" w:hAnsiTheme="minorHAnsi" w:cstheme="minorHAnsi"/>
          <w:sz w:val="22"/>
          <w:szCs w:val="22"/>
          <w:lang w:val="el-GR"/>
        </w:rPr>
        <w:lastRenderedPageBreak/>
        <w:t>5.</w:t>
      </w:r>
      <w:r w:rsidRPr="005364FB">
        <w:rPr>
          <w:rFonts w:asciiTheme="minorHAnsi" w:hAnsiTheme="minorHAnsi" w:cstheme="minorHAnsi"/>
          <w:sz w:val="22"/>
          <w:szCs w:val="22"/>
          <w:lang w:val="el-GR"/>
        </w:rPr>
        <w:tab/>
        <w:t>ΕΙΔΙΚΟΙ ΟΡΟΙ ΕΚΤΕΛΕΣΗΣ ΕΚΤΕΛΕΣΤΙΚΩΝ ΣΥΜΒΑΣΕΩΝ</w:t>
      </w:r>
      <w:bookmarkEnd w:id="145"/>
      <w:bookmarkEnd w:id="146"/>
      <w:r w:rsidRPr="005364FB">
        <w:rPr>
          <w:rFonts w:asciiTheme="minorHAnsi" w:hAnsiTheme="minorHAnsi" w:cstheme="minorHAnsi"/>
          <w:sz w:val="22"/>
          <w:szCs w:val="22"/>
          <w:lang w:val="el-GR"/>
        </w:rPr>
        <w:t xml:space="preserve"> </w:t>
      </w:r>
    </w:p>
    <w:p w14:paraId="1CCE92D3" w14:textId="77777777" w:rsidR="001A13FA" w:rsidRPr="005364FB" w:rsidRDefault="001A13FA" w:rsidP="001A13FA">
      <w:pPr>
        <w:pStyle w:val="Heading2"/>
        <w:rPr>
          <w:rFonts w:asciiTheme="minorHAnsi" w:hAnsiTheme="minorHAnsi" w:cstheme="minorHAnsi"/>
          <w:bCs/>
          <w:sz w:val="22"/>
          <w:lang w:val="el-GR"/>
        </w:rPr>
      </w:pPr>
      <w:bookmarkStart w:id="147" w:name="_Toc74907662"/>
      <w:bookmarkStart w:id="148" w:name="_Toc151745560"/>
      <w:r w:rsidRPr="005364FB">
        <w:rPr>
          <w:rFonts w:asciiTheme="minorHAnsi" w:hAnsiTheme="minorHAnsi" w:cstheme="minorHAnsi"/>
          <w:sz w:val="22"/>
          <w:lang w:val="el-GR"/>
        </w:rPr>
        <w:t>5.1</w:t>
      </w:r>
      <w:r w:rsidRPr="005364FB">
        <w:rPr>
          <w:rFonts w:asciiTheme="minorHAnsi" w:hAnsiTheme="minorHAnsi" w:cstheme="minorHAnsi"/>
          <w:sz w:val="22"/>
          <w:lang w:val="el-GR"/>
        </w:rPr>
        <w:tab/>
        <w:t>Τρόπος πληρωμής</w:t>
      </w:r>
      <w:bookmarkEnd w:id="147"/>
      <w:bookmarkEnd w:id="148"/>
      <w:r w:rsidRPr="005364FB">
        <w:rPr>
          <w:rFonts w:asciiTheme="minorHAnsi" w:hAnsiTheme="minorHAnsi" w:cstheme="minorHAnsi"/>
          <w:sz w:val="22"/>
          <w:lang w:val="el-GR"/>
        </w:rPr>
        <w:t xml:space="preserve"> </w:t>
      </w:r>
    </w:p>
    <w:p w14:paraId="3BE36E43" w14:textId="77777777" w:rsidR="001A13FA" w:rsidRPr="00AD0F0E" w:rsidRDefault="001A13FA" w:rsidP="001A13FA">
      <w:pPr>
        <w:jc w:val="both"/>
        <w:rPr>
          <w:rFonts w:cstheme="minorHAnsi"/>
          <w:lang w:val="el-GR"/>
        </w:rPr>
      </w:pPr>
      <w:r w:rsidRPr="00AD0F0E">
        <w:rPr>
          <w:rFonts w:cstheme="minorHAnsi"/>
          <w:b/>
          <w:bCs/>
          <w:lang w:val="el-GR"/>
        </w:rPr>
        <w:t>5.1.1.</w:t>
      </w:r>
      <w:r w:rsidRPr="00AD0F0E">
        <w:rPr>
          <w:rFonts w:cstheme="minorHAnsi"/>
          <w:lang w:val="el-GR"/>
        </w:rPr>
        <w:t xml:space="preserve"> Η πληρωμή του αναδόχου θα γίνεται τμηματικά για τα είδη που παραλήφθηκαν από την αναθέτουσα αρχή κατά τον προηγούμενο μήνα, στο 100% του αντίστοιχου συμβατικού τιμήματος. Δύναται, κατόπιν αιτήματος του αναδόχου και με σύμφωνη γνώμη της αναθέτουσας αρχής οι πληρωμές του συμβατικού τιμήματος να πιστώνονται σε ενεχυριασμένους λογαριασμούς που τηρεί ο ανάδοχος σε πιστωτικά ιδρύματα. </w:t>
      </w:r>
    </w:p>
    <w:p w14:paraId="1F09D05E" w14:textId="77777777" w:rsidR="001A13FA" w:rsidRPr="00AD0F0E" w:rsidRDefault="001A13FA" w:rsidP="001A13FA">
      <w:pPr>
        <w:jc w:val="both"/>
        <w:rPr>
          <w:rFonts w:cstheme="minorHAnsi"/>
          <w:lang w:val="el-GR"/>
        </w:rPr>
      </w:pPr>
      <w:r w:rsidRPr="00AD0F0E">
        <w:rPr>
          <w:rFonts w:cstheme="minorHAnsi"/>
          <w:lang w:val="el-GR"/>
        </w:rPr>
        <w:t>Η πληρωμή του συμβατικού τιμήματος θα γίνεται εντός εξήντα ημερών, με την προσκόμιση των νομίμων παραστατικών και δικαιολογητικών που προβλέπονται από τις διατάξεις του άρθρου 200 παρ. 4 του ν. 4412/2016, σε συνδυασμό με τα οριζόμενα στην υπ’ αριθ. πρωτ. 52445 ΕΞ 04.04.2023 (ΦΕΚ Β΄2385/12.04.2023) Απόφαση των Υπουργών Οικονομικών- Ανάπτυξης και Επενδύσεων, Υποδομών και Μεταφορών και Επικρατείας περί της υποχρέωσης υποβολής ηλεκτρονικών τιμολογίων από τους οικονομικούς φορείς, ήτοι:</w:t>
      </w:r>
    </w:p>
    <w:p w14:paraId="568B5953"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l-GR"/>
        </w:rPr>
      </w:pPr>
      <w:r w:rsidRPr="00AD0F0E">
        <w:rPr>
          <w:rFonts w:cstheme="minorHAnsi"/>
          <w:lang w:val="el-GR"/>
        </w:rPr>
        <w:t>α) Πρωτόκολλο οριστικής ποσοτικής και ποιοτικής παραλαβής, σύμφωνα με το άρθρο 208 ν. 4412/2016</w:t>
      </w:r>
    </w:p>
    <w:p w14:paraId="3AEEA151"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l-GR"/>
        </w:rPr>
      </w:pPr>
      <w:r w:rsidRPr="00AD0F0E">
        <w:rPr>
          <w:rFonts w:cstheme="minorHAnsi"/>
          <w:lang w:val="el-GR"/>
        </w:rPr>
        <w:t xml:space="preserve">β) Παραστατικό του Ανάδοχου, ήτοι ηλεκτρονικό τιμολόγιο σύμφωνα με το ευρωπαϊκό πρότυπο έκδοσης ηλεκτρονικών τιμολογίων (τιμολόγιο επί πιστώσει).   </w:t>
      </w:r>
    </w:p>
    <w:p w14:paraId="6FAF63EF"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l-GR"/>
        </w:rPr>
      </w:pPr>
      <w:r w:rsidRPr="00AD0F0E">
        <w:rPr>
          <w:rFonts w:cstheme="minorHAnsi"/>
          <w:lang w:val="el-GR"/>
        </w:rPr>
        <w:t xml:space="preserve">γ) Πιστοποιητικά Φορολογικής Ενημερότητας και Ασφαλιστικής Ενημερότητας σύμφωνα με τις κείμενες διατάξεις.   </w:t>
      </w:r>
    </w:p>
    <w:p w14:paraId="3699BAEA"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l-GR"/>
        </w:rPr>
      </w:pPr>
      <w:r w:rsidRPr="00AD0F0E">
        <w:rPr>
          <w:rFonts w:cstheme="minorHAnsi"/>
          <w:lang w:val="el-GR"/>
        </w:rPr>
        <w:t xml:space="preserve">δ) Βεβαίωση του αριθμού ΙΒΑΝ του τραπεζικού λογαριασμού του Ανάδοχου.  </w:t>
      </w:r>
    </w:p>
    <w:p w14:paraId="42A47CD9" w14:textId="77777777" w:rsidR="001A13FA" w:rsidRPr="00AD0F0E" w:rsidRDefault="001A13FA" w:rsidP="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lang w:val="el-GR"/>
        </w:rPr>
      </w:pPr>
      <w:r w:rsidRPr="00AD0F0E">
        <w:rPr>
          <w:rFonts w:cstheme="minorHAnsi"/>
          <w:lang w:val="el-GR"/>
        </w:rPr>
        <w:t xml:space="preserve">Η εξόφληση στο 100% θα γίνεται υπό τον όρο ότι δεν συντρέχει περίπτωση παραλαβής με έκπτωση ή περίπτωση επιβολής ποινικών ρητρών ή  κυρώσεων εις βάρος του Ανάδοχου.    </w:t>
      </w:r>
    </w:p>
    <w:p w14:paraId="3B566281" w14:textId="77777777" w:rsidR="001A13FA" w:rsidRPr="00AD0F0E" w:rsidRDefault="001A13FA" w:rsidP="001A13FA">
      <w:pPr>
        <w:rPr>
          <w:rFonts w:cstheme="minorHAnsi"/>
          <w:lang w:val="el-GR"/>
        </w:rPr>
      </w:pPr>
    </w:p>
    <w:p w14:paraId="7C0DC840" w14:textId="77777777" w:rsidR="001A13FA" w:rsidRPr="00AD0F0E" w:rsidRDefault="001A13FA" w:rsidP="001A13FA">
      <w:pPr>
        <w:spacing w:after="80"/>
        <w:jc w:val="both"/>
        <w:rPr>
          <w:rFonts w:cstheme="minorHAnsi"/>
          <w:i/>
          <w:iCs/>
          <w:color w:val="5B9BD5"/>
          <w:spacing w:val="5"/>
          <w:kern w:val="1"/>
          <w:lang w:val="el-GR"/>
        </w:rPr>
      </w:pPr>
      <w:r w:rsidRPr="00AD0F0E">
        <w:rPr>
          <w:rFonts w:cstheme="minorHAnsi"/>
          <w:b/>
          <w:bCs/>
          <w:lang w:val="el-GR"/>
        </w:rPr>
        <w:t>5.1.2.</w:t>
      </w:r>
      <w:r w:rsidRPr="00AD0F0E">
        <w:rPr>
          <w:rFonts w:cstheme="minorHAnsi"/>
          <w:lang w:val="el-GR"/>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ειδών στον τόπο και με τον τρόπο που προβλέπεται στα έγγραφα της σύμβασης. Ιδίως βαρύνεται με τις ακόλουθες κρατήσεις: </w:t>
      </w:r>
    </w:p>
    <w:p w14:paraId="37C833D7" w14:textId="77777777" w:rsidR="001A13FA" w:rsidRPr="00AD0F0E" w:rsidRDefault="001A13FA" w:rsidP="001A13FA">
      <w:pPr>
        <w:spacing w:after="80"/>
        <w:jc w:val="both"/>
        <w:rPr>
          <w:rFonts w:cstheme="minorHAnsi"/>
          <w:lang w:val="el-GR"/>
        </w:rPr>
      </w:pPr>
      <w:r w:rsidRPr="00AD0F0E">
        <w:rPr>
          <w:rFonts w:cstheme="minorHAnsi"/>
          <w:lang w:val="el-GR"/>
        </w:rPr>
        <w:t xml:space="preserve">Τον ανάδοχο βαρύνει κάθε άλλη νόμιμη κράτηση που τυχόν θεσμοθετηθεί κατά τη διάρκεια της παρούσας. </w:t>
      </w:r>
    </w:p>
    <w:p w14:paraId="16798ADC" w14:textId="77777777" w:rsidR="001A13FA" w:rsidRPr="00AD0F0E" w:rsidRDefault="001A13FA" w:rsidP="001A13FA">
      <w:pPr>
        <w:spacing w:after="80"/>
        <w:jc w:val="both"/>
        <w:rPr>
          <w:rFonts w:cstheme="minorHAnsi"/>
          <w:lang w:val="el-GR"/>
        </w:rPr>
      </w:pPr>
      <w:r w:rsidRPr="00AD0F0E">
        <w:rPr>
          <w:rFonts w:cstheme="minorHAnsi"/>
          <w:lang w:val="el-GR"/>
        </w:rPr>
        <w:t>α)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επιβάλλεται (άρθρο 4 Ν.4013/2011 όπως ισχύει).</w:t>
      </w:r>
    </w:p>
    <w:p w14:paraId="4FD0E5E6" w14:textId="77777777" w:rsidR="001A13FA" w:rsidRPr="00AD0F0E" w:rsidRDefault="001A13FA" w:rsidP="001A13FA">
      <w:pPr>
        <w:spacing w:after="80"/>
        <w:jc w:val="both"/>
        <w:rPr>
          <w:rFonts w:cstheme="minorHAnsi"/>
          <w:lang w:val="el-GR"/>
        </w:rPr>
      </w:pPr>
      <w:r w:rsidRPr="00AD0F0E">
        <w:rPr>
          <w:rFonts w:cstheme="minorHAnsi"/>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C108971" w14:textId="77777777" w:rsidR="001A13FA" w:rsidRPr="00AD0F0E" w:rsidRDefault="001A13FA" w:rsidP="001A13FA">
      <w:pPr>
        <w:spacing w:after="80"/>
        <w:jc w:val="both"/>
        <w:rPr>
          <w:rFonts w:cstheme="minorHAnsi"/>
          <w:lang w:val="el-GR"/>
        </w:rPr>
      </w:pPr>
      <w:r w:rsidRPr="00AD0F0E">
        <w:rPr>
          <w:rFonts w:cstheme="minorHAnsi"/>
          <w:lang w:val="el-GR"/>
        </w:rPr>
        <w:t>Οι υπέρ τρίτων κρατήσεις υπόκεινται στο εκάστοτε ισχύον αναλογικό τέλος χαρτοσήμου 3% και στην επ’ αυτού εισφορά υπέρ ΟΓΑ 20%.</w:t>
      </w:r>
    </w:p>
    <w:p w14:paraId="41756235" w14:textId="77777777" w:rsidR="001A13FA" w:rsidRPr="00AD0F0E" w:rsidRDefault="001A13FA" w:rsidP="001A13FA">
      <w:pPr>
        <w:spacing w:after="80"/>
        <w:jc w:val="both"/>
        <w:rPr>
          <w:rFonts w:cstheme="minorHAnsi"/>
          <w:lang w:val="el-GR"/>
        </w:rPr>
      </w:pPr>
      <w:r w:rsidRPr="00AD0F0E">
        <w:rPr>
          <w:rFonts w:cstheme="minorHAnsi"/>
          <w:lang w:val="el-GR"/>
        </w:rPr>
        <w:lastRenderedPageBreak/>
        <w:t>Με κάθε πληρωμή θα γίνεται η προβλεπόμενη από την κείμενη νομοθεσία παρακράτηση φόρου εισοδήματος αξίας 4% επί του καθαρού ποσού.</w:t>
      </w:r>
    </w:p>
    <w:p w14:paraId="4F4560E5" w14:textId="77777777" w:rsidR="001A13FA" w:rsidRPr="005364FB" w:rsidRDefault="001A13FA" w:rsidP="001A13FA">
      <w:pPr>
        <w:pStyle w:val="Heading2"/>
        <w:rPr>
          <w:rFonts w:asciiTheme="minorHAnsi" w:hAnsiTheme="minorHAnsi" w:cstheme="minorHAnsi"/>
          <w:bCs/>
          <w:sz w:val="22"/>
          <w:lang w:val="el-GR"/>
        </w:rPr>
      </w:pPr>
      <w:bookmarkStart w:id="149" w:name="_Toc151745561"/>
      <w:bookmarkStart w:id="150" w:name="_Toc74907663"/>
      <w:r w:rsidRPr="005364FB">
        <w:rPr>
          <w:rFonts w:asciiTheme="minorHAnsi" w:hAnsiTheme="minorHAnsi" w:cstheme="minorHAnsi"/>
          <w:sz w:val="22"/>
          <w:lang w:val="el-GR"/>
        </w:rPr>
        <w:t>5.2</w:t>
      </w:r>
      <w:r w:rsidRPr="005364FB">
        <w:rPr>
          <w:rFonts w:asciiTheme="minorHAnsi" w:hAnsiTheme="minorHAnsi" w:cstheme="minorHAnsi"/>
          <w:sz w:val="22"/>
          <w:lang w:val="el-GR"/>
        </w:rPr>
        <w:tab/>
        <w:t>Χρόνος παράδοσης αγαθών</w:t>
      </w:r>
      <w:bookmarkEnd w:id="149"/>
      <w:r w:rsidRPr="005364FB">
        <w:rPr>
          <w:rFonts w:asciiTheme="minorHAnsi" w:hAnsiTheme="minorHAnsi" w:cstheme="minorHAnsi"/>
          <w:sz w:val="22"/>
          <w:lang w:val="el-GR"/>
        </w:rPr>
        <w:t xml:space="preserve"> </w:t>
      </w:r>
      <w:bookmarkEnd w:id="150"/>
    </w:p>
    <w:p w14:paraId="33A322A2" w14:textId="77777777" w:rsidR="001A13FA" w:rsidRPr="005364FB" w:rsidRDefault="001A13FA" w:rsidP="001A13FA">
      <w:pPr>
        <w:pStyle w:val="Standard"/>
        <w:widowControl/>
        <w:spacing w:after="120"/>
        <w:jc w:val="both"/>
        <w:textAlignment w:val="auto"/>
        <w:rPr>
          <w:rFonts w:asciiTheme="minorHAnsi" w:hAnsiTheme="minorHAnsi" w:cstheme="minorHAnsi"/>
          <w:i/>
          <w:iCs/>
          <w:color w:val="000000" w:themeColor="text1"/>
          <w:spacing w:val="5"/>
          <w:sz w:val="22"/>
          <w:szCs w:val="22"/>
          <w:lang w:bidi="ar-SA"/>
        </w:rPr>
      </w:pPr>
      <w:r w:rsidRPr="005364FB">
        <w:rPr>
          <w:rFonts w:asciiTheme="minorHAnsi" w:hAnsiTheme="minorHAnsi" w:cstheme="minorHAnsi"/>
          <w:b/>
          <w:bCs/>
          <w:color w:val="000000" w:themeColor="text1"/>
          <w:sz w:val="22"/>
          <w:szCs w:val="22"/>
          <w:lang w:eastAsia="el-GR" w:bidi="ar-SA"/>
        </w:rPr>
        <w:t>5.2.1.</w:t>
      </w:r>
      <w:r w:rsidRPr="005364FB">
        <w:rPr>
          <w:rFonts w:asciiTheme="minorHAnsi" w:hAnsiTheme="minorHAnsi" w:cstheme="minorHAnsi"/>
          <w:color w:val="000000" w:themeColor="text1"/>
          <w:sz w:val="22"/>
          <w:szCs w:val="22"/>
          <w:lang w:eastAsia="el-GR" w:bidi="ar-SA"/>
        </w:rPr>
        <w:t xml:space="preserve"> </w:t>
      </w:r>
      <w:r w:rsidRPr="005364FB">
        <w:rPr>
          <w:rFonts w:asciiTheme="minorHAnsi" w:hAnsiTheme="minorHAnsi" w:cstheme="minorHAnsi"/>
          <w:color w:val="000000" w:themeColor="text1"/>
          <w:sz w:val="22"/>
          <w:szCs w:val="22"/>
          <w:lang w:bidi="ar-SA"/>
        </w:rPr>
        <w:t xml:space="preserve">Η παράδοση και διανομή των υπό προμήθεια ειδών θα αρχίσει αμέσως μετά την υπογραφή της σύμβασης (και </w:t>
      </w:r>
      <w:r>
        <w:rPr>
          <w:rFonts w:asciiTheme="minorHAnsi" w:hAnsiTheme="minorHAnsi" w:cstheme="minorHAnsi"/>
          <w:color w:val="000000" w:themeColor="text1"/>
          <w:sz w:val="22"/>
          <w:szCs w:val="22"/>
          <w:lang w:bidi="ar-SA"/>
        </w:rPr>
        <w:t xml:space="preserve">την </w:t>
      </w:r>
      <w:r w:rsidRPr="005364FB">
        <w:rPr>
          <w:rFonts w:asciiTheme="minorHAnsi" w:hAnsiTheme="minorHAnsi" w:cstheme="minorHAnsi"/>
          <w:color w:val="000000" w:themeColor="text1"/>
          <w:sz w:val="22"/>
          <w:szCs w:val="22"/>
          <w:lang w:bidi="ar-SA"/>
        </w:rPr>
        <w:t>ανάρτησή της στο ΚΗΜΔΗΣ) και θα πραγματοποιηθεί τμηματικά και σταδιακά, σύμφωνα με το συνολικό προγραμματισμό παραδόσεων. Η συχνότητα διανομής ορίζεται ανά δίμηνο και σε κάθε περίπτωση δεν θα πρέπει να υπερβαίνει το τρίμηνο, εξαιρουμένων των απολύτως αιτιολογημένων περιπτώσεων, καθώς και της θερινής περιόδου, όπου παρουσιάζεται μειωμένη προσέλευση ωφελούμεν</w:t>
      </w:r>
      <w:r>
        <w:rPr>
          <w:rFonts w:asciiTheme="minorHAnsi" w:hAnsiTheme="minorHAnsi" w:cstheme="minorHAnsi"/>
          <w:color w:val="000000" w:themeColor="text1"/>
          <w:sz w:val="22"/>
          <w:szCs w:val="22"/>
          <w:lang w:bidi="ar-SA"/>
        </w:rPr>
        <w:t>ω</w:t>
      </w:r>
      <w:r w:rsidRPr="005364FB">
        <w:rPr>
          <w:rFonts w:asciiTheme="minorHAnsi" w:hAnsiTheme="minorHAnsi" w:cstheme="minorHAnsi"/>
          <w:color w:val="000000" w:themeColor="text1"/>
          <w:sz w:val="22"/>
          <w:szCs w:val="22"/>
          <w:lang w:bidi="ar-SA"/>
        </w:rPr>
        <w:t>ν.</w:t>
      </w:r>
    </w:p>
    <w:p w14:paraId="14747AD8" w14:textId="77777777" w:rsidR="001A13FA" w:rsidRPr="005364FB" w:rsidRDefault="001A13FA" w:rsidP="001A13FA">
      <w:pPr>
        <w:pStyle w:val="Standard"/>
        <w:widowControl/>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 xml:space="preserve">Η Αναθέτουσα Αρχή, θα καθορίσει αρχικά ένα ενδεικτικό Συνολικό Πρόγραμμα Διανομών (ΣΠΔ), το οποίο θα καλύπτει τη συνολική διάρκεια της Σύμβασης (είδη και αγαθά σε τυποποιημένα δέματα, ενδεικτικές ημερομηνίες παραδόσεων, σημεία διανομής, ενδεικτικές ώρες διανομής, επιτόπου παραλαβή των ειδών  κ.λπ.). </w:t>
      </w:r>
    </w:p>
    <w:p w14:paraId="539969B7" w14:textId="77777777" w:rsidR="001A13FA" w:rsidRPr="005364FB" w:rsidRDefault="001A13FA" w:rsidP="001A13FA">
      <w:pPr>
        <w:pStyle w:val="Standard"/>
        <w:widowControl/>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 xml:space="preserve">Στην κατάρτιση του παραπάνω προγραμματισμού, ο Ανάδοχος μπορεί να έχει μόνο  συμβουλευτική θέση, κυρίως σε ζητήματα διαθεσιμότητας εποχιακών προϊόντων, διασφάλισης δημόσιας υγείας και υγιεινής, διαχείρισης της αποθήκευσης και προετοιμασίας των «δεμάτων», προγραμματισμού δρομολογίων, βάρους των δεμάτων ώστε να μπορούν οι ωφελούμενοι να τα μεταφέρουν από τα σημεία διανομής στις κατοικίες τους. </w:t>
      </w:r>
    </w:p>
    <w:p w14:paraId="3F7962A1" w14:textId="77777777" w:rsidR="001A13FA" w:rsidRPr="005364FB" w:rsidRDefault="001A13FA" w:rsidP="001A13FA">
      <w:pPr>
        <w:pStyle w:val="Standard"/>
        <w:widowControl/>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 xml:space="preserve">Στη συνέχεια, η Αναθέτουσα Αρχή σε συνεργασία με τους Εταίρους και με τη συμμετοχή του Αναδόχου θα καθορίζουν μέσω Μηναίων Προγραμμάτων Διανομών (ΜΠΔ), τον τόπο και χρόνο κάθε διανομής, ενημερώνοντας για τυχόν έκτακτες αλλαγές τον ανάδοχο τουλάχιστον δεκαπέντε (15) ημέρες νωρίτερα. </w:t>
      </w:r>
    </w:p>
    <w:p w14:paraId="2EC98977" w14:textId="77777777" w:rsidR="001A13FA" w:rsidRPr="005364FB" w:rsidRDefault="001A13FA" w:rsidP="001A13FA">
      <w:pPr>
        <w:pStyle w:val="Standard"/>
        <w:widowControl/>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Τόσο στο ΣΠΔ, όσο και στο ΜΠΔ θα προγραμματίζονται τα «δέματα» των ειδών  ανάλογα με το προφίλ των ωφελούμενων που αντιστοιχούν στο σημείο διανομής.</w:t>
      </w:r>
    </w:p>
    <w:p w14:paraId="04AB5EF2" w14:textId="77777777" w:rsidR="001A13FA" w:rsidRPr="005364FB" w:rsidRDefault="001A13FA" w:rsidP="001A13FA">
      <w:pPr>
        <w:pStyle w:val="Standard"/>
        <w:widowControl/>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Οι παραδόσεις των ειδών θα πραγματοποιούνται σε τυποποιημένα «δέματα» με βάση το προφίλ του ωφελούμενου. Κάθε παράδοση συνοδεύεται από τα ακόλουθα έγγραφα:</w:t>
      </w:r>
    </w:p>
    <w:p w14:paraId="3D660CAE" w14:textId="77777777" w:rsidR="001A13FA" w:rsidRPr="005364FB" w:rsidRDefault="001A13FA" w:rsidP="001A13FA">
      <w:pPr>
        <w:pStyle w:val="Standard"/>
        <w:widowControl/>
        <w:numPr>
          <w:ilvl w:val="0"/>
          <w:numId w:val="46"/>
        </w:numPr>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val="x-none" w:bidi="ar-SA"/>
        </w:rPr>
        <w:t>Δελτίο αποστολής των ειδών</w:t>
      </w:r>
    </w:p>
    <w:p w14:paraId="0F0153D8" w14:textId="77777777" w:rsidR="001A13FA" w:rsidRPr="005364FB" w:rsidRDefault="001A13FA" w:rsidP="001A13FA">
      <w:pPr>
        <w:pStyle w:val="Standard"/>
        <w:widowControl/>
        <w:numPr>
          <w:ilvl w:val="0"/>
          <w:numId w:val="46"/>
        </w:numPr>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val="x-none" w:bidi="ar-SA"/>
        </w:rPr>
        <w:t>Πίνακα Επιμερισμού των ειδών σε δέματα.</w:t>
      </w:r>
    </w:p>
    <w:p w14:paraId="40FA36C6" w14:textId="77777777" w:rsidR="001A13FA" w:rsidRPr="005364FB" w:rsidRDefault="001A13FA" w:rsidP="001A13FA">
      <w:pPr>
        <w:pStyle w:val="Standard"/>
        <w:widowControl/>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 xml:space="preserve">Ο Ανάδοχος θα εκτελεί τις προγραμματισμένες </w:t>
      </w:r>
      <w:r>
        <w:rPr>
          <w:rFonts w:asciiTheme="minorHAnsi" w:hAnsiTheme="minorHAnsi" w:cstheme="minorHAnsi"/>
          <w:color w:val="000000" w:themeColor="text1"/>
          <w:sz w:val="22"/>
          <w:szCs w:val="22"/>
          <w:lang w:bidi="ar-SA"/>
        </w:rPr>
        <w:t>παραδόσεις-</w:t>
      </w:r>
      <w:r w:rsidRPr="005364FB">
        <w:rPr>
          <w:rFonts w:asciiTheme="minorHAnsi" w:hAnsiTheme="minorHAnsi" w:cstheme="minorHAnsi"/>
          <w:color w:val="000000" w:themeColor="text1"/>
          <w:sz w:val="22"/>
          <w:szCs w:val="22"/>
          <w:lang w:bidi="ar-SA"/>
        </w:rPr>
        <w:t>διανομές ή την υποβοήθηση αυτών, ενώ την ευθύνη διασφάλισης των προσωπικών δεδομένων των ωφελούμεν</w:t>
      </w:r>
      <w:r>
        <w:rPr>
          <w:rFonts w:asciiTheme="minorHAnsi" w:hAnsiTheme="minorHAnsi" w:cstheme="minorHAnsi"/>
          <w:color w:val="000000" w:themeColor="text1"/>
          <w:sz w:val="22"/>
          <w:szCs w:val="22"/>
          <w:lang w:bidi="ar-SA"/>
        </w:rPr>
        <w:t>ω</w:t>
      </w:r>
      <w:r w:rsidRPr="005364FB">
        <w:rPr>
          <w:rFonts w:asciiTheme="minorHAnsi" w:hAnsiTheme="minorHAnsi" w:cstheme="minorHAnsi"/>
          <w:color w:val="000000" w:themeColor="text1"/>
          <w:sz w:val="22"/>
          <w:szCs w:val="22"/>
          <w:lang w:bidi="ar-SA"/>
        </w:rPr>
        <w:t>ν έχει η Αναθέτουσα Αρχή.</w:t>
      </w:r>
    </w:p>
    <w:p w14:paraId="5A141156" w14:textId="77777777" w:rsidR="001A13FA" w:rsidRPr="005364FB" w:rsidRDefault="001A13FA" w:rsidP="001A13FA">
      <w:pPr>
        <w:pStyle w:val="Standard"/>
        <w:widowControl/>
        <w:spacing w:after="12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lang w:bidi="ar-SA"/>
        </w:rPr>
        <w:t xml:space="preserve">Για τις παραδόσεις θα ενημερώνεται από τον Ανάδοχο η αρμόδια Επιτροπή Παρακολούθησης και Παραλαβής (ΕΠΠ) της Σύμβασης τουλάχιστον πέντε (5) εργάσιμες ημέρες νωρίτερα από την ημερομηνία παράδοσης (άρθρο 206 παρ. 6 Ν. 4412/2016). </w:t>
      </w:r>
    </w:p>
    <w:p w14:paraId="4EE9EE0D" w14:textId="77777777" w:rsidR="001A13FA" w:rsidRPr="005364FB" w:rsidRDefault="001A13FA" w:rsidP="001A13FA">
      <w:pPr>
        <w:pStyle w:val="Standard"/>
        <w:widowControl/>
        <w:spacing w:after="80"/>
        <w:jc w:val="both"/>
        <w:textAlignment w:val="auto"/>
        <w:rPr>
          <w:rFonts w:asciiTheme="minorHAnsi" w:hAnsiTheme="minorHAnsi" w:cstheme="minorHAnsi"/>
          <w:color w:val="000000" w:themeColor="text1"/>
          <w:sz w:val="22"/>
          <w:szCs w:val="22"/>
          <w:lang w:bidi="ar-SA"/>
        </w:rPr>
      </w:pPr>
      <w:r w:rsidRPr="005364FB">
        <w:rPr>
          <w:rFonts w:asciiTheme="minorHAnsi" w:hAnsiTheme="minorHAnsi" w:cstheme="minorHAnsi"/>
          <w:color w:val="000000" w:themeColor="text1"/>
          <w:sz w:val="22"/>
          <w:szCs w:val="22"/>
        </w:rPr>
        <w:t xml:space="preserve">Ο </w:t>
      </w:r>
      <w:r w:rsidRPr="005364FB">
        <w:rPr>
          <w:rFonts w:asciiTheme="minorHAnsi" w:hAnsiTheme="minorHAnsi" w:cstheme="minorHAnsi"/>
          <w:color w:val="000000" w:themeColor="text1"/>
          <w:sz w:val="22"/>
          <w:szCs w:val="22"/>
          <w:lang w:bidi="ar-SA"/>
        </w:rPr>
        <w:t>ανάδοχος υποχρεούται να παραδώσει τα είδη σύμφωνα με τα ανωτέρω οριζόμενα</w:t>
      </w:r>
      <w:bookmarkStart w:id="151" w:name="_Hlk512516626"/>
      <w:r w:rsidRPr="005364FB">
        <w:rPr>
          <w:rFonts w:asciiTheme="minorHAnsi" w:hAnsiTheme="minorHAnsi" w:cstheme="minorHAnsi"/>
          <w:color w:val="000000" w:themeColor="text1"/>
          <w:sz w:val="22"/>
          <w:szCs w:val="22"/>
          <w:lang w:bidi="ar-SA"/>
        </w:rPr>
        <w:t xml:space="preserve">. </w:t>
      </w:r>
      <w:bookmarkEnd w:id="151"/>
      <w:r w:rsidRPr="005364FB">
        <w:rPr>
          <w:rFonts w:asciiTheme="minorHAnsi" w:hAnsiTheme="minorHAnsi" w:cstheme="minorHAnsi"/>
          <w:color w:val="000000" w:themeColor="text1"/>
          <w:sz w:val="22"/>
          <w:szCs w:val="22"/>
        </w:rPr>
        <w:t>Δεν έχει το δικαίωμα να προβάλει αδυναμία έγκαιρης παραδόσεως οποιουδήποτε είδους επικαλούμενος τυχόν δυσχέρεια εξευρέσεως στην αγορά του είδους, γιατί η προσφορά του υποδηλώνει πως είναι σε θέση αναλαμβάνοντας την προμήθεια να την εκτελέσει</w:t>
      </w:r>
      <w:r>
        <w:rPr>
          <w:rFonts w:asciiTheme="minorHAnsi" w:hAnsiTheme="minorHAnsi" w:cstheme="minorHAnsi"/>
          <w:color w:val="000000" w:themeColor="text1"/>
          <w:sz w:val="22"/>
          <w:szCs w:val="22"/>
        </w:rPr>
        <w:t xml:space="preserve">, πλην περιπτώσεων ανωτέρας βίας που δεν οφείλεται σε υπαιτιότητα του αναδόχου. </w:t>
      </w:r>
      <w:r w:rsidRPr="005364FB">
        <w:rPr>
          <w:rFonts w:asciiTheme="minorHAnsi" w:hAnsiTheme="minorHAnsi" w:cstheme="minorHAnsi"/>
          <w:color w:val="000000" w:themeColor="text1"/>
          <w:sz w:val="22"/>
          <w:szCs w:val="22"/>
        </w:rPr>
        <w:t xml:space="preserve">. </w:t>
      </w:r>
    </w:p>
    <w:p w14:paraId="7F5E5271" w14:textId="77777777" w:rsidR="001A13FA" w:rsidRPr="005364FB" w:rsidRDefault="001A13FA" w:rsidP="001A13FA">
      <w:pPr>
        <w:pStyle w:val="Standard"/>
        <w:jc w:val="both"/>
        <w:rPr>
          <w:rFonts w:asciiTheme="minorHAnsi" w:hAnsiTheme="minorHAnsi" w:cstheme="minorHAnsi"/>
          <w:b/>
          <w:bCs/>
          <w:color w:val="000000" w:themeColor="text1"/>
          <w:sz w:val="22"/>
          <w:szCs w:val="22"/>
          <w:lang w:eastAsia="el-GR" w:bidi="ar-SA"/>
        </w:rPr>
      </w:pPr>
    </w:p>
    <w:p w14:paraId="608DC491" w14:textId="77777777" w:rsidR="001A13FA" w:rsidRPr="005364FB" w:rsidRDefault="001A13FA" w:rsidP="001A13FA">
      <w:pPr>
        <w:pStyle w:val="Standard"/>
        <w:jc w:val="both"/>
        <w:rPr>
          <w:rFonts w:asciiTheme="minorHAnsi" w:hAnsiTheme="minorHAnsi" w:cstheme="minorHAnsi"/>
          <w:sz w:val="22"/>
          <w:szCs w:val="22"/>
          <w:lang w:eastAsia="ar-SA" w:bidi="ar-SA"/>
        </w:rPr>
      </w:pPr>
      <w:r w:rsidRPr="005364FB">
        <w:rPr>
          <w:rFonts w:asciiTheme="minorHAnsi" w:hAnsiTheme="minorHAnsi" w:cstheme="minorHAnsi"/>
          <w:b/>
          <w:bCs/>
          <w:sz w:val="22"/>
          <w:szCs w:val="22"/>
          <w:lang w:eastAsia="el-GR" w:bidi="ar-SA"/>
        </w:rPr>
        <w:t>5.2.2.</w:t>
      </w:r>
      <w:r w:rsidRPr="005364FB">
        <w:rPr>
          <w:rFonts w:asciiTheme="minorHAnsi" w:hAnsiTheme="minorHAnsi" w:cstheme="minorHAnsi"/>
          <w:sz w:val="22"/>
          <w:szCs w:val="22"/>
          <w:lang w:eastAsia="el-GR" w:bidi="ar-SA"/>
        </w:rPr>
        <w:t xml:space="preserve"> Ο συμβατικός χρόνος παράδοσης των αγαθών δύναται να παρατείνεται, πριν από τη λήξη του αρχικού συμβατικού χρόνου παράδοσης, </w:t>
      </w:r>
      <w:r w:rsidRPr="005364FB">
        <w:rPr>
          <w:rFonts w:asciiTheme="minorHAnsi" w:hAnsiTheme="minorHAnsi" w:cstheme="minorHAnsi"/>
          <w:sz w:val="22"/>
          <w:szCs w:val="22"/>
          <w:lang w:eastAsia="ar-SA" w:bidi="ar-SA"/>
        </w:rPr>
        <w:t xml:space="preserve">υπό τις ακόλουθες σωρευτικές προϋποθέσεις: α) τηρούνται οι όροι του άρθρου 132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w:t>
      </w:r>
      <w:r w:rsidRPr="005364FB">
        <w:rPr>
          <w:rFonts w:asciiTheme="minorHAnsi" w:hAnsiTheme="minorHAnsi" w:cstheme="minorHAnsi"/>
          <w:sz w:val="22"/>
          <w:szCs w:val="22"/>
          <w:lang w:eastAsia="ar-SA" w:bidi="ar-SA"/>
        </w:rPr>
        <w:lastRenderedPageBreak/>
        <w:t>γνωμοδότηση αρμόδιου συλλογικού οργάνου είτε με πρωτοβουλία της αναθέτουσας αρχής και εφόσον συμφωνεί ο ανάδοχος 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  Στην περίπτωση παράτασης του συμβατικού χρόνου παράδοσης, ο χρόνος παράτασης δεν συνυπολογίζεται στον συμβατικό χρόνο παράδοσης</w:t>
      </w:r>
      <w:r w:rsidRPr="005364FB">
        <w:rPr>
          <w:rStyle w:val="00"/>
          <w:rFonts w:asciiTheme="minorHAnsi" w:hAnsiTheme="minorHAnsi" w:cstheme="minorHAnsi"/>
          <w:sz w:val="22"/>
          <w:szCs w:val="22"/>
          <w:lang w:eastAsia="ar-SA" w:bidi="ar-SA"/>
        </w:rPr>
        <w:footnoteReference w:id="19"/>
      </w:r>
      <w:r w:rsidRPr="005364FB">
        <w:rPr>
          <w:rFonts w:asciiTheme="minorHAnsi" w:hAnsiTheme="minorHAnsi" w:cstheme="minorHAnsi"/>
          <w:sz w:val="22"/>
          <w:szCs w:val="22"/>
          <w:lang w:eastAsia="ar-SA" w:bidi="ar-SA"/>
        </w:rPr>
        <w:t>.</w:t>
      </w:r>
    </w:p>
    <w:p w14:paraId="39BAD0C2" w14:textId="77777777" w:rsidR="001A13FA" w:rsidRPr="005364FB" w:rsidRDefault="001A13FA" w:rsidP="001A13FA">
      <w:pPr>
        <w:pStyle w:val="Standard"/>
        <w:jc w:val="both"/>
        <w:rPr>
          <w:rFonts w:asciiTheme="minorHAnsi" w:hAnsiTheme="minorHAnsi" w:cstheme="minorHAnsi"/>
          <w:sz w:val="22"/>
          <w:szCs w:val="22"/>
          <w:lang w:eastAsia="ar-SA" w:bidi="ar-SA"/>
        </w:rPr>
      </w:pPr>
      <w:r w:rsidRPr="005364FB">
        <w:rPr>
          <w:rFonts w:asciiTheme="minorHAnsi" w:hAnsiTheme="minorHAnsi" w:cstheme="minorHAnsi"/>
          <w:sz w:val="22"/>
          <w:szCs w:val="22"/>
          <w:lang w:eastAsia="ar-SA" w:bidi="ar-SA"/>
        </w:rPr>
        <w:t>Στην περίπτωση παράτασης του συμβατικού χρόνου παράδοσης έπειτα από αίτημα του αναδόχου, επιβάλλονται οι κυρώσεις που προβλέπονται στην παράγραφο 5.9.2 της παρούσης.</w:t>
      </w:r>
    </w:p>
    <w:p w14:paraId="4EE77366" w14:textId="77777777" w:rsidR="001A13FA" w:rsidRPr="005364FB" w:rsidRDefault="001A13FA" w:rsidP="001A13FA">
      <w:pPr>
        <w:pStyle w:val="Standard"/>
        <w:widowControl/>
        <w:spacing w:after="120"/>
        <w:jc w:val="both"/>
        <w:textAlignment w:val="auto"/>
        <w:rPr>
          <w:rFonts w:asciiTheme="minorHAnsi" w:hAnsiTheme="minorHAnsi" w:cstheme="minorHAnsi"/>
          <w:b/>
          <w:bCs/>
          <w:sz w:val="22"/>
          <w:szCs w:val="22"/>
          <w:lang w:eastAsia="ar-SA" w:bidi="ar-SA"/>
        </w:rPr>
      </w:pPr>
      <w:r w:rsidRPr="005364FB">
        <w:rPr>
          <w:rFonts w:asciiTheme="minorHAnsi" w:hAnsiTheme="minorHAnsi" w:cstheme="minorHAnsi"/>
          <w:sz w:val="22"/>
          <w:szCs w:val="22"/>
          <w:lang w:eastAsia="ar-SA" w:bidi="ar-SA"/>
        </w:rPr>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παράδοσης των αγαθών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2042F07D" w14:textId="77777777" w:rsidR="001A13FA" w:rsidRPr="005364FB" w:rsidRDefault="001A13FA" w:rsidP="001A13FA">
      <w:pPr>
        <w:pStyle w:val="Standard"/>
        <w:widowControl/>
        <w:spacing w:after="120"/>
        <w:jc w:val="both"/>
        <w:textAlignment w:val="auto"/>
        <w:rPr>
          <w:rFonts w:asciiTheme="minorHAnsi" w:hAnsiTheme="minorHAnsi" w:cstheme="minorHAnsi"/>
          <w:b/>
          <w:bCs/>
          <w:sz w:val="22"/>
          <w:szCs w:val="22"/>
          <w:lang w:eastAsia="el-GR" w:bidi="ar-SA"/>
        </w:rPr>
      </w:pPr>
      <w:r w:rsidRPr="005364FB">
        <w:rPr>
          <w:rFonts w:asciiTheme="minorHAnsi" w:hAnsiTheme="minorHAnsi" w:cstheme="minorHAnsi"/>
          <w:b/>
          <w:bCs/>
          <w:sz w:val="22"/>
          <w:szCs w:val="22"/>
          <w:lang w:eastAsia="el-GR" w:bidi="ar-SA"/>
        </w:rPr>
        <w:t xml:space="preserve">5.2.3 </w:t>
      </w:r>
      <w:r w:rsidRPr="005364FB">
        <w:rPr>
          <w:rFonts w:asciiTheme="minorHAnsi" w:hAnsiTheme="minorHAnsi" w:cstheme="minorHAnsi"/>
          <w:sz w:val="22"/>
          <w:szCs w:val="22"/>
          <w:lang w:eastAsia="el-GR" w:bidi="ar-SA"/>
        </w:rPr>
        <w:t>Εάν λήξει ο συμβατικός χρόνος παράδοσης χωρίς να υποβληθεί εγκαίρως αίτημα παράτασης ή</w:t>
      </w:r>
      <w:r>
        <w:rPr>
          <w:rFonts w:asciiTheme="minorHAnsi" w:hAnsiTheme="minorHAnsi" w:cstheme="minorHAnsi"/>
          <w:sz w:val="22"/>
          <w:szCs w:val="22"/>
          <w:lang w:eastAsia="el-GR" w:bidi="ar-SA"/>
        </w:rPr>
        <w:t xml:space="preserve"> </w:t>
      </w:r>
      <w:r w:rsidRPr="005364FB">
        <w:rPr>
          <w:rFonts w:asciiTheme="minorHAnsi" w:hAnsiTheme="minorHAnsi" w:cstheme="minorHAnsi"/>
          <w:sz w:val="22"/>
          <w:szCs w:val="22"/>
          <w:lang w:eastAsia="el-GR" w:bidi="ar-SA"/>
        </w:rPr>
        <w:t>εάν λήξει ο παραταθείς κατά τα ανωτέρω χρόνος χωρίς να παραδοθούν τα αγαθά, ο ανάδοχος κηρύσσεται έκπτωτος.</w:t>
      </w:r>
    </w:p>
    <w:p w14:paraId="4310BC7C" w14:textId="77777777" w:rsidR="001A13FA" w:rsidRPr="005364FB" w:rsidRDefault="001A13FA" w:rsidP="001A13FA">
      <w:pPr>
        <w:pStyle w:val="Standard"/>
        <w:widowControl/>
        <w:spacing w:after="120"/>
        <w:jc w:val="both"/>
        <w:textAlignment w:val="auto"/>
        <w:rPr>
          <w:rFonts w:asciiTheme="minorHAnsi" w:hAnsiTheme="minorHAnsi" w:cstheme="minorHAnsi"/>
          <w:sz w:val="22"/>
          <w:szCs w:val="22"/>
          <w:lang w:eastAsia="el-GR" w:bidi="ar-SA"/>
        </w:rPr>
      </w:pPr>
      <w:r w:rsidRPr="005364FB">
        <w:rPr>
          <w:rFonts w:asciiTheme="minorHAnsi" w:hAnsiTheme="minorHAnsi" w:cstheme="minorHAnsi"/>
          <w:b/>
          <w:bCs/>
          <w:sz w:val="22"/>
          <w:szCs w:val="22"/>
          <w:lang w:eastAsia="el-GR" w:bidi="ar-SA"/>
        </w:rPr>
        <w:t>5.2.4.</w:t>
      </w:r>
      <w:r w:rsidRPr="005364FB">
        <w:rPr>
          <w:rFonts w:asciiTheme="minorHAnsi" w:hAnsiTheme="minorHAnsi" w:cstheme="minorHAnsi"/>
          <w:sz w:val="22"/>
          <w:szCs w:val="22"/>
          <w:lang w:eastAsia="el-GR" w:bidi="ar-SA"/>
        </w:rPr>
        <w:t xml:space="preserve"> Ο ανάδοχος υποχρεούται να ειδοποιεί την υπηρεσία που εκτελεί την προμήθεια, την αποθήκη υποδοχής των αγαθών και την επιτροπή παραλαβής, για την ημερομηνία που προτίθεται να παραδώσει τα αγαθά τουλάχιστον πέντε (5) εργάσιμες ημέρες νωρίτερα.</w:t>
      </w:r>
    </w:p>
    <w:p w14:paraId="741BA90D" w14:textId="77777777" w:rsidR="001A13FA" w:rsidRPr="005364FB" w:rsidRDefault="001A13FA" w:rsidP="001A13FA">
      <w:pPr>
        <w:pStyle w:val="Standard"/>
        <w:widowControl/>
        <w:spacing w:after="120"/>
        <w:jc w:val="both"/>
        <w:textAlignment w:val="auto"/>
        <w:rPr>
          <w:rFonts w:asciiTheme="minorHAnsi" w:hAnsiTheme="minorHAnsi" w:cstheme="minorHAnsi"/>
          <w:sz w:val="22"/>
          <w:szCs w:val="22"/>
        </w:rPr>
      </w:pPr>
      <w:r w:rsidRPr="005364FB">
        <w:rPr>
          <w:rFonts w:asciiTheme="minorHAnsi" w:hAnsiTheme="minorHAnsi" w:cstheme="minorHAnsi"/>
          <w:sz w:val="22"/>
          <w:szCs w:val="22"/>
          <w:lang w:eastAsia="el-GR" w:bidi="ar-SA"/>
        </w:rPr>
        <w:t>Μετά από κάθε προσκόμιση αγαθών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εκάστοτε είδος, η ποσότητα και ο αριθμός της σύμβασης σε εκτέλεση της οποίας προσκομίστηκαν.</w:t>
      </w:r>
    </w:p>
    <w:p w14:paraId="643146EA" w14:textId="77777777" w:rsidR="001A13FA" w:rsidRPr="005364FB" w:rsidRDefault="001A13FA" w:rsidP="001A13FA">
      <w:pPr>
        <w:pStyle w:val="Heading2"/>
        <w:ind w:left="0" w:firstLine="0"/>
        <w:rPr>
          <w:rFonts w:asciiTheme="minorHAnsi" w:hAnsiTheme="minorHAnsi" w:cstheme="minorHAnsi"/>
          <w:sz w:val="22"/>
          <w:lang w:val="el-GR"/>
        </w:rPr>
      </w:pPr>
      <w:bookmarkStart w:id="152" w:name="_Toc74907664"/>
      <w:bookmarkStart w:id="153" w:name="_Toc151745562"/>
      <w:r w:rsidRPr="005364FB">
        <w:rPr>
          <w:rFonts w:asciiTheme="minorHAnsi" w:hAnsiTheme="minorHAnsi" w:cstheme="minorHAnsi"/>
          <w:sz w:val="22"/>
          <w:lang w:val="el-GR"/>
        </w:rPr>
        <w:t>5.3</w:t>
      </w:r>
      <w:r w:rsidRPr="005364FB">
        <w:rPr>
          <w:rFonts w:asciiTheme="minorHAnsi" w:hAnsiTheme="minorHAnsi" w:cstheme="minorHAnsi"/>
          <w:sz w:val="22"/>
          <w:lang w:val="el-GR"/>
        </w:rPr>
        <w:tab/>
        <w:t>Παραλαβή ειδών - Χρόνος και τρόπος παραλαβής ειδών</w:t>
      </w:r>
      <w:bookmarkEnd w:id="152"/>
      <w:bookmarkEnd w:id="153"/>
    </w:p>
    <w:p w14:paraId="517A6E20" w14:textId="77777777" w:rsidR="001A13FA" w:rsidRPr="00AD0F0E" w:rsidRDefault="001A13FA" w:rsidP="001A13FA">
      <w:pPr>
        <w:jc w:val="both"/>
        <w:rPr>
          <w:rFonts w:cstheme="minorHAnsi"/>
          <w:lang w:val="el-GR"/>
        </w:rPr>
      </w:pPr>
      <w:r w:rsidRPr="00AD0F0E">
        <w:rPr>
          <w:rFonts w:cstheme="minorHAnsi"/>
          <w:b/>
          <w:lang w:val="el-GR"/>
        </w:rPr>
        <w:t>5.3.1.</w:t>
      </w:r>
      <w:r w:rsidRPr="00AD0F0E">
        <w:rPr>
          <w:rFonts w:cstheme="minorHAnsi"/>
          <w:lang w:val="el-GR"/>
        </w:rPr>
        <w:t xml:space="preserve"> </w:t>
      </w:r>
      <w:r w:rsidRPr="005364FB">
        <w:rPr>
          <w:rFonts w:cstheme="minorHAnsi"/>
        </w:rPr>
        <w:t>H</w:t>
      </w:r>
      <w:r w:rsidRPr="00AD0F0E">
        <w:rPr>
          <w:rFonts w:cstheme="minorHAnsi"/>
          <w:lang w:val="el-GR"/>
        </w:rPr>
        <w:t xml:space="preserve"> παραλαβή των ειδών γίνεται από επιτροπές, πρωτοβάθμιες ή και δευτεροβάθμιες, που συγκροτούνται σύμφωνα με την παρ. 11 εδ. β του άρθρου 221 του Ν.4412/16</w:t>
      </w:r>
      <w:r w:rsidRPr="005364FB">
        <w:rPr>
          <w:rStyle w:val="WW-FootnoteReference15"/>
          <w:rFonts w:cstheme="minorHAnsi"/>
        </w:rPr>
        <w:footnoteReference w:id="20"/>
      </w:r>
      <w:r w:rsidRPr="00AD0F0E">
        <w:rPr>
          <w:rFonts w:cstheme="minorHAnsi"/>
          <w:lang w:val="el-GR"/>
        </w:rPr>
        <w:t xml:space="preserve">  σύμφωνα με τα οριζόμενα στο άρθρο 208 του ως άνω νόμου και το Παράρτημα....της παρούσας </w:t>
      </w:r>
      <w:r w:rsidRPr="00AD0F0E">
        <w:rPr>
          <w:rFonts w:eastAsia="SimSun" w:cstheme="minorHAnsi"/>
          <w:i/>
          <w:iCs/>
          <w:color w:val="5B9BD5"/>
          <w:spacing w:val="5"/>
          <w:kern w:val="1"/>
          <w:lang w:val="el-GR"/>
        </w:rPr>
        <w:t>[ γίνεται παραπομπή στο σχετικό Παράρτημα και ενδεχομένως στο σχέδιο σύμβασης].</w:t>
      </w:r>
      <w:r w:rsidRPr="00AD0F0E">
        <w:rPr>
          <w:rFonts w:cstheme="minorHAnsi"/>
          <w:lang w:val="el-GR"/>
        </w:rPr>
        <w:t xml:space="preserve"> Κατά την διαδικασία παραλαβής διενεργείται ποσοτικός και ποιοτικός έλεγχος και εφόσον το επιθυμεί μπορεί να παραστεί και ο προμηθευτής. Ο ποιοτικός έλεγχος γίνεται με τον/τους ακόλουθο/</w:t>
      </w:r>
      <w:proofErr w:type="spellStart"/>
      <w:r w:rsidRPr="00AD0F0E">
        <w:rPr>
          <w:rFonts w:cstheme="minorHAnsi"/>
          <w:lang w:val="el-GR"/>
        </w:rPr>
        <w:t>ους</w:t>
      </w:r>
      <w:proofErr w:type="spellEnd"/>
      <w:r w:rsidRPr="00AD0F0E">
        <w:rPr>
          <w:rFonts w:cstheme="minorHAnsi"/>
          <w:lang w:val="el-GR"/>
        </w:rPr>
        <w:t xml:space="preserve"> τρόπο/</w:t>
      </w:r>
      <w:proofErr w:type="spellStart"/>
      <w:r w:rsidRPr="00AD0F0E">
        <w:rPr>
          <w:rFonts w:cstheme="minorHAnsi"/>
          <w:lang w:val="el-GR"/>
        </w:rPr>
        <w:t>ους</w:t>
      </w:r>
      <w:proofErr w:type="spellEnd"/>
      <w:r w:rsidRPr="00AD0F0E">
        <w:rPr>
          <w:rFonts w:cstheme="minorHAnsi"/>
          <w:lang w:val="el-GR"/>
        </w:rPr>
        <w:t>:</w:t>
      </w:r>
    </w:p>
    <w:p w14:paraId="60DFA9C6" w14:textId="77777777" w:rsidR="001A13FA" w:rsidRPr="00AD0F0E" w:rsidRDefault="001A13FA" w:rsidP="001A13FA">
      <w:pPr>
        <w:jc w:val="both"/>
        <w:rPr>
          <w:rFonts w:cstheme="minorHAnsi"/>
          <w:lang w:val="el-GR"/>
        </w:rPr>
      </w:pPr>
      <w:r w:rsidRPr="00AD0F0E">
        <w:rPr>
          <w:rFonts w:cstheme="minorHAnsi"/>
          <w:lang w:val="el-GR"/>
        </w:rPr>
        <w:t>α) με μακροσκοπική εξέταση</w:t>
      </w:r>
    </w:p>
    <w:p w14:paraId="7F80FD33" w14:textId="77777777" w:rsidR="001A13FA" w:rsidRPr="00AD0F0E" w:rsidRDefault="001A13FA" w:rsidP="001A13FA">
      <w:pPr>
        <w:jc w:val="both"/>
        <w:rPr>
          <w:rFonts w:cstheme="minorHAnsi"/>
          <w:lang w:val="el-GR"/>
        </w:rPr>
      </w:pPr>
      <w:r w:rsidRPr="00AD0F0E">
        <w:rPr>
          <w:rFonts w:cstheme="minorHAnsi"/>
          <w:lang w:val="el-GR"/>
        </w:rPr>
        <w:t>β) με χημική ή μηχανική εξέταση (εργαστηριακή εξέταση).</w:t>
      </w:r>
    </w:p>
    <w:p w14:paraId="127E796D" w14:textId="77777777" w:rsidR="001A13FA" w:rsidRPr="00AD0F0E" w:rsidRDefault="001A13FA" w:rsidP="001A13FA">
      <w:pPr>
        <w:spacing w:after="80"/>
        <w:jc w:val="both"/>
        <w:rPr>
          <w:rFonts w:cstheme="minorHAnsi"/>
          <w:lang w:val="el-GR"/>
        </w:rPr>
      </w:pPr>
      <w:r w:rsidRPr="00AD0F0E">
        <w:rPr>
          <w:rFonts w:cstheme="minorHAnsi"/>
          <w:lang w:val="el-GR"/>
        </w:rPr>
        <w:lastRenderedPageBreak/>
        <w:t>Το κόστος της διενέργειας των ελέγχων βαρύνει τον ανάδοχο.</w:t>
      </w:r>
    </w:p>
    <w:p w14:paraId="190513A8"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t>Ο ποσοτικός έλεγχος των αγαθών γίνεται με τον ακόλουθο τρόπο:</w:t>
      </w:r>
    </w:p>
    <w:p w14:paraId="72CFCB53"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t>Η Αναθέτουσα Αρχή παραλαμβάνει από τον Ανάδοχο μόνο τις ποσότητες των προϊόντων που διανέμει στους Ωφελούμενους, σύμφωνα με την παρακάτω διαδικασία:</w:t>
      </w:r>
    </w:p>
    <w:p w14:paraId="28B8314E" w14:textId="77777777" w:rsidR="001A13FA" w:rsidRPr="00AD0F0E" w:rsidRDefault="001A13FA" w:rsidP="001A13FA">
      <w:pPr>
        <w:jc w:val="both"/>
        <w:rPr>
          <w:rFonts w:cstheme="minorHAnsi"/>
          <w:color w:val="000000" w:themeColor="text1"/>
          <w:lang w:val="el-GR"/>
        </w:rPr>
      </w:pPr>
      <w:r w:rsidRPr="005364FB">
        <w:rPr>
          <w:rFonts w:cstheme="minorHAnsi"/>
          <w:color w:val="000000" w:themeColor="text1"/>
          <w:lang w:val="en-GB"/>
        </w:rPr>
        <w:t>O</w:t>
      </w:r>
      <w:r w:rsidRPr="00AD0F0E">
        <w:rPr>
          <w:rFonts w:cstheme="minorHAnsi"/>
          <w:color w:val="000000" w:themeColor="text1"/>
          <w:lang w:val="el-GR"/>
        </w:rPr>
        <w:t xml:space="preserve"> Ανάδοχος μεταφέρει και φορτώνει/εκφορτώνει τα προς παράδοση προϊόντα στα σημεία που του υποδεικνύει η Αναθέτουσα Αρχή. Εφόσον τα προϊόντα πληρούν τις τεχνικές προδιαγραφές που προβλέπονται στην παρούσα, η αρμόδια επιτροπή συντάσσει Πρωτόκολλο Προσωρινής Παραλαβής, με το οποίο επιβεβαιώνει ότι τα προϊόντα πληρούν τις </w:t>
      </w:r>
      <w:r w:rsidRPr="005364FB">
        <w:rPr>
          <w:rFonts w:cstheme="minorHAnsi"/>
          <w:color w:val="000000" w:themeColor="text1"/>
        </w:rPr>
        <w:t> </w:t>
      </w:r>
      <w:r w:rsidRPr="00AD0F0E">
        <w:rPr>
          <w:rFonts w:cstheme="minorHAnsi"/>
          <w:color w:val="000000" w:themeColor="text1"/>
          <w:lang w:val="el-GR"/>
        </w:rPr>
        <w:t xml:space="preserve">τεχνικές προδιαγραφές. Μετά το πέρας της διανομής συντάσσεται Πρωτόκολλο Οριστικής Παραλαβής, με το οποίο γίνεται η οριστική παραλαβή των ποσοτήτων και επιστρέφονται με δελτίο αποστολής, οι αδιανέμητες ποσότητες στον Ανάδοχο προς φύλαξη και αναδιανομή. </w:t>
      </w:r>
    </w:p>
    <w:p w14:paraId="3D484472" w14:textId="77777777" w:rsidR="001A13FA" w:rsidRPr="00AD0F0E" w:rsidRDefault="001A13FA" w:rsidP="001A13FA">
      <w:pPr>
        <w:spacing w:before="80"/>
        <w:jc w:val="both"/>
        <w:rPr>
          <w:rFonts w:cstheme="minorHAnsi"/>
          <w:lang w:val="el-GR"/>
        </w:rPr>
      </w:pPr>
      <w:r w:rsidRPr="00AD0F0E">
        <w:rPr>
          <w:rFonts w:cstheme="minorHAnsi"/>
          <w:lang w:val="el-GR"/>
        </w:rPr>
        <w:t>Η επιτροπή παραλαβής, μετά τους προβλεπόμενους ελέγχους συντάσσει πρωτόκολλα, σύμφωνα με την παρ.3 του άρθρου 208 του ν. 4412/16.</w:t>
      </w:r>
    </w:p>
    <w:p w14:paraId="18768B5B" w14:textId="77777777" w:rsidR="001A13FA" w:rsidRPr="00AD0F0E" w:rsidRDefault="001A13FA" w:rsidP="001A13FA">
      <w:pPr>
        <w:jc w:val="both"/>
        <w:rPr>
          <w:rFonts w:cstheme="minorHAnsi"/>
          <w:lang w:val="el-GR"/>
        </w:rPr>
      </w:pPr>
      <w:r w:rsidRPr="00AD0F0E">
        <w:rPr>
          <w:rFonts w:cstheme="minorHAnsi"/>
          <w:lang w:val="el-GR"/>
        </w:rPr>
        <w:t>Τα πρωτόκολλα που συντάσσονται από τις επιτροπές (πρωτοβάθμιες – δευτεροβάθμιες) κοινοποιούνται υποχρεωτικά και στους αναδόχους.</w:t>
      </w:r>
    </w:p>
    <w:p w14:paraId="16CCCF8B" w14:textId="77777777" w:rsidR="001A13FA" w:rsidRPr="00AD0F0E" w:rsidRDefault="001A13FA" w:rsidP="001A13FA">
      <w:pPr>
        <w:jc w:val="both"/>
        <w:rPr>
          <w:rFonts w:cstheme="minorHAnsi"/>
          <w:lang w:val="el-GR"/>
        </w:rPr>
      </w:pPr>
      <w:r w:rsidRPr="00AD0F0E">
        <w:rPr>
          <w:rFonts w:cstheme="minorHAnsi"/>
          <w:lang w:val="el-GR"/>
        </w:rPr>
        <w:t xml:space="preserve">Είδη που απορρίφθηκαν ή κρίθηκαν </w:t>
      </w:r>
      <w:proofErr w:type="spellStart"/>
      <w:r w:rsidRPr="00AD0F0E">
        <w:rPr>
          <w:rFonts w:cstheme="minorHAnsi"/>
          <w:lang w:val="el-GR"/>
        </w:rPr>
        <w:t>παραληπτέα</w:t>
      </w:r>
      <w:proofErr w:type="spellEnd"/>
      <w:r w:rsidRPr="00AD0F0E">
        <w:rPr>
          <w:rFonts w:cstheme="minorHAnsi"/>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A42C4CA" w14:textId="77777777" w:rsidR="001A13FA" w:rsidRPr="00AD0F0E" w:rsidRDefault="001A13FA" w:rsidP="001A13FA">
      <w:pPr>
        <w:jc w:val="both"/>
        <w:rPr>
          <w:rFonts w:cstheme="minorHAnsi"/>
          <w:lang w:val="el-GR"/>
        </w:rPr>
      </w:pPr>
      <w:r w:rsidRPr="00AD0F0E">
        <w:rPr>
          <w:rFonts w:cstheme="minorHAnsi"/>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AD0F0E">
        <w:rPr>
          <w:rFonts w:cstheme="minorHAnsi"/>
          <w:lang w:val="el-GR"/>
        </w:rPr>
        <w:t>κατ΄έφεση</w:t>
      </w:r>
      <w:proofErr w:type="spellEnd"/>
      <w:r w:rsidRPr="00AD0F0E">
        <w:rPr>
          <w:rFonts w:cstheme="minorHAnsi"/>
          <w:lang w:val="el-GR"/>
        </w:rPr>
        <w:t xml:space="preserve"> των οικείων </w:t>
      </w:r>
      <w:proofErr w:type="spellStart"/>
      <w:r w:rsidRPr="00AD0F0E">
        <w:rPr>
          <w:rFonts w:cstheme="minorHAnsi"/>
          <w:lang w:val="el-GR"/>
        </w:rPr>
        <w:t>αντιδειγμάτων</w:t>
      </w:r>
      <w:proofErr w:type="spellEnd"/>
      <w:r w:rsidRPr="00AD0F0E">
        <w:rPr>
          <w:rFonts w:cstheme="minorHAnsi"/>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14:paraId="7E84432F" w14:textId="77777777" w:rsidR="001A13FA" w:rsidRPr="00AD0F0E" w:rsidRDefault="001A13FA" w:rsidP="001A13FA">
      <w:pPr>
        <w:rPr>
          <w:rFonts w:cstheme="minorHAnsi"/>
          <w:lang w:val="el-GR"/>
        </w:rPr>
      </w:pPr>
      <w:r w:rsidRPr="00AD0F0E">
        <w:rPr>
          <w:rFonts w:cstheme="minorHAnsi"/>
          <w:lang w:val="el-GR"/>
        </w:rPr>
        <w:t xml:space="preserve">Το αποτέλεσμα  της </w:t>
      </w:r>
      <w:proofErr w:type="spellStart"/>
      <w:r w:rsidRPr="00AD0F0E">
        <w:rPr>
          <w:rFonts w:cstheme="minorHAnsi"/>
          <w:lang w:val="el-GR"/>
        </w:rPr>
        <w:t>κατ΄έφεση</w:t>
      </w:r>
      <w:proofErr w:type="spellEnd"/>
      <w:r w:rsidRPr="00AD0F0E">
        <w:rPr>
          <w:rFonts w:cstheme="minorHAnsi"/>
          <w:lang w:val="el-GR"/>
        </w:rPr>
        <w:t xml:space="preserve"> εξέτασης είναι υποχρεωτικό και τελεσίδικο και για τα δύο μέρη.</w:t>
      </w:r>
    </w:p>
    <w:p w14:paraId="33125F0E" w14:textId="77777777" w:rsidR="001A13FA" w:rsidRPr="00AD0F0E" w:rsidRDefault="001A13FA" w:rsidP="001A13FA">
      <w:pPr>
        <w:spacing w:after="80"/>
        <w:rPr>
          <w:rFonts w:cstheme="minorHAnsi"/>
          <w:b/>
          <w:lang w:val="el-GR"/>
        </w:rPr>
      </w:pPr>
      <w:r w:rsidRPr="00AD0F0E">
        <w:rPr>
          <w:rFonts w:cstheme="minorHAnsi"/>
          <w:lang w:val="el-GR"/>
        </w:rPr>
        <w:t xml:space="preserve">Ο ανάδοχος δεν μπορεί να ζητήσει παραπομπή σε δευτεροβάθμια επιτροπή παραλαβής μετά τα αποτελέσματα της </w:t>
      </w:r>
      <w:proofErr w:type="spellStart"/>
      <w:r w:rsidRPr="00AD0F0E">
        <w:rPr>
          <w:rFonts w:cstheme="minorHAnsi"/>
          <w:lang w:val="el-GR"/>
        </w:rPr>
        <w:t>κατ΄έφεση</w:t>
      </w:r>
      <w:proofErr w:type="spellEnd"/>
      <w:r w:rsidRPr="00AD0F0E">
        <w:rPr>
          <w:rFonts w:cstheme="minorHAnsi"/>
          <w:lang w:val="el-GR"/>
        </w:rPr>
        <w:t xml:space="preserve"> εξέτασης.</w:t>
      </w:r>
    </w:p>
    <w:p w14:paraId="62D57506" w14:textId="77777777" w:rsidR="001A13FA" w:rsidRPr="00AD0F0E" w:rsidRDefault="001A13FA" w:rsidP="001A13FA">
      <w:pPr>
        <w:jc w:val="both"/>
        <w:rPr>
          <w:rFonts w:cstheme="minorHAnsi"/>
          <w:i/>
          <w:iCs/>
          <w:color w:val="5B9BD5"/>
          <w:spacing w:val="5"/>
          <w:kern w:val="1"/>
          <w:lang w:val="el-GR"/>
        </w:rPr>
      </w:pPr>
      <w:r w:rsidRPr="00AD0F0E">
        <w:rPr>
          <w:rFonts w:cstheme="minorHAnsi"/>
          <w:b/>
          <w:lang w:val="el-GR"/>
        </w:rPr>
        <w:t>5.3.2.</w:t>
      </w:r>
      <w:r w:rsidRPr="00AD0F0E">
        <w:rPr>
          <w:rFonts w:cstheme="minorHAnsi"/>
          <w:lang w:val="el-GR"/>
        </w:rPr>
        <w:t xml:space="preserve"> Η παραλαβή των ειδών και η έκδοση των σχετικών πρωτοκόλλων παραλαβής πραγματοποιείται μέσα στους κατωτέρω καθοριζόμενους χρόνους: ....</w:t>
      </w:r>
    </w:p>
    <w:p w14:paraId="31F75853" w14:textId="77777777" w:rsidR="001A13FA" w:rsidRPr="00AD0F0E" w:rsidRDefault="001A13FA" w:rsidP="001A13FA">
      <w:pPr>
        <w:jc w:val="both"/>
        <w:rPr>
          <w:rFonts w:cstheme="minorHAnsi"/>
          <w:lang w:val="el-GR"/>
        </w:rPr>
      </w:pPr>
      <w:r w:rsidRPr="00AD0F0E">
        <w:rPr>
          <w:rFonts w:cstheme="minorHAnsi"/>
          <w:i/>
          <w:iCs/>
          <w:color w:val="5B9BD5"/>
          <w:spacing w:val="5"/>
          <w:kern w:val="1"/>
          <w:lang w:val="el-GR"/>
        </w:rPr>
        <w:t>[η Α.Α. θα πρέπει να καθορίσει τα σχετικά με το χρόνο παραλαβής, παραπέμποντας στο σχετικό Παράρτημα ή άλλο περιγραφικό έγγραφο της σύμβασης ]</w:t>
      </w:r>
    </w:p>
    <w:p w14:paraId="79042644" w14:textId="77777777" w:rsidR="001A13FA" w:rsidRPr="00AD0F0E" w:rsidRDefault="001A13FA" w:rsidP="001A13FA">
      <w:pPr>
        <w:jc w:val="both"/>
        <w:rPr>
          <w:rFonts w:cstheme="minorHAnsi"/>
          <w:lang w:val="el-GR"/>
        </w:rPr>
      </w:pPr>
      <w:r w:rsidRPr="00AD0F0E">
        <w:rPr>
          <w:rFonts w:cstheme="minorHAnsi"/>
          <w:lang w:val="el-GR"/>
        </w:rPr>
        <w:t xml:space="preserve">Αν η παραλαβή των ειδών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σε ……… </w:t>
      </w:r>
      <w:r w:rsidRPr="00AD0F0E">
        <w:rPr>
          <w:rFonts w:cstheme="minorHAnsi"/>
          <w:i/>
          <w:color w:val="548DD4"/>
          <w:lang w:val="el-GR"/>
        </w:rPr>
        <w:t>[ η Α.Α. θέτει στο σημείο αυτό, ή σε άλλο περιγραφικό έγγραφο της σύμβασης, την προθεσμία παραλαβής εκ μέρους της, η άπρακτη πάροδος της οποίας συνεπάγεται αυτοδίκαιη παραλαβή]</w:t>
      </w:r>
      <w:r w:rsidRPr="00AD0F0E">
        <w:rPr>
          <w:rFonts w:cstheme="minorHAnsi"/>
          <w:lang w:val="el-GR"/>
        </w:rPr>
        <w:t xml:space="preserve">, θεωρείται ότι η παραλαβή συντελέστηκε αυτοδίκαια, με κάθε επιφύλαξη των δικαιωμάτων </w:t>
      </w:r>
      <w:r w:rsidRPr="00AD0F0E">
        <w:rPr>
          <w:rFonts w:cstheme="minorHAnsi"/>
          <w:lang w:val="el-GR"/>
        </w:rPr>
        <w:lastRenderedPageBreak/>
        <w:t xml:space="preserve">του Δημοσίου και εκδίδεται προς τούτο σχετική απόφαση του αρμοδίου </w:t>
      </w:r>
      <w:proofErr w:type="spellStart"/>
      <w:r w:rsidRPr="00AD0F0E">
        <w:rPr>
          <w:rFonts w:cstheme="minorHAnsi"/>
          <w:lang w:val="el-GR"/>
        </w:rPr>
        <w:t>αποφαινομένου</w:t>
      </w:r>
      <w:proofErr w:type="spellEnd"/>
      <w:r w:rsidRPr="00AD0F0E">
        <w:rPr>
          <w:rFonts w:cstheme="minorHAnsi"/>
          <w:lang w:val="el-GR"/>
        </w:rPr>
        <w:t xml:space="preserve"> οργάνου, με βάση μόνο το θεωρημένο από την υπηρεσία που παραλαμβάνει τα προϊόντα, αποδεικτικό προσκόμισης τούτων, σύμφωνα δε με την απόφαση αυτή η αποθήκη του φορέα εκδίδει δελτίο εισαγωγής των ειδών και εγγραφής τους στα βιβλία της, προκειμένου να πραγματοποιηθεί η πληρωμή του αναδόχου.</w:t>
      </w:r>
    </w:p>
    <w:p w14:paraId="2F3CEECC" w14:textId="77777777" w:rsidR="001A13FA" w:rsidRPr="00AD0F0E" w:rsidRDefault="001A13FA" w:rsidP="001A13FA">
      <w:pPr>
        <w:jc w:val="both"/>
        <w:rPr>
          <w:rFonts w:cstheme="minorHAnsi"/>
          <w:lang w:val="el-GR"/>
        </w:rPr>
      </w:pPr>
      <w:r w:rsidRPr="00AD0F0E">
        <w:rPr>
          <w:rFonts w:cstheme="minorHAnsi"/>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προβλεπόμενων από τη σύμβαση ελέγχων και τη σύνταξη των σχετικών πρωτοκόλλων.</w:t>
      </w:r>
      <w:r w:rsidRPr="005364FB">
        <w:rPr>
          <w:rStyle w:val="WW-FootnoteReference15"/>
          <w:rFonts w:cstheme="minorHAnsi"/>
        </w:rPr>
        <w:footnoteReference w:id="21"/>
      </w:r>
    </w:p>
    <w:p w14:paraId="4FA1D7C2" w14:textId="77777777" w:rsidR="001A13FA" w:rsidRPr="005364FB" w:rsidRDefault="001A13FA" w:rsidP="001A13FA">
      <w:pPr>
        <w:pStyle w:val="Heading2"/>
        <w:tabs>
          <w:tab w:val="clear" w:pos="567"/>
          <w:tab w:val="left" w:pos="993"/>
        </w:tabs>
        <w:ind w:left="993" w:hanging="993"/>
        <w:rPr>
          <w:rFonts w:asciiTheme="minorHAnsi" w:hAnsiTheme="minorHAnsi" w:cstheme="minorHAnsi"/>
          <w:i/>
          <w:iCs/>
          <w:color w:val="5B9BD5"/>
          <w:spacing w:val="5"/>
          <w:kern w:val="1"/>
          <w:sz w:val="22"/>
          <w:lang w:val="el-GR"/>
        </w:rPr>
      </w:pPr>
      <w:bookmarkStart w:id="154" w:name="_Toc74907665"/>
      <w:bookmarkStart w:id="155" w:name="_Toc151745563"/>
      <w:r w:rsidRPr="005364FB">
        <w:rPr>
          <w:rFonts w:asciiTheme="minorHAnsi" w:hAnsiTheme="minorHAnsi" w:cstheme="minorHAnsi"/>
          <w:sz w:val="22"/>
          <w:lang w:val="el-GR"/>
        </w:rPr>
        <w:t>5.4</w:t>
      </w:r>
      <w:r w:rsidRPr="005364FB">
        <w:rPr>
          <w:rFonts w:asciiTheme="minorHAnsi" w:hAnsiTheme="minorHAnsi" w:cstheme="minorHAnsi"/>
          <w:sz w:val="22"/>
          <w:lang w:val="el-GR"/>
        </w:rPr>
        <w:tab/>
        <w:t>Ειδικοί όροι ναύλωσης – ασφάλισης - ανακοίνωσης φόρτωσης και ποιοτικού ελέγχου στο εξωτερικό</w:t>
      </w:r>
      <w:bookmarkEnd w:id="154"/>
      <w:bookmarkEnd w:id="155"/>
    </w:p>
    <w:p w14:paraId="0EDF0A8A" w14:textId="77777777" w:rsidR="001A13FA" w:rsidRPr="00AD0F0E" w:rsidRDefault="001A13FA" w:rsidP="001A13FA">
      <w:pPr>
        <w:rPr>
          <w:rFonts w:cstheme="minorHAnsi"/>
          <w:color w:val="000000"/>
          <w:lang w:val="el-GR"/>
        </w:rPr>
      </w:pPr>
      <w:r w:rsidRPr="00AD0F0E">
        <w:rPr>
          <w:rFonts w:cstheme="minorHAnsi"/>
          <w:color w:val="000000"/>
          <w:spacing w:val="5"/>
          <w:kern w:val="1"/>
          <w:lang w:val="el-GR"/>
        </w:rPr>
        <w:t>Δεν τυγχάνει εφαρμογής</w:t>
      </w:r>
    </w:p>
    <w:p w14:paraId="1DA41A8A" w14:textId="77777777" w:rsidR="001A13FA" w:rsidRPr="005364FB" w:rsidRDefault="001A13FA" w:rsidP="001A13FA">
      <w:pPr>
        <w:pStyle w:val="Heading2"/>
        <w:rPr>
          <w:rFonts w:asciiTheme="minorHAnsi" w:eastAsia="SimSun" w:hAnsiTheme="minorHAnsi" w:cstheme="minorHAnsi"/>
          <w:bCs/>
          <w:sz w:val="22"/>
          <w:lang w:val="el-GR"/>
        </w:rPr>
      </w:pPr>
      <w:bookmarkStart w:id="156" w:name="_Toc74907666"/>
      <w:bookmarkStart w:id="157" w:name="_Toc151745564"/>
      <w:r w:rsidRPr="005364FB">
        <w:rPr>
          <w:rFonts w:asciiTheme="minorHAnsi" w:hAnsiTheme="minorHAnsi" w:cstheme="minorHAnsi"/>
          <w:sz w:val="22"/>
          <w:lang w:val="el-GR"/>
        </w:rPr>
        <w:t>5.5</w:t>
      </w:r>
      <w:r w:rsidRPr="005364FB">
        <w:rPr>
          <w:rFonts w:asciiTheme="minorHAnsi" w:hAnsiTheme="minorHAnsi" w:cstheme="minorHAnsi"/>
          <w:sz w:val="22"/>
          <w:lang w:val="el-GR"/>
        </w:rPr>
        <w:tab/>
        <w:t>Απόρριψη συμβατικών ειδών – Αντικατάσταση</w:t>
      </w:r>
      <w:bookmarkEnd w:id="156"/>
      <w:bookmarkEnd w:id="157"/>
    </w:p>
    <w:p w14:paraId="3B9AE1C5" w14:textId="77777777" w:rsidR="001A13FA" w:rsidRPr="00AD0F0E" w:rsidRDefault="001A13FA" w:rsidP="001A13FA">
      <w:pPr>
        <w:spacing w:after="80"/>
        <w:jc w:val="both"/>
        <w:rPr>
          <w:rFonts w:eastAsia="SimSun" w:cstheme="minorHAnsi"/>
          <w:b/>
          <w:bCs/>
          <w:lang w:val="el-GR"/>
        </w:rPr>
      </w:pPr>
      <w:r w:rsidRPr="00AD0F0E">
        <w:rPr>
          <w:rFonts w:eastAsia="SimSun" w:cstheme="minorHAnsi"/>
          <w:b/>
          <w:bCs/>
          <w:lang w:val="el-GR"/>
        </w:rPr>
        <w:t>5.5.1.</w:t>
      </w:r>
      <w:r w:rsidRPr="00AD0F0E">
        <w:rPr>
          <w:rFonts w:eastAsia="SimSun" w:cstheme="minorHAnsi"/>
          <w:lang w:val="el-GR"/>
        </w:rPr>
        <w:t xml:space="preserve"> Σε περίπτωση οριστικής απόρριψης ολόκληρης ή μέρους της συμβατικής ποσότητας των ειδών με απόφαση του αποφαινόμενου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3FD420E7" w14:textId="77777777" w:rsidR="001A13FA" w:rsidRPr="00AD0F0E" w:rsidRDefault="001A13FA" w:rsidP="001A13FA">
      <w:pPr>
        <w:jc w:val="both"/>
        <w:rPr>
          <w:rFonts w:eastAsia="SimSun" w:cstheme="minorHAnsi"/>
          <w:lang w:val="el-GR"/>
        </w:rPr>
      </w:pPr>
      <w:r w:rsidRPr="00AD0F0E">
        <w:rPr>
          <w:rFonts w:eastAsia="SimSun" w:cstheme="minorHAnsi"/>
          <w:b/>
          <w:bCs/>
          <w:lang w:val="el-GR"/>
        </w:rPr>
        <w:t>5.5.2.</w:t>
      </w:r>
      <w:r w:rsidRPr="00AD0F0E">
        <w:rPr>
          <w:rFonts w:eastAsia="SimSun" w:cstheme="minorHAnsi"/>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p>
    <w:p w14:paraId="47FF0BB2" w14:textId="77777777" w:rsidR="001A13FA" w:rsidRPr="00AD0F0E" w:rsidRDefault="001A13FA" w:rsidP="001A13FA">
      <w:pPr>
        <w:spacing w:after="80"/>
        <w:jc w:val="both"/>
        <w:rPr>
          <w:rFonts w:eastAsia="SimSun" w:cstheme="minorHAnsi"/>
          <w:lang w:val="el-GR"/>
        </w:rPr>
      </w:pPr>
      <w:r w:rsidRPr="00AD0F0E">
        <w:rPr>
          <w:rFonts w:eastAsia="SimSun" w:cstheme="minorHAnsi"/>
          <w:lang w:val="el-GR"/>
        </w:rPr>
        <w:br/>
        <w:t>Αν ο ανάδοχος δεν αντικαταστήσει τα είδη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E7073F9" w14:textId="77777777" w:rsidR="001A13FA" w:rsidRPr="00AD0F0E" w:rsidRDefault="001A13FA" w:rsidP="001A13FA">
      <w:pPr>
        <w:spacing w:after="80"/>
        <w:jc w:val="both"/>
        <w:rPr>
          <w:rFonts w:cstheme="minorHAnsi"/>
          <w:lang w:val="el-GR"/>
        </w:rPr>
      </w:pPr>
      <w:r w:rsidRPr="00AD0F0E">
        <w:rPr>
          <w:rFonts w:eastAsia="SimSun" w:cstheme="minorHAnsi"/>
          <w:b/>
          <w:bCs/>
          <w:lang w:val="el-GR"/>
        </w:rPr>
        <w:t>5.5.3.</w:t>
      </w:r>
      <w:r w:rsidRPr="00AD0F0E">
        <w:rPr>
          <w:rFonts w:eastAsia="SimSun" w:cstheme="minorHAnsi"/>
          <w:lang w:val="el-GR"/>
        </w:rPr>
        <w:t xml:space="preserve"> Η επιστροφή των ειδών που απορρίφθηκαν γίνεται σύμφωνα με τα προβλεπόμενα στις παρ. 2 και 3  του άρθρου 213 του ν. 4412/2016.</w:t>
      </w:r>
    </w:p>
    <w:p w14:paraId="5B1DD5CC" w14:textId="77777777" w:rsidR="001A13FA" w:rsidRPr="005364FB" w:rsidRDefault="001A13FA" w:rsidP="001A13FA">
      <w:pPr>
        <w:pStyle w:val="Heading2"/>
        <w:rPr>
          <w:rFonts w:asciiTheme="minorHAnsi" w:hAnsiTheme="minorHAnsi" w:cstheme="minorHAnsi"/>
          <w:i/>
          <w:iCs/>
          <w:color w:val="5B9BD5"/>
          <w:spacing w:val="5"/>
          <w:kern w:val="1"/>
          <w:sz w:val="22"/>
          <w:lang w:val="el-GR"/>
        </w:rPr>
      </w:pPr>
      <w:bookmarkStart w:id="158" w:name="_Toc74907667"/>
      <w:bookmarkStart w:id="159" w:name="_Toc151745565"/>
      <w:r w:rsidRPr="005364FB">
        <w:rPr>
          <w:rFonts w:asciiTheme="minorHAnsi" w:hAnsiTheme="minorHAnsi" w:cstheme="minorHAnsi"/>
          <w:sz w:val="22"/>
          <w:lang w:val="el-GR"/>
        </w:rPr>
        <w:t>5.6</w:t>
      </w:r>
      <w:r w:rsidRPr="005364FB">
        <w:rPr>
          <w:rFonts w:asciiTheme="minorHAnsi" w:hAnsiTheme="minorHAnsi" w:cstheme="minorHAnsi"/>
          <w:sz w:val="22"/>
          <w:lang w:val="el-GR"/>
        </w:rPr>
        <w:tab/>
        <w:t>Δείγματα – Δειγματοληψία – Εργαστηριακές εξετάσεις</w:t>
      </w:r>
      <w:bookmarkEnd w:id="158"/>
      <w:bookmarkEnd w:id="159"/>
    </w:p>
    <w:p w14:paraId="229FD1BF" w14:textId="77777777" w:rsidR="001A13FA" w:rsidRPr="00AD0F0E" w:rsidRDefault="001A13FA" w:rsidP="001A13FA">
      <w:pPr>
        <w:spacing w:after="80"/>
        <w:jc w:val="both"/>
        <w:rPr>
          <w:rFonts w:cstheme="minorHAnsi"/>
          <w:lang w:val="el-GR"/>
        </w:rPr>
      </w:pPr>
      <w:r w:rsidRPr="00AD0F0E">
        <w:rPr>
          <w:rFonts w:cstheme="minorHAnsi"/>
          <w:lang w:val="el-GR"/>
        </w:rPr>
        <w:t xml:space="preserve">Τα δείγματα που υποβάλλονται από τους οικονομικούς φορείς κατά την παρ. 2.2.6. της παρούσας πρέπει να είναι σύμφωνα με τις αναφερόμενες στο Παράρτημα </w:t>
      </w:r>
      <w:r w:rsidRPr="005364FB">
        <w:rPr>
          <w:rFonts w:cstheme="minorHAnsi"/>
        </w:rPr>
        <w:t>I</w:t>
      </w:r>
      <w:r w:rsidRPr="00AD0F0E">
        <w:rPr>
          <w:rFonts w:cstheme="minorHAnsi"/>
          <w:lang w:val="el-GR"/>
        </w:rPr>
        <w:t xml:space="preserve"> της παρούσης τεχνικές προδιαγραφές και το άρθρο 214 του ν. 4412/2016. Η αδυναμία εμπρόθεσμης και προσήκουσας προσκόμισης δείγματος από τους υποψηφίους αναδόχους, συνιστά λόγο αποκλεισμού της προσφοράς αυτών. </w:t>
      </w:r>
    </w:p>
    <w:p w14:paraId="683E4FAC" w14:textId="77777777" w:rsidR="001A13FA" w:rsidRPr="005364FB" w:rsidRDefault="001A13FA" w:rsidP="001A13FA">
      <w:pPr>
        <w:pStyle w:val="Heading2"/>
        <w:rPr>
          <w:rFonts w:asciiTheme="minorHAnsi" w:hAnsiTheme="minorHAnsi" w:cstheme="minorHAnsi"/>
          <w:i/>
          <w:iCs/>
          <w:color w:val="5B9BD5"/>
          <w:spacing w:val="5"/>
          <w:kern w:val="1"/>
          <w:sz w:val="22"/>
          <w:lang w:val="el-GR"/>
        </w:rPr>
      </w:pPr>
      <w:bookmarkStart w:id="160" w:name="_Toc74907668"/>
      <w:bookmarkStart w:id="161" w:name="_Toc151745566"/>
      <w:r w:rsidRPr="005364FB">
        <w:rPr>
          <w:rFonts w:asciiTheme="minorHAnsi" w:hAnsiTheme="minorHAnsi" w:cstheme="minorHAnsi"/>
          <w:sz w:val="22"/>
          <w:lang w:val="el-GR"/>
        </w:rPr>
        <w:lastRenderedPageBreak/>
        <w:t>5.7</w:t>
      </w:r>
      <w:r w:rsidRPr="005364FB">
        <w:rPr>
          <w:rFonts w:asciiTheme="minorHAnsi" w:hAnsiTheme="minorHAnsi" w:cstheme="minorHAnsi"/>
          <w:sz w:val="22"/>
          <w:lang w:val="el-GR"/>
        </w:rPr>
        <w:tab/>
        <w:t>Εγγυημένη λειτουργία προμήθειας</w:t>
      </w:r>
      <w:bookmarkEnd w:id="160"/>
      <w:bookmarkEnd w:id="161"/>
      <w:r w:rsidRPr="005364FB">
        <w:rPr>
          <w:rFonts w:asciiTheme="minorHAnsi" w:hAnsiTheme="minorHAnsi" w:cstheme="minorHAnsi"/>
          <w:sz w:val="22"/>
          <w:lang w:val="el-GR"/>
        </w:rPr>
        <w:t xml:space="preserve"> </w:t>
      </w:r>
    </w:p>
    <w:p w14:paraId="398357AC" w14:textId="77777777" w:rsidR="001A13FA" w:rsidRPr="00AD0F0E" w:rsidRDefault="001A13FA" w:rsidP="001A13FA">
      <w:pPr>
        <w:rPr>
          <w:rFonts w:cstheme="minorHAnsi"/>
          <w:lang w:val="el-GR"/>
        </w:rPr>
      </w:pPr>
      <w:r w:rsidRPr="00AD0F0E">
        <w:rPr>
          <w:rFonts w:cstheme="minorHAnsi"/>
          <w:lang w:val="el-GR"/>
        </w:rPr>
        <w:t>Δεν τυγχάνει εφαρμογής</w:t>
      </w:r>
    </w:p>
    <w:p w14:paraId="7EC72152" w14:textId="77777777" w:rsidR="001A13FA" w:rsidRPr="005364FB" w:rsidRDefault="001A13FA" w:rsidP="001A13FA">
      <w:pPr>
        <w:pStyle w:val="Heading2"/>
        <w:rPr>
          <w:rFonts w:asciiTheme="minorHAnsi" w:hAnsiTheme="minorHAnsi" w:cstheme="minorHAnsi"/>
          <w:i/>
          <w:iCs/>
          <w:color w:val="5B9BD5"/>
          <w:spacing w:val="5"/>
          <w:kern w:val="1"/>
          <w:sz w:val="22"/>
          <w:lang w:val="el-GR"/>
        </w:rPr>
      </w:pPr>
      <w:bookmarkStart w:id="162" w:name="_Toc74907669"/>
      <w:bookmarkStart w:id="163" w:name="_Toc151745567"/>
      <w:r w:rsidRPr="005364FB">
        <w:rPr>
          <w:rFonts w:asciiTheme="minorHAnsi" w:hAnsiTheme="minorHAnsi" w:cstheme="minorHAnsi"/>
          <w:sz w:val="22"/>
          <w:lang w:val="el-GR"/>
        </w:rPr>
        <w:t>5.8</w:t>
      </w:r>
      <w:r w:rsidRPr="005364FB">
        <w:rPr>
          <w:rFonts w:asciiTheme="minorHAnsi" w:hAnsiTheme="minorHAnsi" w:cstheme="minorHAnsi"/>
          <w:sz w:val="22"/>
          <w:lang w:val="el-GR"/>
        </w:rPr>
        <w:tab/>
        <w:t>Αναπροσαρμογή τιμής</w:t>
      </w:r>
      <w:bookmarkEnd w:id="162"/>
      <w:bookmarkEnd w:id="163"/>
      <w:r w:rsidRPr="005364FB">
        <w:rPr>
          <w:rFonts w:asciiTheme="minorHAnsi" w:hAnsiTheme="minorHAnsi" w:cstheme="minorHAnsi"/>
          <w:sz w:val="22"/>
          <w:lang w:val="el-GR"/>
        </w:rPr>
        <w:t xml:space="preserve"> </w:t>
      </w:r>
    </w:p>
    <w:p w14:paraId="38563DB3" w14:textId="77777777" w:rsidR="001A13FA" w:rsidRPr="00AD0F0E" w:rsidRDefault="001A13FA" w:rsidP="001A13FA">
      <w:pPr>
        <w:spacing w:after="80"/>
        <w:jc w:val="both"/>
        <w:rPr>
          <w:rFonts w:cstheme="minorHAnsi"/>
          <w:b/>
          <w:iCs/>
          <w:spacing w:val="5"/>
          <w:kern w:val="1"/>
          <w:lang w:val="el-GR"/>
        </w:rPr>
      </w:pPr>
      <w:r w:rsidRPr="00AD0F0E">
        <w:rPr>
          <w:rFonts w:cstheme="minorHAnsi"/>
          <w:b/>
          <w:iCs/>
          <w:spacing w:val="5"/>
          <w:kern w:val="1"/>
          <w:lang w:val="el-GR"/>
        </w:rPr>
        <w:t xml:space="preserve">5.8.1 </w:t>
      </w:r>
      <w:r w:rsidRPr="00AD0F0E">
        <w:rPr>
          <w:rFonts w:cstheme="minorHAnsi"/>
          <w:bCs/>
          <w:iCs/>
          <w:spacing w:val="5"/>
          <w:kern w:val="1"/>
          <w:lang w:val="el-GR"/>
        </w:rPr>
        <w:t xml:space="preserve">Στη </w:t>
      </w:r>
      <w:r w:rsidRPr="00AD0F0E">
        <w:rPr>
          <w:rFonts w:cstheme="minorHAnsi"/>
          <w:color w:val="000000"/>
          <w:lang w:val="el-GR"/>
        </w:rPr>
        <w:t xml:space="preserve">συμβατική τιμή </w:t>
      </w:r>
      <w:r w:rsidRPr="00AD0F0E">
        <w:rPr>
          <w:rFonts w:cstheme="minorHAnsi"/>
          <w:color w:val="000000" w:themeColor="text1"/>
          <w:lang w:val="el-GR"/>
        </w:rPr>
        <w:t xml:space="preserve">των ειδών του πίνακα 1.3.1, πλην όσων υπάγονται στο πεδίο εφαρμογής του άρθρου 13, ν. 3438/2006 ΦΕΚ Α΄33/14.02.2006, </w:t>
      </w:r>
      <w:r w:rsidRPr="00AD0F0E">
        <w:rPr>
          <w:rFonts w:cstheme="minorHAnsi"/>
          <w:color w:val="000000"/>
          <w:lang w:val="el-GR"/>
        </w:rPr>
        <w:t xml:space="preserve">εφαρμόζεται αναπροσαρμογή της τιμής, σύμφωνα με την παρούσα, υπό τους περιορισμούς του </w:t>
      </w:r>
      <w:hyperlink r:id="rId32" w:anchor="art132" w:history="1">
        <w:r w:rsidRPr="00AD0F0E">
          <w:rPr>
            <w:rStyle w:val="Hyperlink"/>
            <w:rFonts w:cstheme="minorHAnsi"/>
            <w:color w:val="000000"/>
            <w:lang w:val="el-GR"/>
          </w:rPr>
          <w:t>άρθρου 132</w:t>
        </w:r>
      </w:hyperlink>
      <w:r w:rsidRPr="00AD0F0E">
        <w:rPr>
          <w:rFonts w:cstheme="minorHAnsi"/>
          <w:color w:val="000000"/>
          <w:lang w:val="el-GR"/>
        </w:rPr>
        <w:t xml:space="preserve">, περί τροποποίησης συμβάσεων κατά τη διάρκειά τους και της παρ. 9, άρθρου 53, ν. 4412/2016. Σε περίπτωση εκπρόθεσμης παράδοσης, με υπαιτιότητα του αναδόχου, ο χρόνος παράτασης δεν λαμβάνεται υπόψη για την αναπροσαρμογή. </w:t>
      </w:r>
    </w:p>
    <w:p w14:paraId="5F89E00E"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 xml:space="preserve">Για την αναπροσαρμογή της τιμής εφαρμόζεται </w:t>
      </w:r>
      <w:r>
        <w:rPr>
          <w:rFonts w:asciiTheme="minorHAnsi" w:hAnsiTheme="minorHAnsi" w:cstheme="minorHAnsi"/>
          <w:color w:val="000000"/>
          <w:sz w:val="22"/>
          <w:szCs w:val="22"/>
          <w:lang w:val="el-GR"/>
        </w:rPr>
        <w:t xml:space="preserve">ο εκδιδόμενος από το Υπουργείο Ανάπτυξης μηνιαίος πίνακας αναπροσαρμογής τιμών (μετά την παρέλευση 12μήνου από την υποβολή προσφοράς),  ή </w:t>
      </w:r>
      <w:r w:rsidRPr="005364FB">
        <w:rPr>
          <w:rFonts w:asciiTheme="minorHAnsi" w:hAnsiTheme="minorHAnsi" w:cstheme="minorHAnsi"/>
          <w:color w:val="000000"/>
          <w:sz w:val="22"/>
          <w:szCs w:val="22"/>
          <w:lang w:val="el-GR"/>
        </w:rPr>
        <w:t>ο ακόλουθος τύπος:</w:t>
      </w:r>
    </w:p>
    <w:p w14:paraId="476565BB"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 xml:space="preserve">Τ = </w:t>
      </w:r>
      <w:proofErr w:type="spellStart"/>
      <w:r w:rsidRPr="005364FB">
        <w:rPr>
          <w:rFonts w:asciiTheme="minorHAnsi" w:hAnsiTheme="minorHAnsi" w:cstheme="minorHAnsi"/>
          <w:color w:val="000000"/>
          <w:sz w:val="22"/>
          <w:szCs w:val="22"/>
          <w:lang w:val="el-GR"/>
        </w:rPr>
        <w:t>Τπροσφοράς</w:t>
      </w:r>
      <w:proofErr w:type="spellEnd"/>
      <w:r w:rsidRPr="005364FB">
        <w:rPr>
          <w:rFonts w:asciiTheme="minorHAnsi" w:hAnsiTheme="minorHAnsi" w:cstheme="minorHAnsi"/>
          <w:color w:val="000000"/>
          <w:sz w:val="22"/>
          <w:szCs w:val="22"/>
          <w:lang w:val="el-GR"/>
        </w:rPr>
        <w:t xml:space="preserve"> Χ (1+ΔΤΚ)</w:t>
      </w:r>
    </w:p>
    <w:p w14:paraId="17FC9F50"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κατά τον χρόνο παράδοσης των αγαθών, συντρέχουν αθροιστικά οι εξής συνθήκες:</w:t>
      </w:r>
    </w:p>
    <w:p w14:paraId="51787483"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α) έχουν παρέλθει δώδεκα (12) μήνες τουλάχιστον από την καταληκτική ημερομηνία υποβολής των προσφορών, που καθορίζεται στα έγγραφα της σύμβασης,</w:t>
      </w:r>
    </w:p>
    <w:p w14:paraId="151AA520"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β) ο δείκτης τιμών καταναλωτή (ΔΤΚ) είναι μικρότερος από μείον τρία τοις εκατό (-3%) και μεγαλύτερος από τρία τοις εκατό (3%),</w:t>
      </w:r>
    </w:p>
    <w:p w14:paraId="3A3D86CE" w14:textId="77777777" w:rsidR="001A13FA" w:rsidRPr="005364FB" w:rsidRDefault="001A13FA" w:rsidP="001A13FA">
      <w:pPr>
        <w:pStyle w:val="HTMLPreformatted"/>
        <w:spacing w:after="80"/>
        <w:jc w:val="both"/>
        <w:rPr>
          <w:rFonts w:asciiTheme="minorHAnsi" w:hAnsiTheme="minorHAnsi" w:cstheme="minorHAnsi"/>
          <w:color w:val="000000"/>
          <w:sz w:val="22"/>
          <w:szCs w:val="22"/>
          <w:lang w:val="el-GR"/>
        </w:rPr>
      </w:pPr>
      <w:r w:rsidRPr="005364FB">
        <w:rPr>
          <w:rFonts w:asciiTheme="minorHAnsi" w:hAnsiTheme="minorHAnsi" w:cstheme="minorHAnsi"/>
          <w:color w:val="000000"/>
          <w:sz w:val="22"/>
          <w:szCs w:val="22"/>
          <w:lang w:val="el-GR"/>
        </w:rPr>
        <w:t>γ) η αναθέτουσα αρχή διαθέτει τις απαραίτητες πιστώσεις για την εφαρμογή της αναπροσαρμογής της τιμής.</w:t>
      </w:r>
    </w:p>
    <w:p w14:paraId="65695FEE" w14:textId="77777777" w:rsidR="001A13FA" w:rsidRPr="00AD0F0E" w:rsidRDefault="001A13FA" w:rsidP="001A13FA">
      <w:pPr>
        <w:spacing w:after="80"/>
        <w:jc w:val="both"/>
        <w:rPr>
          <w:rFonts w:cstheme="minorHAnsi"/>
          <w:lang w:val="el-GR"/>
        </w:rPr>
      </w:pPr>
      <w:r w:rsidRPr="00AD0F0E">
        <w:rPr>
          <w:rFonts w:cstheme="minorHAnsi"/>
          <w:lang w:val="el-GR"/>
        </w:rPr>
        <w:t>Χρόνος εκκίνησης της αναπροσαρμογής, για τον καθορισμό της ανωτέρω μεθοδολογίας] είναι η ημερομηνία υποβολής των προσφορών που καθορίζεται από τα έγγραφα της σύμβασης και υπολογίζεται μέχρι και την ημερομηνία παράδοσης των αγαθών. 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p w14:paraId="16921829" w14:textId="77777777" w:rsidR="001A13FA" w:rsidRPr="005364FB" w:rsidRDefault="001A13FA" w:rsidP="001A13FA">
      <w:pPr>
        <w:pStyle w:val="Heading2"/>
        <w:tabs>
          <w:tab w:val="clear" w:pos="567"/>
          <w:tab w:val="left" w:pos="851"/>
        </w:tabs>
        <w:rPr>
          <w:rFonts w:asciiTheme="minorHAnsi" w:hAnsiTheme="minorHAnsi" w:cstheme="minorHAnsi"/>
          <w:bCs/>
          <w:sz w:val="22"/>
          <w:lang w:val="el-GR"/>
        </w:rPr>
      </w:pPr>
      <w:bookmarkStart w:id="164" w:name="_Toc74907670"/>
      <w:bookmarkStart w:id="165" w:name="_Toc151745568"/>
      <w:r w:rsidRPr="005364FB">
        <w:rPr>
          <w:rFonts w:asciiTheme="minorHAnsi" w:hAnsiTheme="minorHAnsi" w:cstheme="minorHAnsi"/>
          <w:sz w:val="22"/>
          <w:lang w:val="el-GR"/>
        </w:rPr>
        <w:t>5.9</w:t>
      </w:r>
      <w:r w:rsidRPr="005364FB">
        <w:rPr>
          <w:rFonts w:asciiTheme="minorHAnsi" w:hAnsiTheme="minorHAnsi" w:cstheme="minorHAnsi"/>
          <w:sz w:val="22"/>
          <w:lang w:val="el-GR"/>
        </w:rPr>
        <w:tab/>
        <w:t>Κήρυξη οικονομικού φορέα εκπτώτου - Κυρώσεις</w:t>
      </w:r>
      <w:bookmarkEnd w:id="164"/>
      <w:bookmarkEnd w:id="165"/>
      <w:r w:rsidRPr="005364FB">
        <w:rPr>
          <w:rFonts w:asciiTheme="minorHAnsi" w:hAnsiTheme="minorHAnsi" w:cstheme="minorHAnsi"/>
          <w:sz w:val="22"/>
          <w:lang w:val="el-GR"/>
        </w:rPr>
        <w:t xml:space="preserve"> </w:t>
      </w:r>
    </w:p>
    <w:p w14:paraId="7DB5A98B" w14:textId="77777777" w:rsidR="001A13FA" w:rsidRPr="00AD0F0E" w:rsidRDefault="001A13FA" w:rsidP="001A13FA">
      <w:pPr>
        <w:autoSpaceDE w:val="0"/>
        <w:spacing w:after="80"/>
        <w:jc w:val="both"/>
        <w:rPr>
          <w:rFonts w:cstheme="minorHAnsi"/>
          <w:lang w:val="el-GR"/>
        </w:rPr>
      </w:pPr>
      <w:r w:rsidRPr="00AD0F0E">
        <w:rPr>
          <w:rFonts w:cstheme="minorHAnsi"/>
          <w:b/>
          <w:bCs/>
          <w:lang w:val="el-GR"/>
        </w:rPr>
        <w:t>5.9.1.</w:t>
      </w:r>
      <w:r w:rsidRPr="00AD0F0E">
        <w:rPr>
          <w:rFonts w:cstheme="minorHAnsi"/>
          <w:lang w:val="el-GR"/>
        </w:rPr>
        <w:t xml:space="preserve"> Ο ανάδοχος κηρύσσεται υποχρεωτικά έκπτωτος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w:t>
      </w:r>
      <w:r w:rsidRPr="005364FB">
        <w:rPr>
          <w:rStyle w:val="FootnoteReference"/>
          <w:rFonts w:cstheme="minorHAnsi"/>
        </w:rPr>
        <w:footnoteReference w:id="22"/>
      </w:r>
      <w:r w:rsidRPr="00AD0F0E">
        <w:rPr>
          <w:rFonts w:cstheme="minorHAnsi"/>
          <w:lang w:val="el-GR"/>
        </w:rPr>
        <w:t xml:space="preserve">: </w:t>
      </w:r>
    </w:p>
    <w:p w14:paraId="3D3632BB" w14:textId="77777777" w:rsidR="001A13FA" w:rsidRPr="00AD0F0E" w:rsidRDefault="001A13FA" w:rsidP="001A13FA">
      <w:pPr>
        <w:autoSpaceDE w:val="0"/>
        <w:spacing w:after="80"/>
        <w:jc w:val="both"/>
        <w:rPr>
          <w:rFonts w:cstheme="minorHAnsi"/>
          <w:lang w:val="el-GR"/>
        </w:rPr>
      </w:pPr>
      <w:r w:rsidRPr="00AD0F0E">
        <w:rPr>
          <w:rFonts w:cstheme="minorHAnsi"/>
          <w:lang w:val="el-GR"/>
        </w:rPr>
        <w:lastRenderedPageBreak/>
        <w:t>α) στην περίπτωση της παρ. 7 του άρθρου 105 περί κατακύρωσης και σύναψης σύμβασης</w:t>
      </w:r>
    </w:p>
    <w:p w14:paraId="634505BA"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69F98995" w14:textId="77777777" w:rsidR="001A13FA" w:rsidRPr="00AD0F0E" w:rsidRDefault="001A13FA" w:rsidP="001A13FA">
      <w:pPr>
        <w:autoSpaceDE w:val="0"/>
        <w:spacing w:after="80"/>
        <w:jc w:val="both"/>
        <w:rPr>
          <w:rFonts w:cstheme="minorHAnsi"/>
          <w:lang w:val="el-GR"/>
        </w:rPr>
      </w:pPr>
      <w:r w:rsidRPr="00AD0F0E">
        <w:rPr>
          <w:rFonts w:cstheme="minorHAnsi"/>
          <w:lang w:val="el-GR"/>
        </w:rPr>
        <w:t>γ) εφόσον δεν φορτώσει, δεν παραδώσει ή δεν αντικαταστήσει τα συμβατικά αγαθά μέσα στον συμβατικό χρόνο ή στον χρόνο παράτασης που του δόθηκε, σύμφωνα με όσα προβλέπονται στο άρθρο 206 του ν. 4412/2016 και την παράγραφο .....της παρούσας</w:t>
      </w:r>
      <w:r w:rsidRPr="00AD0F0E">
        <w:rPr>
          <w:rFonts w:cstheme="minorHAnsi"/>
          <w:color w:val="4F81BD"/>
          <w:lang w:val="el-GR"/>
        </w:rPr>
        <w:t xml:space="preserve"> </w:t>
      </w:r>
      <w:r w:rsidRPr="00AD0F0E">
        <w:rPr>
          <w:rFonts w:cstheme="minorHAnsi"/>
          <w:i/>
          <w:color w:val="4F81BD"/>
          <w:lang w:val="el-GR"/>
        </w:rPr>
        <w:t>[η παράγραφος αυτή συμπληρώνεται κατά περίπτωση από την Α.Α. με βάση τους ειδικούς όρους εκτέλεσης της σύμβασης και παραπομπή στα αντίστοιχα άρθρα της διακήρυξης ή του Παραρτήματος ......αυτής]</w:t>
      </w:r>
      <w:r w:rsidRPr="00AD0F0E">
        <w:rPr>
          <w:rFonts w:cstheme="minorHAnsi"/>
          <w:color w:val="4F81BD"/>
          <w:lang w:val="el-GR"/>
        </w:rPr>
        <w:t xml:space="preserve">, </w:t>
      </w:r>
      <w:r w:rsidRPr="00AD0F0E">
        <w:rPr>
          <w:rFonts w:cstheme="minorHAnsi"/>
          <w:lang w:val="el-GR"/>
        </w:rPr>
        <w:t>με την επιφύλαξη της επόμενης παραγράφου.</w:t>
      </w:r>
    </w:p>
    <w:p w14:paraId="2520113E" w14:textId="77777777" w:rsidR="001A13FA" w:rsidRPr="00AD0F0E" w:rsidRDefault="001A13FA" w:rsidP="001A13FA">
      <w:pPr>
        <w:autoSpaceDE w:val="0"/>
        <w:spacing w:after="80"/>
        <w:jc w:val="both"/>
        <w:rPr>
          <w:rFonts w:cstheme="minorHAnsi"/>
          <w:lang w:val="el-GR"/>
        </w:rPr>
      </w:pPr>
      <w:r w:rsidRPr="00AD0F0E">
        <w:rPr>
          <w:rFonts w:cstheme="minorHAnsi"/>
          <w:lang w:val="el-GR"/>
        </w:rPr>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w:t>
      </w:r>
      <w:r w:rsidRPr="005364FB">
        <w:rPr>
          <w:rStyle w:val="WW-"/>
          <w:rFonts w:cstheme="minorHAnsi"/>
        </w:rPr>
        <w:footnoteReference w:id="23"/>
      </w:r>
      <w:r w:rsidRPr="00AD0F0E">
        <w:rPr>
          <w:rFonts w:cstheme="minorHAnsi"/>
          <w:lang w:val="el-GR"/>
        </w:rPr>
        <w:t xml:space="preserve"> και περιλαμβάνει συγκεκριμένη περιγραφή των ενεργειών στις οποίες οφείλει να προβεί ο ανάδοχος, προκειμένου να συμμορφωθεί, μέσα σε προθεσμία ……..ημερών από την κοινοποίηση της ανωτέρω όχλησης</w:t>
      </w:r>
      <w:r w:rsidRPr="005364FB">
        <w:rPr>
          <w:rStyle w:val="WW-"/>
          <w:rFonts w:cstheme="minorHAnsi"/>
        </w:rPr>
        <w:footnoteReference w:id="24"/>
      </w:r>
      <w:r w:rsidRPr="00AD0F0E">
        <w:rPr>
          <w:rFonts w:cstheme="minorHAnsi"/>
          <w:lang w:val="el-GR"/>
        </w:rPr>
        <w:t>.</w:t>
      </w:r>
      <w:r w:rsidRPr="00AD0F0E">
        <w:rPr>
          <w:rFonts w:cstheme="minorHAnsi"/>
          <w:color w:val="4F81BD"/>
          <w:lang w:val="el-GR"/>
        </w:rPr>
        <w:t xml:space="preserve"> </w:t>
      </w:r>
      <w:r w:rsidRPr="00AD0F0E">
        <w:rPr>
          <w:rFonts w:cstheme="minorHAnsi"/>
          <w:i/>
          <w:iCs/>
          <w:color w:val="5B9BD5"/>
          <w:spacing w:val="5"/>
          <w:kern w:val="1"/>
          <w:lang w:val="el-GR"/>
        </w:rPr>
        <w:t>[η Α.Α. δύναται είτε να αναφέρει στο σημείο αυτό την προθεσμία είτε να επιφυλαχθεί να την ορίσει με τη σχετική πρόσκληση, ανάλογα με τις περιστάσεις. Η τασσόμενη προθεσμία πρέπει να είναι εύλογη και ανάλογη της διάρκειας της σύμβασης και πάντως όχι μικρότερη των δεκαπέντε (15) ημερών].</w:t>
      </w:r>
      <w:r w:rsidRPr="00AD0F0E">
        <w:rPr>
          <w:rFonts w:cstheme="minorHAnsi"/>
          <w:color w:val="4F81BD"/>
          <w:lang w:val="el-GR"/>
        </w:rPr>
        <w:t xml:space="preserve"> </w:t>
      </w:r>
      <w:r w:rsidRPr="00AD0F0E">
        <w:rPr>
          <w:rFonts w:cstheme="minorHAnsi"/>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5A423184"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3872856C" w14:textId="77777777" w:rsidR="001A13FA" w:rsidRPr="00AD0F0E" w:rsidRDefault="001A13FA" w:rsidP="001A13FA">
      <w:pPr>
        <w:autoSpaceDE w:val="0"/>
        <w:spacing w:after="80"/>
        <w:jc w:val="both"/>
        <w:rPr>
          <w:rFonts w:cstheme="minorHAnsi"/>
          <w:lang w:val="el-GR"/>
        </w:rPr>
      </w:pPr>
      <w:r w:rsidRPr="00AD0F0E">
        <w:rPr>
          <w:rFonts w:cstheme="minorHAnsi"/>
          <w:b/>
          <w:bCs/>
          <w:lang w:val="el-GR"/>
        </w:rPr>
        <w:t>5.9.2</w:t>
      </w:r>
      <w:r w:rsidRPr="00AD0F0E">
        <w:rPr>
          <w:rFonts w:cstheme="minorHAnsi"/>
          <w:lang w:val="el-GR"/>
        </w:rPr>
        <w:t xml:space="preserve">  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754C5D" w14:textId="77777777" w:rsidR="001A13FA" w:rsidRPr="00AD0F0E" w:rsidRDefault="001A13FA" w:rsidP="001A13FA">
      <w:pPr>
        <w:autoSpaceDE w:val="0"/>
        <w:spacing w:after="80"/>
        <w:jc w:val="both"/>
        <w:rPr>
          <w:rFonts w:cstheme="minorHAnsi"/>
          <w:lang w:val="el-GR"/>
        </w:rPr>
      </w:pPr>
      <w:r w:rsidRPr="00AD0F0E">
        <w:rPr>
          <w:rFonts w:cstheme="minorHAnsi"/>
          <w:lang w:val="el-GR"/>
        </w:rPr>
        <w:t>α) ολική κατάπτωση της εγγύησης καλής εκτέλεσης της σύμβασης.</w:t>
      </w:r>
    </w:p>
    <w:p w14:paraId="5AFF543D" w14:textId="77777777" w:rsidR="001A13FA" w:rsidRPr="00AD0F0E" w:rsidRDefault="001A13FA" w:rsidP="001A13FA">
      <w:pPr>
        <w:autoSpaceDE w:val="0"/>
        <w:spacing w:after="80"/>
        <w:jc w:val="both"/>
        <w:rPr>
          <w:rFonts w:cstheme="minorHAnsi"/>
          <w:lang w:val="el-GR"/>
        </w:rPr>
      </w:pPr>
      <w:r w:rsidRPr="00AD0F0E">
        <w:rPr>
          <w:rFonts w:cstheme="minorHAnsi"/>
          <w:lang w:val="el-GR"/>
        </w:rPr>
        <w:t>β)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μειοδοσίας ανάδοχο της συμφωνίας - πλαίσιο. Αν η διαδικασία του προηγούμενου εδαφίου δεν ευοδωθεί για οποιοδήποτε λόγο,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104F9ACE"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Δ = (ΤΚΤ ΤΚΕ) </w:t>
      </w:r>
      <w:r w:rsidRPr="005364FB">
        <w:rPr>
          <w:rFonts w:cstheme="minorHAnsi"/>
        </w:rPr>
        <w:t>x</w:t>
      </w:r>
      <w:r w:rsidRPr="00AD0F0E">
        <w:rPr>
          <w:rFonts w:cstheme="minorHAnsi"/>
          <w:lang w:val="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w:t>
      </w:r>
      <w:r w:rsidRPr="00AD0F0E">
        <w:rPr>
          <w:rFonts w:cstheme="minorHAnsi"/>
          <w:lang w:val="el-GR"/>
        </w:rPr>
        <w:lastRenderedPageBreak/>
        <w:t>σύμφωνα με τα ανωτέρω αναφερόμενα. Το διαφέρον λαμβάνει θετικές τιμές, αλλιώς θεωρείται ίσο με μηδέν.</w:t>
      </w:r>
    </w:p>
    <w:p w14:paraId="58F280DD" w14:textId="77777777" w:rsidR="001A13FA" w:rsidRPr="00AD0F0E" w:rsidRDefault="001A13FA" w:rsidP="001A13FA">
      <w:pPr>
        <w:autoSpaceDE w:val="0"/>
        <w:spacing w:after="80"/>
        <w:jc w:val="both"/>
        <w:rPr>
          <w:rFonts w:cstheme="minorHAnsi"/>
          <w:lang w:val="el-GR"/>
        </w:rPr>
      </w:pPr>
      <w:r w:rsidRPr="00AD0F0E">
        <w:rPr>
          <w:rFonts w:cstheme="minorHAnsi"/>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6A4688AE" w14:textId="77777777" w:rsidR="001A13FA" w:rsidRPr="00AD0F0E" w:rsidRDefault="001A13FA" w:rsidP="001A13FA">
      <w:pPr>
        <w:autoSpaceDE w:val="0"/>
        <w:spacing w:after="80"/>
        <w:jc w:val="both"/>
        <w:rPr>
          <w:rFonts w:cstheme="minorHAnsi"/>
          <w:lang w:val="el-GR"/>
        </w:rPr>
      </w:pPr>
      <w:r w:rsidRPr="00AD0F0E">
        <w:rPr>
          <w:rFonts w:cstheme="minorHAnsi"/>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EF678B8" w14:textId="77777777" w:rsidR="001A13FA" w:rsidRPr="00AD0F0E" w:rsidRDefault="001A13FA" w:rsidP="001A13FA">
      <w:pPr>
        <w:autoSpaceDE w:val="0"/>
        <w:spacing w:after="80"/>
        <w:jc w:val="both"/>
        <w:rPr>
          <w:rFonts w:cstheme="minorHAnsi"/>
          <w:lang w:val="el-GR"/>
        </w:rPr>
      </w:pPr>
      <w:r w:rsidRPr="00AD0F0E">
        <w:rPr>
          <w:rFonts w:cstheme="minorHAnsi"/>
          <w:lang w:val="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4081E7D6" w14:textId="77777777" w:rsidR="001A13FA" w:rsidRPr="00AD0F0E" w:rsidRDefault="001A13FA" w:rsidP="001A13FA">
      <w:pPr>
        <w:autoSpaceDE w:val="0"/>
        <w:spacing w:after="80"/>
        <w:jc w:val="both"/>
        <w:rPr>
          <w:rFonts w:cstheme="minorHAnsi"/>
          <w:b/>
          <w:bCs/>
          <w:lang w:val="el-GR"/>
        </w:rPr>
      </w:pPr>
      <w:r w:rsidRPr="00AD0F0E">
        <w:rPr>
          <w:rFonts w:cstheme="minorHAnsi"/>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2A7D109"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γ)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0B0B2D60" w14:textId="77777777" w:rsidR="001A13FA" w:rsidRPr="00AD0F0E" w:rsidRDefault="001A13FA" w:rsidP="001A13FA">
      <w:pPr>
        <w:autoSpaceDE w:val="0"/>
        <w:spacing w:after="80"/>
        <w:jc w:val="both"/>
        <w:rPr>
          <w:rFonts w:cstheme="minorHAnsi"/>
          <w:lang w:val="el-GR"/>
        </w:rPr>
      </w:pPr>
      <w:r w:rsidRPr="00AD0F0E">
        <w:rPr>
          <w:rFonts w:cstheme="minorHAnsi"/>
          <w:b/>
          <w:bCs/>
          <w:lang w:val="el-GR"/>
        </w:rPr>
        <w:t xml:space="preserve">5.9.3. </w:t>
      </w:r>
      <w:r w:rsidRPr="00AD0F0E">
        <w:rPr>
          <w:rFonts w:cstheme="minorHAnsi"/>
          <w:lang w:val="el-GR"/>
        </w:rPr>
        <w:t>Αν τα είδη/αγαθά παραδοθούν ή αντικατασταθούν μετά τη λήξη του συμβατικού χρόνου και μέχρι λήξης του χρόνου της παράτασης που χορηγήθηκε, σύμφωνα με το άρθρο 206 του Ν.4412/16, επιβάλλεται πρόστιμο πέντε τοις εκατό (5%) επί της συμβατικής αξίας της ποσότητας που παραδόθηκε εκπρόθεσμα.</w:t>
      </w:r>
    </w:p>
    <w:p w14:paraId="46D86CF4"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Το παραπάνω πρόστιμο υπολογίζεται επί της συμβατικής αξίας των εκπρόθεσμα </w:t>
      </w:r>
      <w:proofErr w:type="spellStart"/>
      <w:r w:rsidRPr="00AD0F0E">
        <w:rPr>
          <w:rFonts w:cstheme="minorHAnsi"/>
          <w:lang w:val="el-GR"/>
        </w:rPr>
        <w:t>παραδοθέντων</w:t>
      </w:r>
      <w:proofErr w:type="spellEnd"/>
      <w:r w:rsidRPr="00AD0F0E">
        <w:rPr>
          <w:rFonts w:cstheme="minorHAnsi"/>
          <w:lang w:val="el-GR"/>
        </w:rPr>
        <w:t xml:space="preserve"> ειδών, χωρίς ΦΠΑ. Εάν τα είδη/αγαθά που παραδόθηκαν εκπρόθεσμα επηρεάζουν τη χρησιμοποίηση των ειδών που παραδόθηκαν εμπρόθεσμα, το πρόστιμο υπολογίζεται επί της συμβατικής αξίας της συνολικής ποσότητας αυτών.</w:t>
      </w:r>
    </w:p>
    <w:p w14:paraId="77D8A581" w14:textId="77777777" w:rsidR="001A13FA" w:rsidRPr="00AD0F0E" w:rsidRDefault="001A13FA" w:rsidP="001A13FA">
      <w:pPr>
        <w:autoSpaceDE w:val="0"/>
        <w:spacing w:after="80"/>
        <w:jc w:val="both"/>
        <w:rPr>
          <w:rFonts w:cstheme="minorHAnsi"/>
          <w:lang w:val="el-GR"/>
        </w:rPr>
      </w:pPr>
      <w:r w:rsidRPr="00AD0F0E">
        <w:rPr>
          <w:rFonts w:cstheme="minorHAnsi"/>
          <w:lang w:val="el-GR"/>
        </w:rPr>
        <w:t xml:space="preserve">Κατά τον υπολογισμό του χρονικού διαστήματος της καθυστέρησης για παράδοση ή αντικατάσταση των ειδών, με απόφαση του </w:t>
      </w:r>
      <w:proofErr w:type="spellStart"/>
      <w:r w:rsidRPr="00AD0F0E">
        <w:rPr>
          <w:rFonts w:cstheme="minorHAnsi"/>
          <w:lang w:val="el-GR"/>
        </w:rPr>
        <w:t>αποφαινομένου</w:t>
      </w:r>
      <w:proofErr w:type="spellEnd"/>
      <w:r w:rsidRPr="00AD0F0E">
        <w:rPr>
          <w:rFonts w:cstheme="minorHAnsi"/>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παράδοσης.</w:t>
      </w:r>
      <w:r w:rsidRPr="00AD0F0E">
        <w:rPr>
          <w:rFonts w:cstheme="minorHAnsi"/>
          <w:i/>
          <w:color w:val="548DD4"/>
          <w:lang w:val="el-GR"/>
        </w:rPr>
        <w:t>.</w:t>
      </w:r>
    </w:p>
    <w:p w14:paraId="4D523009" w14:textId="77777777" w:rsidR="001A13FA" w:rsidRPr="00AD0F0E" w:rsidRDefault="001A13FA" w:rsidP="001A13FA">
      <w:pPr>
        <w:autoSpaceDE w:val="0"/>
        <w:spacing w:after="80"/>
        <w:jc w:val="both"/>
        <w:rPr>
          <w:rFonts w:cstheme="minorHAnsi"/>
          <w:lang w:val="el-GR"/>
        </w:rPr>
      </w:pPr>
      <w:r w:rsidRPr="00AD0F0E">
        <w:rPr>
          <w:rFonts w:cstheme="minorHAnsi"/>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αντίστοιχα, εφόσον ο ανάδοχος δεν καταθέσει το απαιτούμενο ποσό.</w:t>
      </w:r>
    </w:p>
    <w:p w14:paraId="6509B1F1" w14:textId="77777777" w:rsidR="001A13FA" w:rsidRPr="00AD0F0E" w:rsidRDefault="001A13FA" w:rsidP="001A13FA">
      <w:pPr>
        <w:autoSpaceDE w:val="0"/>
        <w:spacing w:after="80"/>
        <w:jc w:val="both"/>
        <w:rPr>
          <w:rFonts w:cstheme="minorHAnsi"/>
          <w:lang w:val="el-GR"/>
        </w:rPr>
      </w:pPr>
      <w:r w:rsidRPr="00AD0F0E">
        <w:rPr>
          <w:rFonts w:cstheme="minorHAnsi"/>
          <w:lang w:val="el-GR"/>
        </w:rPr>
        <w:t>Σε περίπτωση ένωσης οικονομικών φορέων, το πρόστιμο επιβάλλεται αναλόγως σε όλα τα μέλη της ένωσης.</w:t>
      </w:r>
    </w:p>
    <w:p w14:paraId="3FFC613D" w14:textId="77777777" w:rsidR="001A13FA" w:rsidRPr="005364FB" w:rsidRDefault="001A13FA" w:rsidP="001A13FA">
      <w:pPr>
        <w:pStyle w:val="Heading2"/>
        <w:autoSpaceDE w:val="0"/>
        <w:rPr>
          <w:rFonts w:asciiTheme="minorHAnsi" w:hAnsiTheme="minorHAnsi" w:cstheme="minorHAnsi"/>
          <w:sz w:val="22"/>
          <w:lang w:val="el-GR"/>
        </w:rPr>
      </w:pPr>
      <w:bookmarkStart w:id="166" w:name="_Toc74907671"/>
      <w:bookmarkStart w:id="167" w:name="_Toc151745569"/>
      <w:r w:rsidRPr="005364FB">
        <w:rPr>
          <w:rFonts w:asciiTheme="minorHAnsi" w:hAnsiTheme="minorHAnsi" w:cstheme="minorHAnsi"/>
          <w:sz w:val="22"/>
          <w:lang w:val="el-GR"/>
        </w:rPr>
        <w:lastRenderedPageBreak/>
        <w:t>5.10</w:t>
      </w:r>
      <w:r w:rsidRPr="005364FB">
        <w:rPr>
          <w:rFonts w:asciiTheme="minorHAnsi" w:hAnsiTheme="minorHAnsi" w:cstheme="minorHAnsi"/>
          <w:sz w:val="22"/>
          <w:lang w:val="el-GR"/>
        </w:rPr>
        <w:tab/>
        <w:t>Διοικητικές προσφυγές κατά τη διαδικασία εκτέλεσης των συμβάσεων</w:t>
      </w:r>
      <w:bookmarkEnd w:id="166"/>
      <w:bookmarkEnd w:id="167"/>
      <w:r w:rsidRPr="005364FB">
        <w:rPr>
          <w:rFonts w:asciiTheme="minorHAnsi" w:hAnsiTheme="minorHAnsi" w:cstheme="minorHAnsi"/>
          <w:sz w:val="22"/>
          <w:lang w:val="el-GR"/>
        </w:rPr>
        <w:t xml:space="preserve">  </w:t>
      </w:r>
    </w:p>
    <w:p w14:paraId="502B3035" w14:textId="77777777" w:rsidR="001A13FA" w:rsidRPr="00AD0F0E" w:rsidRDefault="001A13FA" w:rsidP="001A13FA">
      <w:pPr>
        <w:autoSpaceDE w:val="0"/>
        <w:jc w:val="both"/>
        <w:rPr>
          <w:rFonts w:cstheme="minorHAnsi"/>
          <w:lang w:val="el-GR"/>
        </w:rPr>
      </w:pPr>
      <w:r w:rsidRPr="00AD0F0E">
        <w:rPr>
          <w:rFonts w:cstheme="minorHAnsi"/>
          <w:lang w:val="el-GR"/>
        </w:rPr>
        <w:t>Ο ανάδοχος μπορεί κατά των αποφάσεων που επιβάλλουν σε βάρος του κυρώσεις, δυνάμει των όρων των άρθρων 5.9 (Κήρυξη οικονομικού φορέα εκπτώτου - Κυρώσεις), 5.2. (Χρόνος παράδοσης αγαθών) 5.5 (Απόρριψη συμβατικών ειδών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β΄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3E5534C" w14:textId="77777777" w:rsidR="001A13FA" w:rsidRPr="005364FB" w:rsidRDefault="001A13FA" w:rsidP="001A13FA">
      <w:pPr>
        <w:pStyle w:val="Heading2"/>
        <w:autoSpaceDE w:val="0"/>
        <w:rPr>
          <w:rFonts w:asciiTheme="minorHAnsi" w:hAnsiTheme="minorHAnsi" w:cstheme="minorHAnsi"/>
          <w:sz w:val="22"/>
          <w:lang w:val="el-GR"/>
        </w:rPr>
      </w:pPr>
      <w:bookmarkStart w:id="168" w:name="_Toc74907672"/>
      <w:bookmarkStart w:id="169" w:name="_Toc151745570"/>
      <w:r w:rsidRPr="005364FB">
        <w:rPr>
          <w:rFonts w:asciiTheme="minorHAnsi" w:hAnsiTheme="minorHAnsi" w:cstheme="minorHAnsi"/>
          <w:sz w:val="22"/>
          <w:lang w:val="el-GR"/>
        </w:rPr>
        <w:t>5.11</w:t>
      </w:r>
      <w:r w:rsidRPr="005364FB">
        <w:rPr>
          <w:rFonts w:asciiTheme="minorHAnsi" w:hAnsiTheme="minorHAnsi" w:cstheme="minorHAnsi"/>
          <w:sz w:val="22"/>
          <w:lang w:val="el-GR"/>
        </w:rPr>
        <w:tab/>
        <w:t xml:space="preserve"> Δικαστική επίλυση διαφορών</w:t>
      </w:r>
      <w:bookmarkEnd w:id="168"/>
      <w:bookmarkEnd w:id="169"/>
    </w:p>
    <w:p w14:paraId="2FB94F9F" w14:textId="77777777" w:rsidR="001A13FA" w:rsidRPr="00AD0F0E" w:rsidRDefault="001A13FA" w:rsidP="001A13FA">
      <w:pPr>
        <w:jc w:val="both"/>
        <w:rPr>
          <w:rFonts w:cstheme="minorHAnsi"/>
          <w:lang w:val="el-GR"/>
        </w:rPr>
      </w:pPr>
      <w:r w:rsidRPr="00AD0F0E">
        <w:rPr>
          <w:rFonts w:cstheme="minorHAnsi"/>
          <w:lang w:val="el-GR"/>
        </w:rPr>
        <w:t>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3304566" w14:textId="77777777" w:rsidR="001A13FA" w:rsidRPr="005364FB" w:rsidRDefault="001A13FA" w:rsidP="001A13FA">
      <w:pPr>
        <w:pStyle w:val="Heading2"/>
        <w:ind w:left="0" w:firstLine="0"/>
        <w:rPr>
          <w:rFonts w:asciiTheme="minorHAnsi" w:hAnsiTheme="minorHAnsi" w:cstheme="minorHAnsi"/>
          <w:i/>
          <w:iCs/>
          <w:color w:val="729FCF"/>
          <w:sz w:val="22"/>
          <w:lang w:val="el-GR"/>
        </w:rPr>
      </w:pPr>
      <w:bookmarkStart w:id="170" w:name="_Toc74907673"/>
      <w:bookmarkStart w:id="171" w:name="_Toc151745571"/>
      <w:r w:rsidRPr="005364FB">
        <w:rPr>
          <w:rFonts w:asciiTheme="minorHAnsi" w:hAnsiTheme="minorHAnsi" w:cstheme="minorHAnsi"/>
          <w:sz w:val="22"/>
          <w:lang w:val="el-GR"/>
        </w:rPr>
        <w:t>5.12</w:t>
      </w:r>
      <w:r w:rsidRPr="005364FB">
        <w:rPr>
          <w:rFonts w:asciiTheme="minorHAnsi" w:hAnsiTheme="minorHAnsi" w:cstheme="minorHAnsi"/>
          <w:sz w:val="22"/>
          <w:lang w:val="el-GR"/>
        </w:rPr>
        <w:tab/>
        <w:t>Ενημέρωση της Ε.Κ.Α.Α. για τις εκτελεστικές συμβάσεις</w:t>
      </w:r>
      <w:bookmarkEnd w:id="170"/>
      <w:bookmarkEnd w:id="171"/>
      <w:r w:rsidRPr="005364FB">
        <w:rPr>
          <w:rFonts w:asciiTheme="minorHAnsi" w:hAnsiTheme="minorHAnsi" w:cstheme="minorHAnsi"/>
          <w:sz w:val="22"/>
          <w:lang w:val="el-GR"/>
        </w:rPr>
        <w:t xml:space="preserve"> </w:t>
      </w:r>
    </w:p>
    <w:p w14:paraId="1DE35491" w14:textId="77777777" w:rsidR="001A13FA" w:rsidRPr="00AD0F0E" w:rsidRDefault="001A13FA" w:rsidP="001A13FA">
      <w:pPr>
        <w:rPr>
          <w:rFonts w:cstheme="minorHAnsi"/>
          <w:lang w:val="el-GR"/>
        </w:rPr>
      </w:pPr>
      <w:r w:rsidRPr="00AD0F0E">
        <w:rPr>
          <w:rFonts w:cstheme="minorHAnsi"/>
          <w:lang w:val="el-GR"/>
        </w:rPr>
        <w:t>Δεν τυγχάνει εφαρμογής</w:t>
      </w:r>
    </w:p>
    <w:p w14:paraId="352FF18E" w14:textId="77777777" w:rsidR="001A13FA" w:rsidRPr="005364FB" w:rsidRDefault="001A13FA" w:rsidP="001A13FA">
      <w:pPr>
        <w:pStyle w:val="Heading2"/>
        <w:ind w:left="0" w:firstLine="0"/>
        <w:rPr>
          <w:rFonts w:asciiTheme="minorHAnsi" w:hAnsiTheme="minorHAnsi" w:cstheme="minorHAnsi"/>
          <w:i/>
          <w:iCs/>
          <w:color w:val="729FCF"/>
          <w:sz w:val="22"/>
          <w:lang w:val="el-GR"/>
        </w:rPr>
      </w:pPr>
      <w:bookmarkStart w:id="172" w:name="_Toc151745572"/>
      <w:r w:rsidRPr="005364FB">
        <w:rPr>
          <w:rFonts w:asciiTheme="minorHAnsi" w:hAnsiTheme="minorHAnsi" w:cstheme="minorHAnsi"/>
          <w:sz w:val="22"/>
          <w:lang w:val="el-GR"/>
        </w:rPr>
        <w:t>5.13</w:t>
      </w:r>
      <w:r w:rsidRPr="005364FB">
        <w:rPr>
          <w:rFonts w:asciiTheme="minorHAnsi" w:hAnsiTheme="minorHAnsi" w:cstheme="minorHAnsi"/>
          <w:sz w:val="22"/>
          <w:lang w:val="el-GR"/>
        </w:rPr>
        <w:tab/>
        <w:t>Ειδικές υποχρεώσεις που βαρύνουν τον ανάδοχο</w:t>
      </w:r>
      <w:bookmarkEnd w:id="172"/>
      <w:r w:rsidRPr="005364FB">
        <w:rPr>
          <w:rFonts w:asciiTheme="minorHAnsi" w:hAnsiTheme="minorHAnsi" w:cstheme="minorHAnsi"/>
          <w:sz w:val="22"/>
          <w:lang w:val="el-GR"/>
        </w:rPr>
        <w:t xml:space="preserve"> </w:t>
      </w:r>
    </w:p>
    <w:p w14:paraId="0B5294E1"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t>α) Τα απαιτούμενα για την προσήκουσα υλοποίηση των, δυνάμει της Συμφωνίας - Πλαίσιο, εκτελεστικών συμβάσεων, μεταφορικά μέσα, ο έλεγχός τους σ’ όλη τη διάρκεια των εκτελεστικών συμβάσεων και το απαιτούμενο εργατοτεχνικό προσωπικό για τη φορτοεκφόρτωση, για τη μεταφορά τους και τη διανομή ή την υποβοήθηση αυτής προς</w:t>
      </w:r>
      <w:r w:rsidRPr="00AD0F0E">
        <w:rPr>
          <w:rFonts w:cstheme="minorHAnsi"/>
          <w:b/>
          <w:bCs/>
          <w:color w:val="000000" w:themeColor="text1"/>
          <w:shd w:val="clear" w:color="auto" w:fill="D9D9D9" w:themeFill="background1" w:themeFillShade="D9"/>
          <w:lang w:val="el-GR"/>
        </w:rPr>
        <w:t xml:space="preserve"> </w:t>
      </w:r>
      <w:r w:rsidRPr="00AD0F0E">
        <w:rPr>
          <w:rFonts w:cstheme="minorHAnsi"/>
          <w:color w:val="000000" w:themeColor="text1"/>
          <w:lang w:val="el-GR"/>
        </w:rPr>
        <w:t>τους ωφελούμενους, η φορτοεκφόρτωση, μεταφορά και αποθήκευση των λοιπόν αδιάθετων δεμάτων, ώστε να διανεμηθούν σε επόμενες διανομές, καθώς και  η φορτοεκφόρτωση και μεταφορά των αδιάθετων προϊόντων  σε λοιπές δομές  βαρύνουν αποκλειστικά τον προμηθευτή.</w:t>
      </w:r>
    </w:p>
    <w:p w14:paraId="7A26295E"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t>β) Για κάθε ατύχημα ή δυστύχημα στο προσωπικό του προμηθευτή ή σε τρίτους ή για οποιαδήποτε ζημιά που προκαλείται από τον προμηθευτή βαρύνεται αποκλειστικά ο ίδιος.</w:t>
      </w:r>
    </w:p>
    <w:p w14:paraId="250DECBE"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lastRenderedPageBreak/>
        <w:t>γ) Τα υλικά που απορρίπτονται για οποιοδήποτε λόγο, μη αρίστης ποιότητας ή ως μη σύμφωνα προς τις τεχνικές προδιαγραφές, τις υποχρεώσεις αναδόχου κ.λπ. δεν παραλαμβάνονται και πρέπει να απομακρύνονται άμεσα με επιμέλεια και δαπάνες του αναδόχου.</w:t>
      </w:r>
    </w:p>
    <w:p w14:paraId="223FF696" w14:textId="77777777" w:rsidR="001A13FA" w:rsidRPr="00AD0F0E" w:rsidRDefault="001A13FA" w:rsidP="001A13FA">
      <w:pPr>
        <w:jc w:val="both"/>
        <w:rPr>
          <w:rFonts w:cstheme="minorHAnsi"/>
          <w:color w:val="000000" w:themeColor="text1"/>
          <w:lang w:val="el-GR"/>
        </w:rPr>
      </w:pPr>
      <w:r w:rsidRPr="00AD0F0E">
        <w:rPr>
          <w:rFonts w:cstheme="minorHAnsi"/>
          <w:color w:val="000000" w:themeColor="text1"/>
          <w:lang w:val="el-GR"/>
        </w:rPr>
        <w:t>δ) Κάθε δαπάνη που δε μπορεί να προβλεφθεί και σχετίζεται με την εκτέλεση της προμήθειας που αναφέρεται στην παρούσα διακήρυξη και όλα τα παραρτήματά της  και μέχρι την τέλεια παράδοση στους ωφελούμενους του, βαρύνει αποκλειστικά τον Ανάδοχο.</w:t>
      </w:r>
    </w:p>
    <w:p w14:paraId="0AE3AFDD" w14:textId="77777777" w:rsidR="001A13FA" w:rsidRPr="00AD0F0E" w:rsidRDefault="001A13FA" w:rsidP="001A13FA">
      <w:pPr>
        <w:rPr>
          <w:rFonts w:cstheme="minorHAnsi"/>
          <w:color w:val="000000" w:themeColor="text1"/>
          <w:lang w:val="el-GR"/>
        </w:rPr>
      </w:pPr>
    </w:p>
    <w:p w14:paraId="5BDE5CD1" w14:textId="77777777" w:rsidR="001A13FA" w:rsidRPr="00AD0F0E" w:rsidRDefault="001A13FA" w:rsidP="001A13FA">
      <w:pPr>
        <w:rPr>
          <w:rFonts w:cstheme="minorHAnsi"/>
          <w:lang w:val="el-GR"/>
        </w:rPr>
      </w:pPr>
    </w:p>
    <w:p w14:paraId="7C9BAC38" w14:textId="77777777" w:rsidR="001A13FA" w:rsidRPr="005364FB" w:rsidRDefault="001A13FA" w:rsidP="001A13FA">
      <w:pPr>
        <w:pStyle w:val="Heading1"/>
        <w:tabs>
          <w:tab w:val="left" w:pos="851"/>
        </w:tabs>
        <w:ind w:left="851" w:hanging="851"/>
        <w:rPr>
          <w:rFonts w:asciiTheme="minorHAnsi" w:hAnsiTheme="minorHAnsi" w:cstheme="minorHAnsi"/>
          <w:i/>
          <w:iCs/>
          <w:color w:val="729FCF"/>
          <w:sz w:val="22"/>
          <w:szCs w:val="22"/>
          <w:lang w:val="el-GR"/>
        </w:rPr>
      </w:pPr>
      <w:bookmarkStart w:id="173" w:name="_Toc74907674"/>
      <w:bookmarkStart w:id="174" w:name="_Toc151745573"/>
      <w:r w:rsidRPr="005364FB">
        <w:rPr>
          <w:rFonts w:asciiTheme="minorHAnsi" w:hAnsiTheme="minorHAnsi" w:cstheme="minorHAnsi"/>
          <w:sz w:val="22"/>
          <w:szCs w:val="22"/>
          <w:lang w:val="el-GR"/>
        </w:rPr>
        <w:lastRenderedPageBreak/>
        <w:t>6.</w:t>
      </w:r>
      <w:r w:rsidRPr="005364FB">
        <w:rPr>
          <w:rFonts w:asciiTheme="minorHAnsi" w:hAnsiTheme="minorHAnsi" w:cstheme="minorHAnsi"/>
          <w:sz w:val="22"/>
          <w:szCs w:val="22"/>
          <w:lang w:val="el-GR"/>
        </w:rPr>
        <w:tab/>
        <w:t>ΔΙΚΑΙΟΛΟΓΗΤΙΚΑ ΤΟΥ ΑΝΑΔΟΧΟΥ  ΣΤΟΝ ΟΠΟΙΟ ΠΡΟΚΕΙΤΑΙ ΝΑ ΓΙΝΕΙ Η ΚΑΤΑΚΥΡΩΣΗ ΕΚΤΕΛΕΣΤΙΚΗΣ ΣΥΜΒΑΣΗΣ</w:t>
      </w:r>
      <w:bookmarkEnd w:id="173"/>
      <w:bookmarkEnd w:id="174"/>
    </w:p>
    <w:p w14:paraId="7B2AC891" w14:textId="77777777" w:rsidR="001A13FA" w:rsidRPr="005364FB" w:rsidRDefault="001A13FA" w:rsidP="001A13FA">
      <w:pPr>
        <w:pStyle w:val="Heading2"/>
        <w:rPr>
          <w:rFonts w:asciiTheme="minorHAnsi" w:hAnsiTheme="minorHAnsi" w:cstheme="minorHAnsi"/>
          <w:bCs/>
          <w:sz w:val="22"/>
          <w:lang w:val="el-GR"/>
        </w:rPr>
      </w:pPr>
      <w:bookmarkStart w:id="175" w:name="_Toc74907675"/>
      <w:bookmarkStart w:id="176" w:name="_Toc151745574"/>
      <w:r w:rsidRPr="005364FB">
        <w:rPr>
          <w:rFonts w:asciiTheme="minorHAnsi" w:hAnsiTheme="minorHAnsi" w:cstheme="minorHAnsi"/>
          <w:sz w:val="22"/>
          <w:lang w:val="el-GR"/>
        </w:rPr>
        <w:t>6.1</w:t>
      </w:r>
      <w:r w:rsidRPr="005364FB">
        <w:rPr>
          <w:rFonts w:asciiTheme="minorHAnsi" w:hAnsiTheme="minorHAnsi" w:cstheme="minorHAnsi"/>
          <w:sz w:val="22"/>
          <w:lang w:val="el-GR"/>
        </w:rPr>
        <w:tab/>
        <w:t>Διαδικασία σύναψης εκτελεστικών συμβάσεων</w:t>
      </w:r>
      <w:bookmarkEnd w:id="175"/>
      <w:bookmarkEnd w:id="176"/>
      <w:r w:rsidRPr="005364FB">
        <w:rPr>
          <w:rFonts w:asciiTheme="minorHAnsi" w:hAnsiTheme="minorHAnsi" w:cstheme="minorHAnsi"/>
          <w:sz w:val="22"/>
          <w:lang w:val="el-GR"/>
        </w:rPr>
        <w:t xml:space="preserve"> </w:t>
      </w:r>
    </w:p>
    <w:p w14:paraId="335D55FE" w14:textId="77777777" w:rsidR="001A13FA" w:rsidRPr="00AD0F0E" w:rsidRDefault="001A13FA" w:rsidP="001A13FA">
      <w:pPr>
        <w:jc w:val="both"/>
        <w:rPr>
          <w:rFonts w:cstheme="minorHAnsi"/>
          <w:b/>
          <w:bCs/>
          <w:lang w:val="el-GR"/>
        </w:rPr>
      </w:pPr>
      <w:r w:rsidRPr="00AD0F0E">
        <w:rPr>
          <w:rFonts w:cstheme="minorHAnsi"/>
          <w:b/>
          <w:bCs/>
          <w:lang w:val="el-GR"/>
        </w:rPr>
        <w:t xml:space="preserve">6.1.1. </w:t>
      </w:r>
      <w:r w:rsidRPr="00AD0F0E">
        <w:rPr>
          <w:rFonts w:cstheme="minorHAnsi"/>
          <w:lang w:val="el-GR"/>
        </w:rPr>
        <w:t xml:space="preserve">Κατόπιν της σύναψης της συμφωνίας -πλαίσιο σύμφωνα με το άρθρο 3.3 της παρούσας, η ανάθεση των εκτελεστικών συμβάσεων διενεργείται σύμφωνα με την παρ. 5α του άρθρου 39 του ν. 4412/2016, χωρίς προκήρυξη νέου διαγωνισμού, απευθείας με τον πρώτο κατά σειρά μειοδοσίας συμβαλλόμενο στη συμφωνία πλαίσιο οικονομικό φορέα, κατά την ακόλουθη διαδικασία:  </w:t>
      </w:r>
    </w:p>
    <w:p w14:paraId="1EB8B9BB" w14:textId="77777777" w:rsidR="001A13FA" w:rsidRPr="00AD0F0E" w:rsidRDefault="001A13FA" w:rsidP="001A13FA">
      <w:pPr>
        <w:jc w:val="both"/>
        <w:rPr>
          <w:rFonts w:cstheme="minorHAnsi"/>
          <w:b/>
          <w:bCs/>
          <w:lang w:val="el-GR"/>
        </w:rPr>
      </w:pPr>
      <w:r w:rsidRPr="00AD0F0E">
        <w:rPr>
          <w:rFonts w:cstheme="minorHAnsi"/>
          <w:lang w:val="el-GR"/>
        </w:rPr>
        <w:t xml:space="preserve">Η αναθέτουσα αρχή αποστέλλει σχετική ηλεκτρονική πρόσκληση μέσω της Επικοινωνίας του συστήματος ΕΣΗΔΗΣ στον πρώτο ανάδοχο, κατά σειρά μειοδοσίας για την υπογραφή της εκτελεστικής σύμβασης σύμφωνα με τους όρους της παρούσας και της συμφωνίας -πλαίσιο. Σε κάθε πρόσκληση κατά τα ανωτέρω περιλαμβάνονται τα ακόλουθα: </w:t>
      </w:r>
    </w:p>
    <w:p w14:paraId="2FBA0736" w14:textId="77777777" w:rsidR="001A13FA" w:rsidRPr="00AD0F0E" w:rsidRDefault="001A13FA" w:rsidP="001A13FA">
      <w:pPr>
        <w:spacing w:after="111"/>
        <w:ind w:left="10" w:right="51"/>
        <w:jc w:val="both"/>
        <w:rPr>
          <w:rFonts w:cstheme="minorHAnsi"/>
          <w:lang w:val="el-GR"/>
        </w:rPr>
      </w:pPr>
      <w:r w:rsidRPr="00AD0F0E">
        <w:rPr>
          <w:rFonts w:cstheme="minorHAnsi"/>
          <w:lang w:val="el-GR"/>
        </w:rPr>
        <w:t>α) Καθορίζονται οι υφιστάμενες απαιτήσεις καθώς και ο χρόνος και τόπος παράδοσης της προμήθειας.</w:t>
      </w:r>
    </w:p>
    <w:p w14:paraId="0EB37903" w14:textId="77777777" w:rsidR="001A13FA" w:rsidRPr="00AD0F0E" w:rsidRDefault="001A13FA" w:rsidP="001A13FA">
      <w:pPr>
        <w:spacing w:after="109"/>
        <w:ind w:left="10" w:right="51"/>
        <w:rPr>
          <w:rFonts w:cstheme="minorHAnsi"/>
          <w:lang w:val="el-GR"/>
        </w:rPr>
      </w:pPr>
      <w:r w:rsidRPr="00AD0F0E">
        <w:rPr>
          <w:rFonts w:cstheme="minorHAnsi"/>
          <w:lang w:val="el-GR"/>
        </w:rPr>
        <w:t xml:space="preserve">β) Καλείται ο πρώτος ανάδοχος, κατά σειρά μειοδοσίας, να υποβάλει στην αναθέτουσα αρχή, το αργότερο μέσα σε δέκα ημέρες από την κοινοποίηση της σχετικής ειδοποίησης: </w:t>
      </w:r>
    </w:p>
    <w:p w14:paraId="16362C21" w14:textId="77777777" w:rsidR="001A13FA" w:rsidRPr="00AD0F0E" w:rsidRDefault="001A13FA" w:rsidP="001A13FA">
      <w:pPr>
        <w:numPr>
          <w:ilvl w:val="0"/>
          <w:numId w:val="44"/>
        </w:numPr>
        <w:spacing w:after="109" w:line="247" w:lineRule="auto"/>
        <w:ind w:right="51" w:hanging="10"/>
        <w:jc w:val="both"/>
        <w:rPr>
          <w:rFonts w:cstheme="minorHAnsi"/>
          <w:lang w:val="el-GR"/>
        </w:rPr>
      </w:pPr>
      <w:r w:rsidRPr="00AD0F0E">
        <w:rPr>
          <w:rFonts w:cstheme="minorHAnsi"/>
          <w:lang w:val="el-GR"/>
        </w:rPr>
        <w:t xml:space="preserve">επικαιροποιημένα τα δικαιολογητικά της παρ. 3.2. της παρούσας, εκτός αν τα ήδη ευρισκόμενα στα χέρια της αναθέτουσας αρχής εξακολουθούν να ισχύουν. </w:t>
      </w:r>
    </w:p>
    <w:p w14:paraId="37479EC4" w14:textId="77777777" w:rsidR="001A13FA" w:rsidRPr="00AD0F0E" w:rsidRDefault="001A13FA" w:rsidP="001A13FA">
      <w:pPr>
        <w:numPr>
          <w:ilvl w:val="0"/>
          <w:numId w:val="44"/>
        </w:numPr>
        <w:spacing w:after="112" w:line="247" w:lineRule="auto"/>
        <w:ind w:right="51" w:hanging="10"/>
        <w:jc w:val="both"/>
        <w:rPr>
          <w:rFonts w:cstheme="minorHAnsi"/>
          <w:lang w:val="el-GR"/>
        </w:rPr>
      </w:pPr>
      <w:r w:rsidRPr="00AD0F0E">
        <w:rPr>
          <w:rFonts w:cstheme="minorHAnsi"/>
          <w:lang w:val="el-GR"/>
        </w:rPr>
        <w:t xml:space="preserve">Υπεύθυνη Δήλωση του Ν. 1599/1986 (ΦΕΚ 75 Α) ότι ο ανάδοχος εξακολουθεί να πληροί τα κριτήρια ποιοτικής επιλογής της παρούσας βάσει της οποίας υπεγράφη η συμφωνία – πλαίσιο. </w:t>
      </w:r>
    </w:p>
    <w:p w14:paraId="51A2A88F" w14:textId="77777777" w:rsidR="001A13FA" w:rsidRPr="00AD0F0E" w:rsidRDefault="001A13FA" w:rsidP="001A13FA">
      <w:pPr>
        <w:numPr>
          <w:ilvl w:val="0"/>
          <w:numId w:val="44"/>
        </w:numPr>
        <w:spacing w:after="109" w:line="247" w:lineRule="auto"/>
        <w:ind w:right="51" w:hanging="10"/>
        <w:jc w:val="both"/>
        <w:rPr>
          <w:rFonts w:cstheme="minorHAnsi"/>
          <w:lang w:val="el-GR"/>
        </w:rPr>
      </w:pPr>
      <w:r w:rsidRPr="00AD0F0E">
        <w:rPr>
          <w:rFonts w:cstheme="minorHAnsi"/>
          <w:lang w:val="el-GR"/>
        </w:rPr>
        <w:t xml:space="preserve">τα έγγραφα από τα οποία προκύπτει η νόμιμη εκπροσώπησή του, άλλως υπεύθυνη δήλωση ότι δεν έχει επέλθει καμία μεταβολή από τη σύναψη της συμφωνίας – πλαίσιο. </w:t>
      </w:r>
    </w:p>
    <w:p w14:paraId="68294A3E"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6.1.2</w:t>
      </w:r>
      <w:r w:rsidRPr="00AD0F0E">
        <w:rPr>
          <w:rFonts w:cstheme="minorHAnsi"/>
          <w:lang w:val="el-GR"/>
        </w:rPr>
        <w:t xml:space="preserve"> Η αξιολόγηση και ο έλεγχος των παραπάνω δικαιολογητικών διενεργείται από την αρμόδια Επιτροπή Αξιολόγησης και ολοκληρώνεται με τη σύνταξη πρακτικού από την Επιτροπή Διενέργειας / Επιτροπή Αξιολόγησης και τη διαβίβαση του φακέλου στο αποφαινόμενο όργανο της αναθέτουσας αρχής για τη λήψη απόφασης κατακύρωσης της Εκτελεστικής Σύμβασης, κατά το άρθρο 3.2 της παρούσας. </w:t>
      </w:r>
    </w:p>
    <w:p w14:paraId="131213A1"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6.1.3</w:t>
      </w:r>
      <w:r w:rsidRPr="00AD0F0E">
        <w:rPr>
          <w:rFonts w:cstheme="minorHAnsi"/>
          <w:lang w:val="el-GR"/>
        </w:rPr>
        <w:t xml:space="preserve"> Εφόσον συντρέχουν οι περιπτώσεις </w:t>
      </w:r>
      <w:r w:rsidRPr="005364FB">
        <w:rPr>
          <w:rFonts w:cstheme="minorHAnsi"/>
        </w:rPr>
        <w:t>i</w:t>
      </w:r>
      <w:r w:rsidRPr="00AD0F0E">
        <w:rPr>
          <w:rFonts w:cstheme="minorHAnsi"/>
          <w:lang w:val="el-GR"/>
        </w:rPr>
        <w:t xml:space="preserve">), </w:t>
      </w:r>
      <w:r w:rsidRPr="005364FB">
        <w:rPr>
          <w:rFonts w:cstheme="minorHAnsi"/>
        </w:rPr>
        <w:t>ii</w:t>
      </w:r>
      <w:r w:rsidRPr="00AD0F0E">
        <w:rPr>
          <w:rFonts w:cstheme="minorHAnsi"/>
          <w:lang w:val="el-GR"/>
        </w:rPr>
        <w:t xml:space="preserve">), </w:t>
      </w:r>
      <w:r w:rsidRPr="005364FB">
        <w:rPr>
          <w:rFonts w:cstheme="minorHAnsi"/>
        </w:rPr>
        <w:t>iii</w:t>
      </w:r>
      <w:r w:rsidRPr="00AD0F0E">
        <w:rPr>
          <w:rFonts w:cstheme="minorHAnsi"/>
          <w:lang w:val="el-GR"/>
        </w:rPr>
        <w:t xml:space="preserve">) του άρθρου 3.2 «Πρόσκληση υποβολής δικαιολογητικών κατακύρωσης – Δικαιολογητικά κατακύρωσης» της παρούσας, ο πρώτος ανάδοχος, κατά σειρά μειοδοσίας, κηρύσσεται έκπτωτος, καταπίπτει υπέρ της αναθέτουσας αρχής η εγγύηση καλής εκτέλεσης της συμφωνίας – πλαίσιο του συγκεκριμένου ανάδοχου και η κατακύρωση γίνεται στον αμέσως επόμενο κατά σειρά μειοδοσίας ανάδοχο, συμβαλλόμενο στη συμφωνία – πλαίσιο οικονομικό φορέα, τηρουμένης της ανωτέρω διαδικασίας.  </w:t>
      </w:r>
    </w:p>
    <w:p w14:paraId="3787B891"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6.1.4</w:t>
      </w:r>
      <w:r w:rsidRPr="00AD0F0E">
        <w:rPr>
          <w:rFonts w:cstheme="minorHAnsi"/>
          <w:lang w:val="el-GR"/>
        </w:rPr>
        <w:t xml:space="preserve"> Οι οικονομικοί φορείς σύμφωνα με την παρ. 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6CC06B8A" w14:textId="77777777" w:rsidR="001A13FA" w:rsidRPr="005364FB" w:rsidRDefault="001A13FA" w:rsidP="001A13FA">
      <w:pPr>
        <w:pStyle w:val="Heading2"/>
        <w:rPr>
          <w:rFonts w:asciiTheme="minorHAnsi" w:hAnsiTheme="minorHAnsi" w:cstheme="minorHAnsi"/>
          <w:sz w:val="22"/>
          <w:lang w:val="el-GR"/>
        </w:rPr>
      </w:pPr>
      <w:bookmarkStart w:id="177" w:name="_Toc151745575"/>
      <w:bookmarkStart w:id="178" w:name="_Toc74907676"/>
      <w:r w:rsidRPr="005364FB">
        <w:rPr>
          <w:rFonts w:asciiTheme="minorHAnsi" w:hAnsiTheme="minorHAnsi" w:cstheme="minorHAnsi"/>
          <w:sz w:val="22"/>
          <w:lang w:val="el-GR"/>
        </w:rPr>
        <w:t>6.2</w:t>
      </w:r>
      <w:r w:rsidRPr="005364FB">
        <w:rPr>
          <w:rFonts w:asciiTheme="minorHAnsi" w:hAnsiTheme="minorHAnsi" w:cstheme="minorHAnsi"/>
          <w:sz w:val="22"/>
          <w:lang w:val="el-GR"/>
        </w:rPr>
        <w:tab/>
        <w:t>Κατακύρωση – σύναψη εκτελεστικής σύμβασης</w:t>
      </w:r>
      <w:bookmarkEnd w:id="177"/>
      <w:r w:rsidRPr="005364FB">
        <w:rPr>
          <w:rFonts w:asciiTheme="minorHAnsi" w:hAnsiTheme="minorHAnsi" w:cstheme="minorHAnsi"/>
          <w:sz w:val="22"/>
          <w:lang w:val="el-GR"/>
        </w:rPr>
        <w:t xml:space="preserve"> </w:t>
      </w:r>
      <w:bookmarkEnd w:id="178"/>
    </w:p>
    <w:p w14:paraId="2CEA774F" w14:textId="77777777" w:rsidR="001A13FA" w:rsidRPr="00AD0F0E" w:rsidRDefault="001A13FA" w:rsidP="001A13FA">
      <w:pPr>
        <w:jc w:val="both"/>
        <w:rPr>
          <w:rFonts w:cstheme="minorHAnsi"/>
          <w:lang w:val="el-GR"/>
        </w:rPr>
      </w:pPr>
      <w:r w:rsidRPr="00AD0F0E">
        <w:rPr>
          <w:rFonts w:cstheme="minorHAnsi"/>
          <w:b/>
          <w:bCs/>
          <w:lang w:val="el-GR"/>
        </w:rPr>
        <w:t xml:space="preserve">6.2.1 </w:t>
      </w:r>
      <w:r w:rsidRPr="00AD0F0E">
        <w:rPr>
          <w:rFonts w:cstheme="minorHAnsi"/>
          <w:lang w:val="el-GR"/>
        </w:rPr>
        <w:t xml:space="preserve">Η ηλεκτρονική αποσφράγιση των δικαιολογητικών γίνεται την ημερομηνία και ώρα που αναφέρεται στη σχετική ηλεκτρονική πρόσκληση της παρ. 6.1.1., μέσω των αρμόδιων πιστοποιημένων </w:t>
      </w:r>
      <w:r w:rsidRPr="00AD0F0E">
        <w:rPr>
          <w:rFonts w:cstheme="minorHAnsi"/>
          <w:lang w:val="el-GR"/>
        </w:rPr>
        <w:lastRenderedPageBreak/>
        <w:t xml:space="preserve">στο σύστημα οργάνων της Αναθέτουσας Αρχής, εφαρμοζόμενων κατά τα λοιπά των κείμενων διατάξεων για την ανάθεση δημοσίων συμβάσεων και διαδικασιών του ν. 4412/2016. </w:t>
      </w:r>
    </w:p>
    <w:p w14:paraId="39EFD403"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 xml:space="preserve">6.2.2 </w:t>
      </w:r>
      <w:r w:rsidRPr="00AD0F0E">
        <w:rPr>
          <w:rFonts w:cstheme="minorHAnsi"/>
          <w:lang w:val="el-GR"/>
        </w:rPr>
        <w:t xml:space="preserve">Εφόσον τα δικαιολογητικά της παραγράφου 6.1.1 κριθούν επαρκή, η Αναθέτουσα Αρχή κοινοποιεί αμέσως την απόφαση κατακύρωσης μαζί με αντίγραφο όλων των πρακτικών της διαδικασίας ελέγχου, σε όλους τους συμβαλλόμενους στη συμφωνία – πλαίσιο εκτός από τον ανάδοχο που καλείται να συνάψει την εκτελεστική σύμβαση, ηλεκτρονικά μέσω του συστήματος. Η απόφαση κατακύρωσης δεν παράγει τα έννομα αποτελέσματά της εφόσον δεν κοινοποιηθεί σε όλους τους ανωτέρω.  </w:t>
      </w:r>
    </w:p>
    <w:p w14:paraId="40A5476A"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 xml:space="preserve">6.2.3. </w:t>
      </w:r>
      <w:r w:rsidRPr="00AD0F0E">
        <w:rPr>
          <w:rFonts w:cstheme="minorHAnsi"/>
          <w:bCs/>
          <w:lang w:val="el-GR"/>
        </w:rPr>
        <w:t xml:space="preserve">Τα </w:t>
      </w:r>
      <w:r w:rsidRPr="00AD0F0E">
        <w:rPr>
          <w:rFonts w:cstheme="minorHAnsi"/>
          <w:lang w:val="el-GR"/>
        </w:rPr>
        <w:t xml:space="preserve">έννομα αποτελέσματα της απόφασης κατακύρωσης και ιδίως η σύναψη της εκτελεστικής σύμβασης επέρχονται εφόσον συντρέξουν σωρευτικά τα ακόλουθα: </w:t>
      </w:r>
    </w:p>
    <w:p w14:paraId="1FB17C8F" w14:textId="77777777" w:rsidR="001A13FA" w:rsidRPr="00AD0F0E" w:rsidRDefault="001A13FA" w:rsidP="001A13FA">
      <w:pPr>
        <w:spacing w:after="111"/>
        <w:ind w:left="10" w:right="51"/>
        <w:jc w:val="both"/>
        <w:rPr>
          <w:rFonts w:cstheme="minorHAnsi"/>
          <w:lang w:val="el-GR"/>
        </w:rPr>
      </w:pPr>
      <w:r w:rsidRPr="00AD0F0E">
        <w:rPr>
          <w:rFonts w:cstheme="minorHAnsi"/>
          <w:lang w:val="el-GR"/>
        </w:rPr>
        <w:t xml:space="preserve">α) ολοκλήρωση του </w:t>
      </w:r>
      <w:proofErr w:type="spellStart"/>
      <w:r w:rsidRPr="00AD0F0E">
        <w:rPr>
          <w:rFonts w:cstheme="minorHAnsi"/>
          <w:lang w:val="el-GR"/>
        </w:rPr>
        <w:t>προσυμβατικού</w:t>
      </w:r>
      <w:proofErr w:type="spellEnd"/>
      <w:r w:rsidRPr="00AD0F0E">
        <w:rPr>
          <w:rFonts w:cstheme="minorHAnsi"/>
          <w:lang w:val="el-GR"/>
        </w:rPr>
        <w:t xml:space="preserve"> ελέγχου από το Ελεγκτικό Συνέδριο, εφόσον προβλέπεται, σύμφωνα με το ν. 4700/2020 και την παρ. 9, άρθρου 39 του ν. 4412/2016,. </w:t>
      </w:r>
    </w:p>
    <w:p w14:paraId="770445A0" w14:textId="77777777" w:rsidR="001A13FA" w:rsidRPr="00AD0F0E" w:rsidRDefault="001A13FA" w:rsidP="001A13FA">
      <w:pPr>
        <w:spacing w:after="110"/>
        <w:ind w:left="10" w:right="51"/>
        <w:jc w:val="both"/>
        <w:rPr>
          <w:rFonts w:cstheme="minorHAnsi"/>
          <w:lang w:val="el-GR"/>
        </w:rPr>
      </w:pPr>
      <w:r w:rsidRPr="00AD0F0E">
        <w:rPr>
          <w:rFonts w:cstheme="minorHAnsi"/>
          <w:lang w:val="el-GR"/>
        </w:rPr>
        <w:t xml:space="preserve">β) κοινοποίηση της απόφασης κατακύρωσης στον ανάδοχο που καλείται να συνάψει την εκτελεστική σύμβαση, εφόσον ο τελευταίος υποβάλει, έπειτα από σχετική πρόσκληση, υπεύθυνη δήλωση, που υπογράφεται κατά τα οριζόμενα στο άρθρο 79Α του ν. 4412/2016, στην οποία θα δηλώνεται ότι, δεν έχουν επέλθει στο πρόσωπό του </w:t>
      </w:r>
      <w:proofErr w:type="spellStart"/>
      <w:r w:rsidRPr="00AD0F0E">
        <w:rPr>
          <w:rFonts w:cstheme="minorHAnsi"/>
          <w:lang w:val="el-GR"/>
        </w:rPr>
        <w:t>οψιγενείς</w:t>
      </w:r>
      <w:proofErr w:type="spellEnd"/>
      <w:r w:rsidRPr="00AD0F0E">
        <w:rPr>
          <w:rFonts w:cstheme="minorHAnsi"/>
          <w:lang w:val="el-GR"/>
        </w:rPr>
        <w:t xml:space="preserve"> μεταβολές κατά την έννοια του άρθρου 104 του ν. 4412/2016 που τυγχάνει αναλογικής εφαρμογής. Η υπεύθυνη δήλωση ελέγχεται από την αρμόδια Επιτροπή Διενέργειας / Επιτροπή Αξιολόγησης, η οποία συντάσσει πρακτικό που συνοδεύει τη σύμβαση. </w:t>
      </w:r>
    </w:p>
    <w:p w14:paraId="79EFF67E" w14:textId="77777777" w:rsidR="001A13FA" w:rsidRPr="00AD0F0E" w:rsidRDefault="001A13FA" w:rsidP="001A13FA">
      <w:pPr>
        <w:spacing w:after="109"/>
        <w:ind w:left="10" w:right="51"/>
        <w:jc w:val="both"/>
        <w:rPr>
          <w:rFonts w:cstheme="minorHAnsi"/>
          <w:lang w:val="el-GR"/>
        </w:rPr>
      </w:pPr>
      <w:r w:rsidRPr="00AD0F0E">
        <w:rPr>
          <w:rFonts w:cstheme="minorHAnsi"/>
          <w:b/>
          <w:lang w:val="el-GR"/>
        </w:rPr>
        <w:t>6.2.4</w:t>
      </w:r>
      <w:r w:rsidRPr="00AD0F0E">
        <w:rPr>
          <w:rFonts w:cstheme="minorHAnsi"/>
          <w:lang w:val="el-GR"/>
        </w:rPr>
        <w:t xml:space="preserve"> Η αναθέτουσα αρχή προσκαλεί τον ανάδοχο να προσέλθει για υπογραφή της εκτελεστικής σύμβασης εντός προθεσμίας είκοσι (20) ημερών από την κοινοποίηση της σχετικής ειδικής πρόσκλησης. Το συμφωνητικό έχει αποδεικτικό χαρακτήρα.  </w:t>
      </w:r>
    </w:p>
    <w:p w14:paraId="05D04B38" w14:textId="77777777" w:rsidR="001A13FA" w:rsidRPr="00AD0F0E" w:rsidRDefault="001A13FA" w:rsidP="001A13FA">
      <w:pPr>
        <w:spacing w:after="112"/>
        <w:ind w:left="10" w:right="51"/>
        <w:jc w:val="both"/>
        <w:rPr>
          <w:rFonts w:cstheme="minorHAnsi"/>
          <w:lang w:val="el-GR"/>
        </w:rPr>
      </w:pPr>
      <w:r w:rsidRPr="00AD0F0E">
        <w:rPr>
          <w:rFonts w:cstheme="minorHAnsi"/>
          <w:lang w:val="el-GR"/>
        </w:rPr>
        <w:t xml:space="preserve">Στην περίπτωση που ο ανάδοχος δεν προσέλθει να υπογράψει το ως άνω συμφωνητικό μέσα στην </w:t>
      </w:r>
      <w:proofErr w:type="spellStart"/>
      <w:r w:rsidRPr="00AD0F0E">
        <w:rPr>
          <w:rFonts w:cstheme="minorHAnsi"/>
          <w:lang w:val="el-GR"/>
        </w:rPr>
        <w:t>τεθείσα</w:t>
      </w:r>
      <w:proofErr w:type="spellEnd"/>
      <w:r w:rsidRPr="00AD0F0E">
        <w:rPr>
          <w:rFonts w:cstheme="minorHAnsi"/>
          <w:lang w:val="el-GR"/>
        </w:rPr>
        <w:t xml:space="preserve"> προθεσμία, κηρύσσεται έκπτωτος, και η κατακύρωση, με την ίδια διαδικασία, γίνεται στον επόμενο κατά σειρά μειοδοσίας ανάδοχο της συμφωνίας-πλαίσιο.</w:t>
      </w:r>
    </w:p>
    <w:p w14:paraId="22E2582C" w14:textId="77777777" w:rsidR="001A13FA" w:rsidRPr="00AD0F0E" w:rsidRDefault="001A13FA" w:rsidP="001A13FA">
      <w:pPr>
        <w:spacing w:after="112"/>
        <w:ind w:right="51"/>
        <w:jc w:val="both"/>
        <w:rPr>
          <w:rFonts w:cstheme="minorHAnsi"/>
          <w:lang w:val="el-GR"/>
        </w:rPr>
      </w:pPr>
      <w:r w:rsidRPr="00AD0F0E">
        <w:rPr>
          <w:rFonts w:cstheme="minorHAnsi"/>
          <w:b/>
          <w:lang w:val="el-GR"/>
        </w:rPr>
        <w:t xml:space="preserve">6.2.5 </w:t>
      </w:r>
      <w:r w:rsidRPr="00AD0F0E">
        <w:rPr>
          <w:rFonts w:cstheme="minorHAnsi"/>
          <w:lang w:val="el-GR"/>
        </w:rPr>
        <w:t xml:space="preserve"> Για την καλή εκτέλεση των όρων της εκτελεστικής σύμβασης, ο ανάδοχος παρέχει πριν ή κατά την υπογραφή της σύμβασης εγγύηση καλής εκτέλεσης σύμφωνα με την παρ. 4.1.2 της παρούσας. </w:t>
      </w:r>
    </w:p>
    <w:p w14:paraId="605D45A2" w14:textId="77777777" w:rsidR="001A13FA" w:rsidRPr="005364FB" w:rsidRDefault="001A13FA" w:rsidP="001A13FA">
      <w:pPr>
        <w:pStyle w:val="Heading2"/>
        <w:rPr>
          <w:rFonts w:asciiTheme="minorHAnsi" w:hAnsiTheme="minorHAnsi" w:cstheme="minorHAnsi"/>
          <w:sz w:val="22"/>
          <w:lang w:val="el-GR"/>
        </w:rPr>
      </w:pPr>
      <w:bookmarkStart w:id="179" w:name="_Toc151745576"/>
      <w:bookmarkStart w:id="180" w:name="_Toc74907678"/>
      <w:r w:rsidRPr="005364FB">
        <w:rPr>
          <w:rFonts w:asciiTheme="minorHAnsi" w:hAnsiTheme="minorHAnsi" w:cstheme="minorHAnsi"/>
          <w:sz w:val="22"/>
          <w:lang w:val="el-GR"/>
        </w:rPr>
        <w:t>6.3 Διάρκεια εκτελεστικών συμβάσεων</w:t>
      </w:r>
      <w:bookmarkEnd w:id="179"/>
      <w:r w:rsidRPr="005364FB">
        <w:rPr>
          <w:rFonts w:asciiTheme="minorHAnsi" w:hAnsiTheme="minorHAnsi" w:cstheme="minorHAnsi"/>
          <w:sz w:val="22"/>
          <w:lang w:val="el-GR"/>
        </w:rPr>
        <w:t xml:space="preserve"> </w:t>
      </w:r>
      <w:bookmarkEnd w:id="180"/>
    </w:p>
    <w:p w14:paraId="754533C9" w14:textId="77777777" w:rsidR="001A13FA" w:rsidRPr="005364FB" w:rsidRDefault="001A13FA" w:rsidP="001A13FA">
      <w:pPr>
        <w:pStyle w:val="Heading7"/>
        <w:spacing w:after="10" w:line="248" w:lineRule="auto"/>
        <w:ind w:left="10" w:right="44"/>
        <w:jc w:val="both"/>
        <w:rPr>
          <w:rFonts w:asciiTheme="minorHAnsi" w:hAnsiTheme="minorHAnsi" w:cstheme="minorHAnsi"/>
          <w:sz w:val="22"/>
          <w:szCs w:val="22"/>
        </w:rPr>
      </w:pPr>
      <w:r w:rsidRPr="005364FB">
        <w:rPr>
          <w:rFonts w:asciiTheme="minorHAnsi" w:hAnsiTheme="minorHAnsi" w:cstheme="minorHAnsi"/>
          <w:b/>
          <w:bCs/>
          <w:color w:val="000000"/>
          <w:sz w:val="22"/>
          <w:szCs w:val="22"/>
        </w:rPr>
        <w:t>6.3.1</w:t>
      </w:r>
      <w:r w:rsidRPr="005364FB">
        <w:rPr>
          <w:rFonts w:asciiTheme="minorHAnsi" w:hAnsiTheme="minorHAnsi" w:cstheme="minorHAnsi"/>
          <w:color w:val="000000"/>
          <w:sz w:val="22"/>
          <w:szCs w:val="22"/>
        </w:rPr>
        <w:t xml:space="preserve"> Η διάρκεια των εκτελεστικών συμβάσεων καθορίζεται ελεύθερα από την </w:t>
      </w:r>
      <w:r w:rsidRPr="005364FB">
        <w:rPr>
          <w:rFonts w:asciiTheme="minorHAnsi" w:hAnsiTheme="minorHAnsi" w:cstheme="minorHAnsi"/>
          <w:bCs/>
          <w:sz w:val="22"/>
          <w:szCs w:val="22"/>
        </w:rPr>
        <w:t>Αναθέτουσα Αρχή</w:t>
      </w:r>
      <w:r w:rsidRPr="005364FB">
        <w:rPr>
          <w:rFonts w:asciiTheme="minorHAnsi" w:hAnsiTheme="minorHAnsi" w:cstheme="minorHAnsi"/>
          <w:b/>
          <w:sz w:val="22"/>
          <w:szCs w:val="22"/>
        </w:rPr>
        <w:t xml:space="preserve"> </w:t>
      </w:r>
      <w:r w:rsidRPr="005364FB">
        <w:rPr>
          <w:rFonts w:asciiTheme="minorHAnsi" w:hAnsiTheme="minorHAnsi" w:cstheme="minorHAnsi"/>
          <w:sz w:val="22"/>
          <w:szCs w:val="22"/>
        </w:rPr>
        <w:t xml:space="preserve">και </w:t>
      </w:r>
      <w:proofErr w:type="spellStart"/>
      <w:r w:rsidRPr="005364FB">
        <w:rPr>
          <w:rFonts w:asciiTheme="minorHAnsi" w:hAnsiTheme="minorHAnsi" w:cstheme="minorHAnsi"/>
          <w:sz w:val="22"/>
          <w:szCs w:val="22"/>
        </w:rPr>
        <w:t>άρχεται</w:t>
      </w:r>
      <w:proofErr w:type="spellEnd"/>
      <w:r w:rsidRPr="005364FB">
        <w:rPr>
          <w:rFonts w:asciiTheme="minorHAnsi" w:hAnsiTheme="minorHAnsi" w:cstheme="minorHAnsi"/>
          <w:sz w:val="22"/>
          <w:szCs w:val="22"/>
        </w:rPr>
        <w:t xml:space="preserve"> από την υπογραφή τους ή την ημερομηνία που ορίζεται σε αυτές και τυχόν τροποποίησή τους και λήγει με την ανάλωση του συμβατικού ποσού ή κατά την ημερομηνία που ορίζεται σε κάθε σύμβαση και τυχόν τροποποίησή της. </w:t>
      </w:r>
    </w:p>
    <w:p w14:paraId="7AE0A159" w14:textId="77777777" w:rsidR="001A13FA" w:rsidRPr="00AD0F0E" w:rsidRDefault="001A13FA" w:rsidP="001A13FA">
      <w:pPr>
        <w:spacing w:after="109"/>
        <w:ind w:left="10" w:right="51"/>
        <w:jc w:val="both"/>
        <w:rPr>
          <w:rFonts w:cstheme="minorHAnsi"/>
          <w:lang w:val="el-GR"/>
        </w:rPr>
      </w:pPr>
      <w:r w:rsidRPr="00AD0F0E">
        <w:rPr>
          <w:rFonts w:cstheme="minorHAnsi"/>
          <w:b/>
          <w:bCs/>
          <w:lang w:val="el-GR"/>
        </w:rPr>
        <w:t>6.3.2</w:t>
      </w:r>
      <w:r w:rsidRPr="00AD0F0E">
        <w:rPr>
          <w:rFonts w:cstheme="minorHAnsi"/>
          <w:lang w:val="el-GR"/>
        </w:rPr>
        <w:t xml:space="preserve"> Ο ρευστός, και ευμετάβλητος χαρακτήρας των αναγκών και του αριθμού των ωφελούμενων, συνεπάγεται αντικειμενική αδυναμία της αναθέτουσας αρχής προς προσδιορισμό των παρεχόμενων ποσοτήτων η οποία δύναται να προκαλέσει αυξομείωση των ποσοτήτων κατά τη διάρκεια της εκτελεστικής σύμβασης με συνέπεια είτε την ανάλωση της συμβατικής αξίας της εκτελεστικής σύμβασης πριν τη λήξη της συμβατικής διάρκειας αυτής είτε τη λήξη της συμβατικής διάρκειας πριν την ανάλωση της συμβατικής αξίας της. Σε αμφότερες τις περιπτώσεις η εκτελεστική σύμβαση τροποποιείται δυνάμει της παρ. 1.γ άρθρου 132 του ν. 4412/2016. </w:t>
      </w:r>
    </w:p>
    <w:p w14:paraId="169AD2CA" w14:textId="77777777" w:rsidR="001A13FA" w:rsidRPr="00AD0F0E" w:rsidRDefault="001A13FA" w:rsidP="001A13FA">
      <w:pPr>
        <w:spacing w:after="232"/>
        <w:ind w:left="10" w:right="51"/>
        <w:jc w:val="both"/>
        <w:rPr>
          <w:rFonts w:cstheme="minorHAnsi"/>
          <w:lang w:val="el-GR"/>
        </w:rPr>
      </w:pPr>
      <w:r w:rsidRPr="00AD0F0E">
        <w:rPr>
          <w:rFonts w:cstheme="minorHAnsi"/>
          <w:b/>
          <w:bCs/>
          <w:lang w:val="el-GR"/>
        </w:rPr>
        <w:t>6.3.3</w:t>
      </w:r>
      <w:r w:rsidRPr="00AD0F0E">
        <w:rPr>
          <w:rFonts w:cstheme="minorHAnsi"/>
          <w:lang w:val="el-GR"/>
        </w:rPr>
        <w:t xml:space="preserve"> Σε εξαιρετικές περιπτώσεις, η συνολική διάρκεια της εκτελεστικής σύμβασης μπορεί να παρατείνεται μετά από αιτιολογημένη απόφαση της αναθέτουσας αρχής μέχρι το 50% αυτής ύστερα </w:t>
      </w:r>
      <w:r w:rsidRPr="00AD0F0E">
        <w:rPr>
          <w:rFonts w:cstheme="minorHAnsi"/>
          <w:lang w:val="el-GR"/>
        </w:rPr>
        <w:lastRenderedPageBreak/>
        <w:t xml:space="preserve">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AD0F0E">
        <w:rPr>
          <w:rFonts w:cstheme="minorHAnsi"/>
          <w:lang w:val="el-GR"/>
        </w:rPr>
        <w:t>παραταθείσα</w:t>
      </w:r>
      <w:proofErr w:type="spellEnd"/>
      <w:r w:rsidRPr="00AD0F0E">
        <w:rPr>
          <w:rFonts w:cstheme="minorHAnsi"/>
          <w:lang w:val="el-GR"/>
        </w:rPr>
        <w:t xml:space="preserve">, κατά τα ανωτέρω, διάρκεια, χωρίς να παρασχεθεί στην αναθέτουσα αρχή η προμήθεια της σύμβασης, ο ανάδοχος κηρύσσεται έκπτωτος. Αν οι προμήθειες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 207 του Ν. 4412/2016.  </w:t>
      </w:r>
    </w:p>
    <w:p w14:paraId="4C9541CF" w14:textId="77777777" w:rsidR="001A13FA" w:rsidRPr="00AD0F0E" w:rsidRDefault="001A13FA" w:rsidP="001A13FA">
      <w:pPr>
        <w:rPr>
          <w:rFonts w:cstheme="minorHAnsi"/>
          <w:lang w:val="el-GR"/>
        </w:rPr>
      </w:pPr>
    </w:p>
    <w:p w14:paraId="150A8568" w14:textId="77777777" w:rsidR="001A13FA" w:rsidRPr="005364FB" w:rsidRDefault="001A13FA" w:rsidP="001A13FA">
      <w:pPr>
        <w:pStyle w:val="Heading1"/>
        <w:rPr>
          <w:rFonts w:asciiTheme="minorHAnsi" w:hAnsiTheme="minorHAnsi" w:cstheme="minorHAnsi"/>
          <w:sz w:val="22"/>
          <w:szCs w:val="22"/>
          <w:lang w:val="el-GR"/>
        </w:rPr>
      </w:pPr>
      <w:bookmarkStart w:id="181" w:name="_Toc74907681"/>
      <w:bookmarkStart w:id="182" w:name="_Toc151745577"/>
      <w:bookmarkStart w:id="183" w:name="_Hlk148114200"/>
      <w:r w:rsidRPr="005364FB">
        <w:rPr>
          <w:rFonts w:asciiTheme="minorHAnsi" w:hAnsiTheme="minorHAnsi" w:cstheme="minorHAnsi"/>
          <w:sz w:val="22"/>
          <w:szCs w:val="22"/>
          <w:lang w:val="el-GR"/>
        </w:rPr>
        <w:lastRenderedPageBreak/>
        <w:t>ΠΑΡΑΡΤΗΜΑΤΑ</w:t>
      </w:r>
      <w:bookmarkEnd w:id="181"/>
      <w:bookmarkEnd w:id="182"/>
    </w:p>
    <w:p w14:paraId="4FACAD23" w14:textId="77777777" w:rsidR="001A13FA" w:rsidRPr="005364FB" w:rsidRDefault="001A13FA" w:rsidP="001A13FA">
      <w:pPr>
        <w:pStyle w:val="Heading2"/>
        <w:tabs>
          <w:tab w:val="clear" w:pos="567"/>
          <w:tab w:val="left" w:pos="0"/>
        </w:tabs>
        <w:ind w:left="0" w:firstLine="0"/>
        <w:rPr>
          <w:rFonts w:asciiTheme="minorHAnsi" w:eastAsia="SimSun" w:hAnsiTheme="minorHAnsi" w:cstheme="minorHAnsi"/>
          <w:i/>
          <w:iCs/>
          <w:color w:val="5B9BD5"/>
          <w:sz w:val="22"/>
          <w:lang w:val="el-GR"/>
        </w:rPr>
      </w:pPr>
      <w:bookmarkStart w:id="184" w:name="_Toc74907682"/>
      <w:bookmarkStart w:id="185" w:name="_Toc151745578"/>
      <w:r w:rsidRPr="005364FB">
        <w:rPr>
          <w:rFonts w:asciiTheme="minorHAnsi" w:hAnsiTheme="minorHAnsi" w:cstheme="minorHAnsi"/>
          <w:sz w:val="22"/>
          <w:lang w:val="el-GR"/>
        </w:rPr>
        <w:t>ΠΑΡΑΡΤΗΜΑ Ι – Αναλυτική Περιγραφή Φυσικού και Οικονομικού Αντικειμένου της Συμφωνίας-πλαίσιο (προσαρμοσμένο από την Αναθέτουσα Αρχή)</w:t>
      </w:r>
      <w:bookmarkEnd w:id="184"/>
      <w:bookmarkEnd w:id="185"/>
    </w:p>
    <w:p w14:paraId="2E7B070F" w14:textId="77777777" w:rsidR="001A13FA" w:rsidRPr="00AD0F0E" w:rsidRDefault="001A13FA" w:rsidP="001A13FA">
      <w:pPr>
        <w:autoSpaceDE w:val="0"/>
        <w:rPr>
          <w:rFonts w:eastAsia="SimSun" w:cstheme="minorHAnsi"/>
          <w:i/>
          <w:iCs/>
          <w:color w:val="5B9BD5"/>
          <w:lang w:val="el-GR"/>
        </w:rPr>
      </w:pPr>
      <w:r w:rsidRPr="00AD0F0E">
        <w:rPr>
          <w:rFonts w:eastAsia="SimSun" w:cstheme="minorHAnsi"/>
          <w:i/>
          <w:iCs/>
          <w:color w:val="5B9BD5"/>
          <w:lang w:val="el-GR"/>
        </w:rPr>
        <w:t>[Ακολουθεί ενδεικτική αναφορά περιεχομένων Παραρτημάτων. Η Α.Α. διαμορφώνει τα Παραρτήματα με βάση το αντικείμενο της συμφωνίας-πλαίσιο. Μέρος των ως άνω στοιχείων είναι δυνατό να προκύπτει από το φάκελο της σύμβασης. Τα πεδία που ακολουθούν στα Μέρη Α και Β κατωτέρω διαμορφώνονται κατά τρόπο ώστε να μην επαναλαμβάνονται οι ίδιες πληροφορίες, εφόσον έχουν ήδη αποτυπωθεί στα αντίστοιχα άρθρα της Διακήρυξης]</w:t>
      </w:r>
    </w:p>
    <w:p w14:paraId="40CAA124" w14:textId="77777777" w:rsidR="001A13FA" w:rsidRPr="005364FB" w:rsidRDefault="001A13FA" w:rsidP="001A13FA">
      <w:pPr>
        <w:pStyle w:val="normalwithoutspacing"/>
        <w:rPr>
          <w:rFonts w:asciiTheme="minorHAnsi" w:eastAsia="SimSun" w:hAnsiTheme="minorHAnsi" w:cstheme="minorHAnsi"/>
          <w:i/>
          <w:iCs/>
          <w:color w:val="5B9BD5"/>
          <w:sz w:val="22"/>
          <w:szCs w:val="22"/>
        </w:rPr>
      </w:pPr>
    </w:p>
    <w:p w14:paraId="3894C1FD" w14:textId="77777777" w:rsidR="001A13FA" w:rsidRPr="005364FB" w:rsidRDefault="001A13FA" w:rsidP="001A13FA">
      <w:pPr>
        <w:pStyle w:val="normalwithoutspacing"/>
        <w:rPr>
          <w:rFonts w:asciiTheme="minorHAnsi" w:eastAsia="SimSun" w:hAnsiTheme="minorHAnsi" w:cstheme="minorHAnsi"/>
          <w:sz w:val="22"/>
          <w:szCs w:val="22"/>
        </w:rPr>
      </w:pPr>
      <w:r w:rsidRPr="005364FB">
        <w:rPr>
          <w:rFonts w:asciiTheme="minorHAnsi" w:hAnsiTheme="minorHAnsi" w:cstheme="minorHAnsi"/>
          <w:b/>
          <w:color w:val="002060"/>
          <w:sz w:val="22"/>
          <w:szCs w:val="22"/>
        </w:rPr>
        <w:t xml:space="preserve">ΜΕΡΟΣ Α - ΠΕΡΙΓΡΑΦΗ ΦΥΣΙΚΟΥ ΑΝΤΙΚΕΙΜΕΝΟΥ ΤΗΣ ΣΥΜΦΩΝΙΑΣ-ΠΛΑΙΣΙΟ </w:t>
      </w:r>
    </w:p>
    <w:p w14:paraId="3DE2CD91"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ΠΕΡΙΒΑΛΛΟΝ ΤΗΣ ΣΥΜΦΩΝΙΑΣ-ΠΛΑΙΣΙΟ  </w:t>
      </w:r>
    </w:p>
    <w:p w14:paraId="40F51888"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Συνοπτική Περιγραφή των υπηρεσιών και της λειτουργίας της Α.Α.</w:t>
      </w:r>
    </w:p>
    <w:p w14:paraId="15BADF9E"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Οργανωτική δομή της Α.Α.</w:t>
      </w:r>
    </w:p>
    <w:p w14:paraId="3D216B71"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Υφιστάμενη κατάσταση-υποδομές </w:t>
      </w:r>
      <w:r w:rsidRPr="00AD0F0E">
        <w:rPr>
          <w:rFonts w:eastAsia="SimSun" w:cstheme="minorHAnsi"/>
          <w:i/>
          <w:iCs/>
          <w:color w:val="5B9BD5"/>
          <w:lang w:val="el-GR"/>
        </w:rPr>
        <w:t>[στο βαθμό που σχετίζονται με το αντικείμενο της συμφωνίας-πλαίσιο  και συμβάλλουν στην κατανόηση αυτού από τους ενδιαφερομένους οικονομικούς φορείς]</w:t>
      </w:r>
    </w:p>
    <w:p w14:paraId="4623ACFC"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ΣΚΟΠΟΣ ΚΑΙ ΣΤΟΧΟΙ ΤΗΣ ΣΥΜΦΩΝΙΑΣ-ΠΛΑΙΣΙΟ </w:t>
      </w:r>
    </w:p>
    <w:p w14:paraId="61B01EB4"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Περιγραφή των αναγκών της Α.Α. (ή των Α.Α. σε περίπτωση (Ε)ΚΑΑ) </w:t>
      </w:r>
      <w:r w:rsidRPr="00AD0F0E">
        <w:rPr>
          <w:rFonts w:eastAsia="SimSun" w:cstheme="minorHAnsi"/>
          <w:i/>
          <w:iCs/>
          <w:color w:val="5B9BD5"/>
          <w:lang w:val="el-GR"/>
        </w:rPr>
        <w:t>[δίνεται συνοπτική περιγραφή της σύμβασης που πρόκειται να ανατεθεί και των υποχρεώσεων που αναλαμβάνει ο ανάδοχος]</w:t>
      </w:r>
    </w:p>
    <w:p w14:paraId="3C96D375"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Προκαταρκτικές διαβουλεύσεις της αγοράς-Προηγούμενη εμπλοκή υποψηφίων </w:t>
      </w:r>
      <w:r w:rsidRPr="00AD0F0E">
        <w:rPr>
          <w:rFonts w:eastAsia="SimSun" w:cstheme="minorHAnsi"/>
          <w:i/>
          <w:iCs/>
          <w:color w:val="5B9BD5"/>
          <w:lang w:val="el-GR"/>
        </w:rPr>
        <w:t>[συμπληρώνεται εφόσον προηγήθηκε της προκήρυξης η διαβούλευση με την αγορά ή άλλους φορείς –εμπειρογνώμονες  ή η τυχόν εμπλοκή συγκεκριμένων οικονομικών φορέων στο σχεδιασμό της συμφωνίας-πλαίσιο, αναφέρονται οι κανόνες που τηρήθηκαν και τα μέτρα που λήφθηκαν για την αποτροπή στρέβλωσης του ανταγωνισμού]</w:t>
      </w:r>
    </w:p>
    <w:p w14:paraId="013AF0D8"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Στοιχεία ωριμότητας της Συμφωνίας-πλαίσιο </w:t>
      </w:r>
      <w:r w:rsidRPr="00AD0F0E">
        <w:rPr>
          <w:rFonts w:eastAsia="SimSun" w:cstheme="minorHAnsi"/>
          <w:i/>
          <w:iCs/>
          <w:color w:val="5B9BD5"/>
          <w:lang w:val="el-GR"/>
        </w:rPr>
        <w:t>[αναφέρεται η πλήρωση των προϋποθέσεων που τίθενται από ειδικές διατάξεις για την έναρξη της διαδικασίας σύναψης της συμφωνίας-πλαίσιο, τυχόν εγκριτικές αποφάσεις-απαιτούμενες αδειοδοτήσεις - ένταξη σε ενιαία προγράμματα προμηθειών και υπηρεσιών και εν γένει ενέργειες για την προετοιμασία της διαγωνιστικής διαδικασίας και την επάρκεια προϋπολογισμού]</w:t>
      </w:r>
    </w:p>
    <w:p w14:paraId="4D3650EE"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Τεκμηρίωση σκοπιμότητας/υποδιαίρεσης ή μη της συμφωνίας-πλαίσιο σε τμήματα </w:t>
      </w:r>
      <w:r w:rsidRPr="00AD0F0E">
        <w:rPr>
          <w:rFonts w:eastAsia="SimSun" w:cstheme="minorHAnsi"/>
          <w:i/>
          <w:iCs/>
          <w:color w:val="5B9BD5"/>
          <w:lang w:val="el-GR"/>
        </w:rPr>
        <w:t>[βλ. Άρθρα 45, 49 και 59 του ν. 4412/2016]</w:t>
      </w:r>
    </w:p>
    <w:p w14:paraId="37CB98B9"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ΑΝΤΙΚΕΙΜΕΝΟ ΤΗΣ ΣΥΜΦΩΝΙΑΣ-ΠΛΑΙΣΙΟ </w:t>
      </w:r>
    </w:p>
    <w:p w14:paraId="18AEC37B" w14:textId="77777777" w:rsidR="001A13FA" w:rsidRPr="00AD0F0E" w:rsidRDefault="001A13FA" w:rsidP="001A13FA">
      <w:pPr>
        <w:autoSpaceDE w:val="0"/>
        <w:spacing w:after="60"/>
        <w:rPr>
          <w:rFonts w:eastAsia="SimSun" w:cstheme="minorHAnsi"/>
          <w:i/>
          <w:iCs/>
          <w:color w:val="5B9BD5"/>
          <w:lang w:val="el-GR"/>
        </w:rPr>
      </w:pPr>
      <w:r w:rsidRPr="00AD0F0E">
        <w:rPr>
          <w:rFonts w:eastAsia="SimSun" w:cstheme="minorHAnsi"/>
          <w:lang w:val="el-GR"/>
        </w:rPr>
        <w:t>Απαιτήσεις και Τεχνικές Προδιαγραφές ανά τμήμα αντικειμένου</w:t>
      </w:r>
    </w:p>
    <w:p w14:paraId="038E0A19" w14:textId="77777777" w:rsidR="001A13FA" w:rsidRPr="00AD0F0E" w:rsidRDefault="001A13FA" w:rsidP="001A13FA">
      <w:pPr>
        <w:autoSpaceDE w:val="0"/>
        <w:rPr>
          <w:rFonts w:eastAsia="SimSun" w:cstheme="minorHAnsi"/>
          <w:lang w:val="el-GR"/>
        </w:rPr>
      </w:pPr>
      <w:r w:rsidRPr="00AD0F0E">
        <w:rPr>
          <w:rFonts w:eastAsia="SimSun" w:cstheme="minorHAnsi"/>
          <w:i/>
          <w:iCs/>
          <w:color w:val="5B9BD5"/>
          <w:lang w:val="el-GR"/>
        </w:rPr>
        <w:t xml:space="preserve">[Συμπληρώνεται από την Α.Α λαμβάνοντας υπόψη τις τεχνικές ιδιαιτερότητες και απαιτήσεις του δημοπρατούμενου φυσικού αντικειμένου, βλ. αρ. 54 και  περίπτωση 1 του Παραρτήματος </w:t>
      </w:r>
      <w:r w:rsidRPr="005364FB">
        <w:rPr>
          <w:rFonts w:eastAsia="SimSun" w:cstheme="minorHAnsi"/>
          <w:i/>
          <w:iCs/>
          <w:color w:val="5B9BD5"/>
        </w:rPr>
        <w:t>VII</w:t>
      </w:r>
      <w:r w:rsidRPr="00AD0F0E">
        <w:rPr>
          <w:rFonts w:eastAsia="SimSun" w:cstheme="minorHAnsi"/>
          <w:i/>
          <w:iCs/>
          <w:color w:val="5B9BD5"/>
          <w:lang w:val="el-GR"/>
        </w:rPr>
        <w:t xml:space="preserve"> του Προσαρτήματος Α΄, με παραπομπή σε ενδεχόμενο φύλλο συμμόρφωσης, - τυχόν απαίτηση κατάθεσης δείγματος και εργαστηριακών ελέγχων αυτών, Ευρωπαϊκά Πρότυπα ή εθνικά πρότυπα που ενσωματώνουν ευρωπαϊκά- Κοινές τεχνικές  προδιαγραφές-Πιστοποιητικά εκδιδόμενα από ανεξάρτητους οργανισμούς-Εγγυημένη λειτουργία προμήθειας]</w:t>
      </w:r>
    </w:p>
    <w:p w14:paraId="7B260E56"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lastRenderedPageBreak/>
        <w:t>Μεθοδολογία υλοποίησης</w:t>
      </w:r>
    </w:p>
    <w:p w14:paraId="7E00EE5A"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Ομάδα Έργου/Σχήμα Διοίκησης της Συμφωνίας-πλαίσιο </w:t>
      </w:r>
      <w:r w:rsidRPr="00AD0F0E">
        <w:rPr>
          <w:rFonts w:eastAsia="SimSun" w:cstheme="minorHAnsi"/>
          <w:i/>
          <w:iCs/>
          <w:color w:val="5B9BD5"/>
          <w:lang w:val="el-GR"/>
        </w:rPr>
        <w:t>[για μικτές συμβάσεις, οι οποίες περιλαμβάνουν και υπηρεσίες για τις οποίες η αναθέτουσα αρχή απαιτεί Ομάδα έργου/ Σχήμα Διοίκησης της σύμβασης]</w:t>
      </w:r>
    </w:p>
    <w:p w14:paraId="04C4EF4E"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Διάρκεια συμφωνίας-πλαίσιο -Χρόνοι παράδοσης </w:t>
      </w:r>
      <w:r w:rsidRPr="00AD0F0E">
        <w:rPr>
          <w:rFonts w:eastAsia="SimSun" w:cstheme="minorHAnsi"/>
          <w:i/>
          <w:iCs/>
          <w:color w:val="5B9BD5"/>
          <w:lang w:val="el-GR"/>
        </w:rPr>
        <w:t>[Αναλυτικό Χρονοδιάγραμμα-Τμηματικές/Συνολική Προθεσμία παράδοσης]</w:t>
      </w:r>
    </w:p>
    <w:p w14:paraId="121D3983"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Υπεργολαβία </w:t>
      </w:r>
      <w:r w:rsidRPr="00AD0F0E">
        <w:rPr>
          <w:rFonts w:eastAsia="SimSun" w:cstheme="minorHAnsi"/>
          <w:i/>
          <w:iCs/>
          <w:color w:val="5B9BD5"/>
          <w:lang w:val="el-GR"/>
        </w:rPr>
        <w:t>[ευθύνη υπεργολάβου-δηλώσεις -συμφωνητικά συνεργασίας-διαδικασία αντικατάστασης- ενδεχόμενοι περιορισμοί για συγκεκριμένα τμήματα της σύμβασης]</w:t>
      </w:r>
    </w:p>
    <w:p w14:paraId="06341695"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Τόπος υλοποίησης/παράδοσης </w:t>
      </w:r>
      <w:r w:rsidRPr="00AD0F0E">
        <w:rPr>
          <w:rFonts w:eastAsia="SimSun" w:cstheme="minorHAnsi"/>
          <w:i/>
          <w:iCs/>
          <w:color w:val="5B9BD5"/>
          <w:lang w:val="el-GR"/>
        </w:rPr>
        <w:t>[συγκεκριμένη έδρα, Δ/νση παράδοσης]</w:t>
      </w:r>
    </w:p>
    <w:p w14:paraId="17530A41"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Παραδοτέα-Διαδικασία Παραλαβής/Παρακολούθησης </w:t>
      </w:r>
      <w:r w:rsidRPr="00AD0F0E">
        <w:rPr>
          <w:rFonts w:eastAsia="SimSun" w:cstheme="minorHAnsi"/>
          <w:i/>
          <w:iCs/>
          <w:color w:val="5B9BD5"/>
          <w:lang w:val="el-GR"/>
        </w:rPr>
        <w:t>[περιγράφονται οι όροι και οι προϋποθέσεις για την τμηματική -οριστική ποιοτική παραλαβή, προκαθορισμένα σημεία εξέτασης της συμφωνίας-πλαίσιο και των εκτελεστικών συμβάσεων, εργαστηριακοί έλεγχοι, τυχόν δοκιμαστική λειτουργία, διαδικασία απόρριψης-αντικατάστασης, συνέπειες μη έγκαιρης, μη προσήκουσας παράδοσης-παροχής]</w:t>
      </w:r>
    </w:p>
    <w:p w14:paraId="67BD14F6"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Εκπαίδευση προσωπικού </w:t>
      </w:r>
      <w:r w:rsidRPr="00AD0F0E">
        <w:rPr>
          <w:rFonts w:eastAsia="SimSun" w:cstheme="minorHAnsi"/>
          <w:i/>
          <w:iCs/>
          <w:color w:val="5B9BD5"/>
          <w:lang w:val="el-GR"/>
        </w:rPr>
        <w:t>[εφόσον προβλέπεται- αναφέρεται επίσης αν αξιολογείται σύμφωνα με το κριτήριο ανάθεσης ]</w:t>
      </w:r>
    </w:p>
    <w:p w14:paraId="5BDA07CB"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Εγγυήσεις-Τεχνική Υποστήριξη </w:t>
      </w:r>
      <w:r w:rsidRPr="00AD0F0E">
        <w:rPr>
          <w:rFonts w:eastAsia="SimSun" w:cstheme="minorHAnsi"/>
          <w:i/>
          <w:iCs/>
          <w:color w:val="5B9BD5"/>
          <w:lang w:val="el-GR"/>
        </w:rPr>
        <w:t>[εφόσον προβλέπονται-αναφέρεται επίσης αν αξιολογείται σύμφωνα με το κριτήριο ανάθεσης ]</w:t>
      </w:r>
    </w:p>
    <w:p w14:paraId="5669DC33"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Προαιρέσεις </w:t>
      </w:r>
      <w:r w:rsidRPr="00AD0F0E">
        <w:rPr>
          <w:rFonts w:eastAsia="SimSun" w:cstheme="minorHAnsi"/>
          <w:i/>
          <w:iCs/>
          <w:color w:val="5B9BD5"/>
          <w:lang w:val="el-GR"/>
        </w:rPr>
        <w:t>[Οι ρήτρες αυτές αναφέρουν το αντικείμενο και τη φύση των ενδεχόμενων προαιρέσεων, καθώς και τους όρους υπό τους οποίους μπορούν να ενεργοποιηθούν (λ.χ. ποσότητα, έκταση και χρονοδιάγραμμα υλοποίησης). Δεν προβλέπουν προαιρέσεις που ενδέχεται να μεταβάλουν τη συνολική φύση της συμφωνίας-πλαίσιο και των εκτελεστικών συμβάσεων. Τα δικαιώματα προαίρεσης θα πρέπει να προσδιορίζονται ρητά, να υπολογίζονται, να τιμολογούνται  και  να  αξιολογούνται  στο  πλαίσιο  της  διαγωνιστικής διαδικασίας.]</w:t>
      </w:r>
    </w:p>
    <w:p w14:paraId="3631681F"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Παρατάσεις </w:t>
      </w:r>
      <w:r w:rsidRPr="00AD0F0E">
        <w:rPr>
          <w:rFonts w:eastAsia="SimSun" w:cstheme="minorHAnsi"/>
          <w:i/>
          <w:iCs/>
          <w:color w:val="5B9BD5"/>
          <w:lang w:val="el-GR"/>
        </w:rPr>
        <w:t>[περιγράφεται τυχόν δυνατότητα παράτασης με ή χωρίς αύξηση οικονομικού αντικειμένου]</w:t>
      </w:r>
    </w:p>
    <w:p w14:paraId="20742DB4" w14:textId="77777777" w:rsidR="001A13FA" w:rsidRPr="00AD0F0E" w:rsidRDefault="001A13FA" w:rsidP="001A13FA">
      <w:pPr>
        <w:autoSpaceDE w:val="0"/>
        <w:spacing w:after="60"/>
        <w:rPr>
          <w:rFonts w:eastAsia="SimSun" w:cstheme="minorHAnsi"/>
          <w:i/>
          <w:iCs/>
          <w:color w:val="5B9BD5"/>
          <w:lang w:val="el-GR"/>
        </w:rPr>
      </w:pPr>
      <w:r w:rsidRPr="00AD0F0E">
        <w:rPr>
          <w:rFonts w:eastAsia="SimSun" w:cstheme="minorHAnsi"/>
          <w:lang w:val="el-GR"/>
        </w:rPr>
        <w:t xml:space="preserve">Τροποποίηση Σύμβασης </w:t>
      </w:r>
      <w:r w:rsidRPr="00AD0F0E">
        <w:rPr>
          <w:rFonts w:eastAsia="SimSun" w:cstheme="minorHAnsi"/>
          <w:i/>
          <w:iCs/>
          <w:color w:val="5B9BD5"/>
          <w:lang w:val="el-GR"/>
        </w:rPr>
        <w:t>[ Αναφέρονται οποιεσδήποτε τροποποιήσεις με τη μορφή σαφών, ακριβών και κατηγορηματικών ρητρών με τις οποίες δηλώνεται το  πεδίο  εφαρμογής  και  η  φύση  των  πιθανών τροποποιήσεων και οι όροι υπό τους οποίους μπορεί να χρησιμοποιηθεί η ρήτρα. Επιπλέον αναφέρεται η διαδικασία έγκρισης. Ρήτρες που  είναι  ασαφείς,  ανακριβείς  ή  επιτρέπουν  στις  αναθέτουσες  αρχές  να  εισάγουν τροποποιήσεις κατά βούληση δεν είναι έγκυρες.]</w:t>
      </w:r>
    </w:p>
    <w:p w14:paraId="240A0DF6" w14:textId="77777777" w:rsidR="001A13FA" w:rsidRPr="005364FB" w:rsidRDefault="001A13FA" w:rsidP="001A13FA">
      <w:pPr>
        <w:pStyle w:val="normalwithoutspacing"/>
        <w:rPr>
          <w:rFonts w:asciiTheme="minorHAnsi" w:eastAsia="SimSun" w:hAnsiTheme="minorHAnsi" w:cstheme="minorHAnsi"/>
          <w:i/>
          <w:iCs/>
          <w:color w:val="5B9BD5"/>
          <w:sz w:val="22"/>
          <w:szCs w:val="22"/>
        </w:rPr>
      </w:pPr>
    </w:p>
    <w:p w14:paraId="30C6595B" w14:textId="77777777" w:rsidR="001A13FA" w:rsidRPr="005364FB" w:rsidRDefault="001A13FA" w:rsidP="001A13FA">
      <w:pPr>
        <w:pStyle w:val="normalwithoutspacing"/>
        <w:rPr>
          <w:rFonts w:asciiTheme="minorHAnsi" w:eastAsia="SimSun" w:hAnsiTheme="minorHAnsi" w:cstheme="minorHAnsi"/>
          <w:sz w:val="22"/>
          <w:szCs w:val="22"/>
        </w:rPr>
      </w:pPr>
      <w:r w:rsidRPr="005364FB">
        <w:rPr>
          <w:rFonts w:asciiTheme="minorHAnsi" w:hAnsiTheme="minorHAnsi" w:cstheme="minorHAnsi"/>
          <w:b/>
          <w:color w:val="002060"/>
          <w:sz w:val="22"/>
          <w:szCs w:val="22"/>
        </w:rPr>
        <w:t xml:space="preserve">ΜΕΡΟΣ Β- ΟΙΚΟΝΟΜΙΚΟ ΑΝΤΙΚΕΙΜΕΝΟ ΤΗΣ ΣΥΜΦΩΝΙΑΣ-ΠΛΑΙΣΙΟ </w:t>
      </w:r>
    </w:p>
    <w:p w14:paraId="445EBA5F"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Χρηματοδότηση .......</w:t>
      </w:r>
      <w:r w:rsidRPr="00AD0F0E">
        <w:rPr>
          <w:rFonts w:eastAsia="SimSun" w:cstheme="minorHAnsi"/>
          <w:i/>
          <w:iCs/>
          <w:color w:val="5B9BD5"/>
          <w:lang w:val="el-GR"/>
        </w:rPr>
        <w:t>[βλ. πιο πάνω στοιχεία ωριμότητας της σύμβασης]</w:t>
      </w:r>
    </w:p>
    <w:p w14:paraId="01209ED7"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Εκτιμώμενη αξία συμφωνίας-πλαίσιο σε ευρώ, χωρίς ΦΠΑ  :  .........</w:t>
      </w:r>
    </w:p>
    <w:p w14:paraId="5B7A46CA"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 xml:space="preserve">Εκτιμώμενη αξία κάθε τμήματος της </w:t>
      </w:r>
      <w:proofErr w:type="spellStart"/>
      <w:r w:rsidRPr="00AD0F0E">
        <w:rPr>
          <w:rFonts w:eastAsia="SimSun" w:cstheme="minorHAnsi"/>
          <w:lang w:val="el-GR"/>
        </w:rPr>
        <w:t>σύμφωνίας</w:t>
      </w:r>
      <w:proofErr w:type="spellEnd"/>
      <w:r w:rsidRPr="00AD0F0E">
        <w:rPr>
          <w:rFonts w:eastAsia="SimSun" w:cstheme="minorHAnsi"/>
          <w:lang w:val="el-GR"/>
        </w:rPr>
        <w:t>-πλαίσιο σε ευρώ, χωρίς ΦΠΑ : ....</w:t>
      </w:r>
      <w:r w:rsidRPr="00AD0F0E">
        <w:rPr>
          <w:rFonts w:eastAsia="SimSun" w:cstheme="minorHAnsi"/>
          <w:i/>
          <w:iCs/>
          <w:color w:val="5B9BD5"/>
          <w:lang w:val="el-GR"/>
        </w:rPr>
        <w:t>[εφόσον προβλέπεται διαίρεση της συμφωνίας-πλαίσιο  σε τμήματα ]</w:t>
      </w:r>
    </w:p>
    <w:p w14:paraId="7CFAA56C"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Ανάλυση και Τεκμηρίωση προϋπολογισμού/Συνολική και ανά τμήμα/μονάδα …</w:t>
      </w:r>
      <w:r w:rsidRPr="00AD0F0E">
        <w:rPr>
          <w:rFonts w:eastAsia="SimSun" w:cstheme="minorHAnsi"/>
          <w:i/>
          <w:iCs/>
          <w:color w:val="5B9BD5"/>
          <w:lang w:val="el-GR"/>
        </w:rPr>
        <w:t xml:space="preserve">[οι ΑΑ περιλαμβάνουν στο φάκελο της σύμβασης λεπτομερή στοιχεία σχετικά με τον προϋπολογισμό της συμφωνίας-πλαίσιο, προκειμένου η τελευταία να χαρακτηρίζεται  από  όσο  το  δυνατόν  περισσότερη  διαφάνεια. Αναφέρονται τυχόν τιμές αναφοράς, συγκριτικά στοιχεία προηγούμενων συμβάσεων, αν ο </w:t>
      </w:r>
      <w:r w:rsidRPr="00AD0F0E">
        <w:rPr>
          <w:rFonts w:eastAsia="SimSun" w:cstheme="minorHAnsi"/>
          <w:i/>
          <w:iCs/>
          <w:color w:val="5B9BD5"/>
          <w:lang w:val="el-GR"/>
        </w:rPr>
        <w:lastRenderedPageBreak/>
        <w:t xml:space="preserve">προϋπολογισμός αποτελεί ένδειξη της </w:t>
      </w:r>
      <w:proofErr w:type="spellStart"/>
      <w:r w:rsidRPr="00AD0F0E">
        <w:rPr>
          <w:rFonts w:eastAsia="SimSun" w:cstheme="minorHAnsi"/>
          <w:i/>
          <w:iCs/>
          <w:color w:val="5B9BD5"/>
          <w:lang w:val="el-GR"/>
        </w:rPr>
        <w:t>προεκτίμησης</w:t>
      </w:r>
      <w:proofErr w:type="spellEnd"/>
      <w:r w:rsidRPr="00AD0F0E">
        <w:rPr>
          <w:rFonts w:eastAsia="SimSun" w:cstheme="minorHAnsi"/>
          <w:i/>
          <w:iCs/>
          <w:color w:val="5B9BD5"/>
          <w:lang w:val="el-GR"/>
        </w:rPr>
        <w:t xml:space="preserve"> του κόστους της συμφωνίας-πλαίσιο και ανώτατο όριο προσφοράς, ή όταν επιτρέπονται, σύμφωνα με την κείμενη νομοθεσία, αρνητικές εκπτώσεις.]  </w:t>
      </w:r>
    </w:p>
    <w:p w14:paraId="36A91712"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Τιμές αναφοράς …</w:t>
      </w:r>
      <w:r w:rsidRPr="00AD0F0E">
        <w:rPr>
          <w:rFonts w:eastAsia="SimSun" w:cstheme="minorHAnsi"/>
          <w:i/>
          <w:iCs/>
          <w:color w:val="5B9BD5"/>
          <w:lang w:val="el-GR"/>
        </w:rPr>
        <w:t xml:space="preserve"> [αναφέρονται τιμές </w:t>
      </w:r>
      <w:r w:rsidRPr="00AD0F0E">
        <w:rPr>
          <w:rFonts w:eastAsia="SimSun" w:cstheme="minorHAnsi"/>
          <w:color w:val="5B9BD5"/>
          <w:lang w:val="el-GR"/>
        </w:rPr>
        <w:t>αναφοράς</w:t>
      </w:r>
      <w:r w:rsidRPr="00AD0F0E">
        <w:rPr>
          <w:rFonts w:eastAsia="SimSun" w:cstheme="minorHAnsi"/>
          <w:i/>
          <w:iCs/>
          <w:color w:val="5B9BD5"/>
          <w:lang w:val="el-GR"/>
        </w:rPr>
        <w:t>, όπως αυτές προσδιορίζονται από την κείμενη νομοθεσία]</w:t>
      </w:r>
    </w:p>
    <w:p w14:paraId="0FE6EA87"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Αξία δικαιωμάτων προαίρεσης/παράτασης…</w:t>
      </w:r>
    </w:p>
    <w:p w14:paraId="28C0007B" w14:textId="77777777" w:rsidR="001A13FA" w:rsidRPr="00AD0F0E" w:rsidRDefault="001A13FA" w:rsidP="001A13FA">
      <w:pPr>
        <w:autoSpaceDE w:val="0"/>
        <w:spacing w:after="60"/>
        <w:rPr>
          <w:rFonts w:eastAsia="SimSun" w:cstheme="minorHAnsi"/>
          <w:lang w:val="el-GR"/>
        </w:rPr>
      </w:pPr>
      <w:r w:rsidRPr="00AD0F0E">
        <w:rPr>
          <w:rFonts w:eastAsia="SimSun" w:cstheme="minorHAnsi"/>
          <w:lang w:val="el-GR"/>
        </w:rPr>
        <w:t>Φ.Π.Α.-Κρατήσεις-δικαιώματα τρίτων-επιβαρύνσεις….</w:t>
      </w:r>
    </w:p>
    <w:p w14:paraId="68DF3471" w14:textId="77777777" w:rsidR="001A13FA" w:rsidRPr="005364FB" w:rsidRDefault="001A13FA" w:rsidP="001A13FA">
      <w:pPr>
        <w:pStyle w:val="Heading2"/>
        <w:tabs>
          <w:tab w:val="clear" w:pos="567"/>
          <w:tab w:val="left" w:pos="0"/>
        </w:tabs>
        <w:ind w:left="0" w:firstLine="0"/>
        <w:rPr>
          <w:rFonts w:asciiTheme="minorHAnsi" w:eastAsia="SimSun" w:hAnsiTheme="minorHAnsi" w:cstheme="minorHAnsi"/>
          <w:i/>
          <w:iCs/>
          <w:color w:val="5B9BD5"/>
          <w:sz w:val="22"/>
          <w:lang w:val="el-GR"/>
        </w:rPr>
      </w:pPr>
      <w:bookmarkStart w:id="186" w:name="_Toc74907683"/>
      <w:bookmarkStart w:id="187" w:name="_Toc151745579"/>
      <w:r w:rsidRPr="005364FB">
        <w:rPr>
          <w:rFonts w:asciiTheme="minorHAnsi" w:hAnsiTheme="minorHAnsi" w:cstheme="minorHAnsi"/>
          <w:sz w:val="22"/>
          <w:lang w:val="el-GR"/>
        </w:rPr>
        <w:t>ΠΑΡΑΡΤΗΜΑ ΙΙ –  Ειδική Συγγραφή Υποχρεώσεων (προσαρμοσμένο από την Αναθέτουσα Αρχή)</w:t>
      </w:r>
      <w:bookmarkEnd w:id="186"/>
      <w:bookmarkEnd w:id="187"/>
    </w:p>
    <w:p w14:paraId="55EBB103" w14:textId="77777777" w:rsidR="001A13FA" w:rsidRPr="00AD0F0E" w:rsidRDefault="001A13FA" w:rsidP="001A13FA">
      <w:pPr>
        <w:autoSpaceDE w:val="0"/>
        <w:spacing w:after="60"/>
        <w:rPr>
          <w:rFonts w:eastAsia="SimSun" w:cstheme="minorHAnsi"/>
          <w:i/>
          <w:iCs/>
          <w:color w:val="5B9BD5"/>
          <w:lang w:val="el-GR"/>
        </w:rPr>
      </w:pPr>
      <w:r w:rsidRPr="00AD0F0E">
        <w:rPr>
          <w:rFonts w:eastAsia="SimSun" w:cstheme="minorHAnsi"/>
          <w:i/>
          <w:iCs/>
          <w:color w:val="5B9BD5"/>
          <w:lang w:val="el-GR"/>
        </w:rPr>
        <w:t>Συσχέτιση με Παράρτημα Ι-μέρος Α “Απαιτήσεις-Τεχνικές Προδιαγραφές” . Συμπληρώνεται κατά την κρίση της Α.Α.</w:t>
      </w:r>
    </w:p>
    <w:p w14:paraId="4DF29163" w14:textId="77777777" w:rsidR="001A13FA" w:rsidRPr="00AD0F0E" w:rsidRDefault="001A13FA" w:rsidP="001A13FA">
      <w:pPr>
        <w:autoSpaceDE w:val="0"/>
        <w:spacing w:after="60"/>
        <w:rPr>
          <w:rFonts w:eastAsia="SimSun" w:cstheme="minorHAnsi"/>
          <w:i/>
          <w:iCs/>
          <w:color w:val="5B9BD5"/>
          <w:lang w:val="el-GR"/>
        </w:rPr>
      </w:pPr>
      <w:r w:rsidRPr="00AD0F0E">
        <w:rPr>
          <w:rFonts w:eastAsia="SimSun" w:cstheme="minorHAnsi"/>
          <w:i/>
          <w:iCs/>
          <w:color w:val="5B9BD5"/>
          <w:lang w:val="el-GR"/>
        </w:rPr>
        <w:t>Στη  συγγραφή  υποχρεώσεων  πρέπει να  περιγράφονται τα προς  προμήθεια είδη, τα επίπεδα ποιότητας, τα πρότυπα και οι εισροές μαζί με τα απαιτούμενα αποτελέσματα/υλοποιήσεις. Κατά την κατάρτισή της πρέπει να λαμβάνεται υπόψη το γεγονός ότι επηρεάζει άμεσα το κόστος. Μια άρτια καταρτισμένη συγγραφή υποχρεώσεων πρέπει: να περιγράφει με ακρίβεια τις απαιτήσεις να  είναι  εύκολα  κατανοητή  από  τους  προσφέροντες να περιλαμβάνει σαφώς καθορισμένες, επιτεύξιμες και μετρήσιμες εισροές, εκροές και αποτελέσματα να  μην  αναφέρεται  σε  απαιτήσεις  που  περιορίζουν  τον ανταγωνισμό, να παρέχει επαρκώς λεπτομερείς πληροφορίες βάσει των οποίων οι προσφέροντες μπορούν να υποβάλουν ρεαλιστικές προσφορές, να προσδιορίζει τυχόν πρόσθετες απαιτήσεις.</w:t>
      </w:r>
    </w:p>
    <w:p w14:paraId="6DC05FE0" w14:textId="77777777" w:rsidR="001A13FA" w:rsidRPr="005364FB" w:rsidRDefault="001A13FA" w:rsidP="001A13FA">
      <w:pPr>
        <w:pStyle w:val="Heading2"/>
        <w:tabs>
          <w:tab w:val="clear" w:pos="567"/>
          <w:tab w:val="left" w:pos="0"/>
        </w:tabs>
        <w:ind w:left="0" w:firstLine="0"/>
        <w:rPr>
          <w:rFonts w:asciiTheme="minorHAnsi" w:hAnsiTheme="minorHAnsi" w:cstheme="minorHAnsi"/>
          <w:i/>
          <w:color w:val="5B9BD5"/>
          <w:sz w:val="22"/>
          <w:lang w:val="el-GR"/>
        </w:rPr>
      </w:pPr>
      <w:bookmarkStart w:id="188" w:name="_Toc74907684"/>
      <w:bookmarkStart w:id="189" w:name="_Toc151745580"/>
      <w:r w:rsidRPr="005364FB">
        <w:rPr>
          <w:rFonts w:asciiTheme="minorHAnsi" w:hAnsiTheme="minorHAnsi" w:cstheme="minorHAnsi"/>
          <w:sz w:val="22"/>
          <w:lang w:val="el-GR"/>
        </w:rPr>
        <w:t xml:space="preserve">ΠΑΡΑΡΤΗΜΑ ΙΙI – ΕΕΕΣ (Προσαρμοσμένο από την Αναθέτουσα Αρχή) </w:t>
      </w:r>
      <w:r w:rsidRPr="005364FB">
        <w:rPr>
          <w:rFonts w:asciiTheme="minorHAnsi" w:hAnsiTheme="minorHAnsi" w:cstheme="minorHAnsi"/>
          <w:i/>
          <w:sz w:val="22"/>
          <w:lang w:val="el-GR"/>
        </w:rPr>
        <w:t>[ΥΠΟΧΡΕΩΤΙΚΟ]</w:t>
      </w:r>
      <w:bookmarkEnd w:id="188"/>
      <w:bookmarkEnd w:id="189"/>
    </w:p>
    <w:p w14:paraId="082AF736" w14:textId="77777777" w:rsidR="001A13FA" w:rsidRPr="005364FB" w:rsidRDefault="001A13FA" w:rsidP="001A13FA">
      <w:pPr>
        <w:pStyle w:val="normalwithoutspacing"/>
        <w:rPr>
          <w:rFonts w:asciiTheme="minorHAnsi" w:hAnsiTheme="minorHAnsi" w:cstheme="minorHAnsi"/>
          <w:i/>
          <w:color w:val="5B9BD5"/>
          <w:sz w:val="22"/>
          <w:szCs w:val="22"/>
        </w:rPr>
      </w:pPr>
      <w:r w:rsidRPr="005364FB">
        <w:rPr>
          <w:rFonts w:asciiTheme="minorHAnsi" w:hAnsiTheme="minorHAnsi" w:cstheme="minorHAnsi"/>
          <w:i/>
          <w:color w:val="5B9BD5"/>
          <w:sz w:val="22"/>
          <w:szCs w:val="22"/>
        </w:rPr>
        <w:t xml:space="preserve">[Για συμφωνίες-πλαίσιο άνω των ορίων: </w:t>
      </w:r>
    </w:p>
    <w:p w14:paraId="735A7635" w14:textId="77777777" w:rsidR="001A13FA" w:rsidRPr="005364FB" w:rsidRDefault="001A13FA" w:rsidP="001A13FA">
      <w:pPr>
        <w:pStyle w:val="normalwithoutspacing"/>
        <w:rPr>
          <w:rFonts w:asciiTheme="minorHAnsi" w:hAnsiTheme="minorHAnsi" w:cstheme="minorHAnsi"/>
          <w:i/>
          <w:color w:val="5B9BD5"/>
          <w:sz w:val="22"/>
          <w:szCs w:val="22"/>
        </w:rPr>
      </w:pPr>
      <w:r w:rsidRPr="005364FB">
        <w:rPr>
          <w:rFonts w:asciiTheme="minorHAnsi" w:hAnsiTheme="minorHAnsi" w:cstheme="minorHAnsi"/>
          <w:i/>
          <w:color w:val="5B9BD5"/>
          <w:sz w:val="22"/>
          <w:szCs w:val="22"/>
        </w:rPr>
        <w:t>Από τις 02-05-2019, οι αναθέτουσες αρχές συντάσσουν το ΕΕΕΣ με τη χρήση  της νέας ηλεκτρονικής υπηρεσίας </w:t>
      </w:r>
      <w:hyperlink w:history="1">
        <w:r w:rsidRPr="005364FB">
          <w:rPr>
            <w:rStyle w:val="Hyperlink"/>
            <w:rFonts w:asciiTheme="minorHAnsi" w:eastAsia="MS Mincho" w:hAnsiTheme="minorHAnsi" w:cstheme="minorHAnsi"/>
            <w:i/>
            <w:color w:val="5B9BD5"/>
            <w:sz w:val="22"/>
            <w:szCs w:val="22"/>
          </w:rPr>
          <w:t>Promitheus ESPDint </w:t>
        </w:r>
      </w:hyperlink>
      <w:r w:rsidRPr="005364FB">
        <w:rPr>
          <w:rFonts w:asciiTheme="minorHAnsi" w:hAnsiTheme="minorHAnsi" w:cstheme="minorHAnsi"/>
          <w:i/>
          <w:color w:val="5B9BD5"/>
          <w:sz w:val="22"/>
          <w:szCs w:val="22"/>
        </w:rPr>
        <w:t>(</w:t>
      </w:r>
      <w:hyperlink r:id="rId33" w:anchor="_blank" w:history="1">
        <w:r w:rsidRPr="005364FB">
          <w:rPr>
            <w:rStyle w:val="Hyperlink"/>
            <w:rFonts w:asciiTheme="minorHAnsi" w:eastAsia="MS Mincho" w:hAnsiTheme="minorHAnsi" w:cstheme="minorHAnsi"/>
            <w:i/>
            <w:color w:val="5B9BD5"/>
            <w:sz w:val="22"/>
            <w:szCs w:val="22"/>
          </w:rPr>
          <w:t>https://espdint.eprocurement.gov.gr/</w:t>
        </w:r>
      </w:hyperlink>
      <w:r w:rsidRPr="005364FB">
        <w:rPr>
          <w:rFonts w:asciiTheme="minorHAnsi" w:hAnsiTheme="minorHAnsi" w:cstheme="minorHAnsi"/>
          <w:i/>
          <w:color w:val="5B9BD5"/>
          <w:sz w:val="22"/>
          <w:szCs w:val="22"/>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4" w:history="1">
        <w:r w:rsidRPr="005364FB">
          <w:rPr>
            <w:rStyle w:val="Hyperlink"/>
            <w:rFonts w:asciiTheme="minorHAnsi" w:eastAsia="MS Mincho" w:hAnsiTheme="minorHAnsi" w:cstheme="minorHAnsi"/>
            <w:i/>
            <w:color w:val="5B9BD5"/>
            <w:sz w:val="22"/>
            <w:szCs w:val="22"/>
          </w:rPr>
          <w:t>www.promitheus.gov.gr</w:t>
        </w:r>
      </w:hyperlink>
      <w:r w:rsidRPr="005364FB">
        <w:rPr>
          <w:rFonts w:asciiTheme="minorHAnsi" w:hAnsiTheme="minorHAnsi" w:cstheme="minorHAnsi"/>
          <w:i/>
          <w:color w:val="5B9BD5"/>
          <w:sz w:val="22"/>
          <w:szCs w:val="22"/>
        </w:rPr>
        <w:t>». Το περιεχόμενο του αρχείου, είτε ενσωματώνεται στο κείμενο της διακήρυξης, είτε, ως αρχείο PDF, ηλεκτρονικά</w:t>
      </w:r>
      <w:r w:rsidRPr="005364FB">
        <w:rPr>
          <w:rFonts w:asciiTheme="minorHAnsi" w:hAnsiTheme="minorHAnsi" w:cstheme="minorHAnsi"/>
          <w:sz w:val="22"/>
          <w:szCs w:val="22"/>
        </w:rPr>
        <w:t xml:space="preserve"> </w:t>
      </w:r>
      <w:r w:rsidRPr="005364FB">
        <w:rPr>
          <w:rFonts w:asciiTheme="minorHAnsi" w:hAnsiTheme="minorHAnsi" w:cstheme="minorHAnsi"/>
          <w:i/>
          <w:color w:val="5B9BD5"/>
          <w:sz w:val="22"/>
          <w:szCs w:val="22"/>
        </w:rPr>
        <w:t xml:space="preserve">υπογεγραμμένο, αναρτάται ξεχωριστά ως αναπόσπαστο μέρος αυτής. </w:t>
      </w:r>
      <w:r w:rsidRPr="005364FB">
        <w:rPr>
          <w:rFonts w:asciiTheme="minorHAnsi" w:hAnsiTheme="minorHAnsi" w:cstheme="minorHAnsi"/>
          <w:i/>
          <w:color w:val="5B9BD5"/>
          <w:sz w:val="22"/>
          <w:szCs w:val="22"/>
          <w:lang w:val="en-US"/>
        </w:rPr>
        <w:t>T</w:t>
      </w:r>
      <w:r w:rsidRPr="005364FB">
        <w:rPr>
          <w:rFonts w:asciiTheme="minorHAnsi" w:hAnsiTheme="minorHAnsi" w:cstheme="minorHAnsi"/>
          <w:i/>
          <w:color w:val="5B9BD5"/>
          <w:sz w:val="22"/>
          <w:szCs w:val="22"/>
        </w:rPr>
        <w:t xml:space="preserve">ο αρχείο XML αναρτάται για την διευκόλυνση των οικονομικών φορέων προκειμένου να συντάξουν μέσω της υπηρεσίας </w:t>
      </w:r>
      <w:proofErr w:type="spellStart"/>
      <w:r w:rsidRPr="005364FB">
        <w:rPr>
          <w:rFonts w:asciiTheme="minorHAnsi" w:hAnsiTheme="minorHAnsi" w:cstheme="minorHAnsi"/>
          <w:i/>
          <w:color w:val="5B9BD5"/>
          <w:sz w:val="22"/>
          <w:szCs w:val="22"/>
        </w:rPr>
        <w:t>eΕΕΕΣ</w:t>
      </w:r>
      <w:proofErr w:type="spellEnd"/>
      <w:r w:rsidRPr="005364FB">
        <w:rPr>
          <w:rFonts w:asciiTheme="minorHAnsi" w:hAnsiTheme="minorHAnsi" w:cstheme="minorHAnsi"/>
          <w:i/>
          <w:color w:val="5B9BD5"/>
          <w:sz w:val="22"/>
          <w:szCs w:val="22"/>
        </w:rPr>
        <w:t xml:space="preserve"> τη σχετική απάντηση τους].</w:t>
      </w:r>
    </w:p>
    <w:p w14:paraId="7075B3CE" w14:textId="77777777" w:rsidR="001A13FA" w:rsidRPr="005364FB" w:rsidRDefault="001A13FA" w:rsidP="001A13FA">
      <w:pPr>
        <w:pStyle w:val="normalwithoutspacing"/>
        <w:rPr>
          <w:rFonts w:asciiTheme="minorHAnsi" w:hAnsiTheme="minorHAnsi" w:cstheme="minorHAnsi"/>
          <w:i/>
          <w:color w:val="5B9BD5"/>
          <w:sz w:val="22"/>
          <w:szCs w:val="22"/>
        </w:rPr>
      </w:pPr>
    </w:p>
    <w:p w14:paraId="6E7FDCE5" w14:textId="77777777" w:rsidR="001A13FA" w:rsidRPr="005364FB" w:rsidRDefault="001A13FA" w:rsidP="001A13FA">
      <w:pPr>
        <w:pStyle w:val="normalwithoutspacing"/>
        <w:rPr>
          <w:rFonts w:asciiTheme="minorHAnsi" w:hAnsiTheme="minorHAnsi" w:cstheme="minorHAnsi"/>
          <w:i/>
          <w:color w:val="5B9BD5"/>
          <w:sz w:val="22"/>
          <w:szCs w:val="22"/>
        </w:rPr>
      </w:pPr>
      <w:r w:rsidRPr="005364FB">
        <w:rPr>
          <w:rFonts w:asciiTheme="minorHAnsi" w:hAnsiTheme="minorHAnsi" w:cstheme="minorHAnsi"/>
          <w:i/>
          <w:color w:val="5B9BD5"/>
          <w:sz w:val="22"/>
          <w:szCs w:val="22"/>
        </w:rPr>
        <w:t>[Για συμφωνίες-πλαίσιο κάτω των ορίων:</w:t>
      </w:r>
    </w:p>
    <w:p w14:paraId="3A4A2F28" w14:textId="77777777" w:rsidR="001A13FA" w:rsidRPr="005364FB" w:rsidRDefault="001A13FA" w:rsidP="001A13FA">
      <w:pPr>
        <w:pStyle w:val="FootnoteText"/>
        <w:ind w:left="0" w:firstLine="0"/>
        <w:rPr>
          <w:rFonts w:asciiTheme="minorHAnsi" w:hAnsiTheme="minorHAnsi" w:cstheme="minorHAnsi"/>
          <w:sz w:val="22"/>
          <w:szCs w:val="22"/>
          <w:lang w:val="el-GR"/>
        </w:rPr>
      </w:pPr>
      <w:r w:rsidRPr="005364FB">
        <w:rPr>
          <w:rFonts w:asciiTheme="minorHAnsi" w:hAnsiTheme="minorHAnsi" w:cstheme="minorHAnsi"/>
          <w:i/>
          <w:color w:val="5B9BD5"/>
          <w:sz w:val="22"/>
          <w:szCs w:val="22"/>
          <w:lang w:val="el-GR"/>
        </w:rPr>
        <w:t xml:space="preserve">Επισημαίνεται ότι από τις 02-05-2019, παρέχεται η νέα ηλεκτρονική υπηρεσία </w:t>
      </w:r>
      <w:hyperlink w:history="1">
        <w:r w:rsidRPr="005364FB">
          <w:rPr>
            <w:rStyle w:val="Hyperlink"/>
            <w:rFonts w:asciiTheme="minorHAnsi" w:eastAsia="MS Mincho" w:hAnsiTheme="minorHAnsi" w:cstheme="minorHAnsi"/>
            <w:i/>
            <w:color w:val="5B9BD5"/>
            <w:sz w:val="22"/>
            <w:szCs w:val="22"/>
          </w:rPr>
          <w:t>Promitheus</w:t>
        </w:r>
        <w:r w:rsidRPr="005364FB">
          <w:rPr>
            <w:rStyle w:val="Hyperlink"/>
            <w:rFonts w:asciiTheme="minorHAnsi" w:eastAsia="MS Mincho" w:hAnsiTheme="minorHAnsi" w:cstheme="minorHAnsi"/>
            <w:i/>
            <w:color w:val="5B9BD5"/>
            <w:sz w:val="22"/>
            <w:szCs w:val="22"/>
            <w:lang w:val="el-GR"/>
          </w:rPr>
          <w:t xml:space="preserve"> </w:t>
        </w:r>
        <w:r w:rsidRPr="005364FB">
          <w:rPr>
            <w:rStyle w:val="Hyperlink"/>
            <w:rFonts w:asciiTheme="minorHAnsi" w:eastAsia="MS Mincho" w:hAnsiTheme="minorHAnsi" w:cstheme="minorHAnsi"/>
            <w:i/>
            <w:color w:val="5B9BD5"/>
            <w:sz w:val="22"/>
            <w:szCs w:val="22"/>
          </w:rPr>
          <w:t>ESPDint </w:t>
        </w:r>
      </w:hyperlink>
      <w:r w:rsidRPr="005364FB">
        <w:rPr>
          <w:rFonts w:asciiTheme="minorHAnsi" w:hAnsiTheme="minorHAnsi" w:cstheme="minorHAnsi"/>
          <w:i/>
          <w:color w:val="5B9BD5"/>
          <w:sz w:val="22"/>
          <w:szCs w:val="22"/>
          <w:lang w:val="el-GR"/>
        </w:rPr>
        <w:t>(</w:t>
      </w:r>
      <w:hyperlink r:id="rId35" w:anchor="_blank" w:history="1">
        <w:r w:rsidRPr="005364FB">
          <w:rPr>
            <w:rStyle w:val="Hyperlink"/>
            <w:rFonts w:asciiTheme="minorHAnsi" w:eastAsia="MS Mincho" w:hAnsiTheme="minorHAnsi" w:cstheme="minorHAnsi"/>
            <w:i/>
            <w:color w:val="5B9BD5"/>
            <w:sz w:val="22"/>
            <w:szCs w:val="22"/>
          </w:rPr>
          <w:t>https</w:t>
        </w:r>
        <w:r w:rsidRPr="005364FB">
          <w:rPr>
            <w:rStyle w:val="Hyperlink"/>
            <w:rFonts w:asciiTheme="minorHAnsi" w:eastAsia="MS Mincho" w:hAnsiTheme="minorHAnsi" w:cstheme="minorHAnsi"/>
            <w:i/>
            <w:color w:val="5B9BD5"/>
            <w:sz w:val="22"/>
            <w:szCs w:val="22"/>
            <w:lang w:val="el-GR"/>
          </w:rPr>
          <w:t>://</w:t>
        </w:r>
        <w:r w:rsidRPr="005364FB">
          <w:rPr>
            <w:rStyle w:val="Hyperlink"/>
            <w:rFonts w:asciiTheme="minorHAnsi" w:eastAsia="MS Mincho" w:hAnsiTheme="minorHAnsi" w:cstheme="minorHAnsi"/>
            <w:i/>
            <w:color w:val="5B9BD5"/>
            <w:sz w:val="22"/>
            <w:szCs w:val="22"/>
          </w:rPr>
          <w:t>espdint</w:t>
        </w:r>
        <w:r w:rsidRPr="005364FB">
          <w:rPr>
            <w:rStyle w:val="Hyperlink"/>
            <w:rFonts w:asciiTheme="minorHAnsi" w:eastAsia="MS Mincho" w:hAnsiTheme="minorHAnsi" w:cstheme="minorHAnsi"/>
            <w:i/>
            <w:color w:val="5B9BD5"/>
            <w:sz w:val="22"/>
            <w:szCs w:val="22"/>
            <w:lang w:val="el-GR"/>
          </w:rPr>
          <w:t>.</w:t>
        </w:r>
        <w:r w:rsidRPr="005364FB">
          <w:rPr>
            <w:rStyle w:val="Hyperlink"/>
            <w:rFonts w:asciiTheme="minorHAnsi" w:eastAsia="MS Mincho" w:hAnsiTheme="minorHAnsi" w:cstheme="minorHAnsi"/>
            <w:i/>
            <w:color w:val="5B9BD5"/>
            <w:sz w:val="22"/>
            <w:szCs w:val="22"/>
          </w:rPr>
          <w:t>eprocurement</w:t>
        </w:r>
        <w:r w:rsidRPr="005364FB">
          <w:rPr>
            <w:rStyle w:val="Hyperlink"/>
            <w:rFonts w:asciiTheme="minorHAnsi" w:eastAsia="MS Mincho" w:hAnsiTheme="minorHAnsi" w:cstheme="minorHAnsi"/>
            <w:i/>
            <w:color w:val="5B9BD5"/>
            <w:sz w:val="22"/>
            <w:szCs w:val="22"/>
            <w:lang w:val="el-GR"/>
          </w:rPr>
          <w:t>.</w:t>
        </w:r>
        <w:r w:rsidRPr="005364FB">
          <w:rPr>
            <w:rStyle w:val="Hyperlink"/>
            <w:rFonts w:asciiTheme="minorHAnsi" w:eastAsia="MS Mincho" w:hAnsiTheme="minorHAnsi" w:cstheme="minorHAnsi"/>
            <w:i/>
            <w:color w:val="5B9BD5"/>
            <w:sz w:val="22"/>
            <w:szCs w:val="22"/>
          </w:rPr>
          <w:t>gov</w:t>
        </w:r>
        <w:r w:rsidRPr="005364FB">
          <w:rPr>
            <w:rStyle w:val="Hyperlink"/>
            <w:rFonts w:asciiTheme="minorHAnsi" w:eastAsia="MS Mincho" w:hAnsiTheme="minorHAnsi" w:cstheme="minorHAnsi"/>
            <w:i/>
            <w:color w:val="5B9BD5"/>
            <w:sz w:val="22"/>
            <w:szCs w:val="22"/>
            <w:lang w:val="el-GR"/>
          </w:rPr>
          <w:t>.</w:t>
        </w:r>
        <w:r w:rsidRPr="005364FB">
          <w:rPr>
            <w:rStyle w:val="Hyperlink"/>
            <w:rFonts w:asciiTheme="minorHAnsi" w:eastAsia="MS Mincho" w:hAnsiTheme="minorHAnsi" w:cstheme="minorHAnsi"/>
            <w:i/>
            <w:color w:val="5B9BD5"/>
            <w:sz w:val="22"/>
            <w:szCs w:val="22"/>
          </w:rPr>
          <w:t>gr</w:t>
        </w:r>
        <w:r w:rsidRPr="005364FB">
          <w:rPr>
            <w:rStyle w:val="Hyperlink"/>
            <w:rFonts w:asciiTheme="minorHAnsi" w:eastAsia="MS Mincho" w:hAnsiTheme="minorHAnsi" w:cstheme="minorHAnsi"/>
            <w:i/>
            <w:color w:val="5B9BD5"/>
            <w:sz w:val="22"/>
            <w:szCs w:val="22"/>
            <w:lang w:val="el-GR"/>
          </w:rPr>
          <w:t>/</w:t>
        </w:r>
      </w:hyperlink>
      <w:r w:rsidRPr="005364FB">
        <w:rPr>
          <w:rFonts w:asciiTheme="minorHAnsi" w:hAnsiTheme="minorHAnsi" w:cstheme="minorHAnsi"/>
          <w:i/>
          <w:color w:val="5B9BD5"/>
          <w:sz w:val="22"/>
          <w:szCs w:val="22"/>
          <w:lang w:val="el-GR"/>
        </w:rPr>
        <w:t>) που προσφέρει τη δυνατότητα ηλεκτρονικής σύνταξης και διαχείρισης του Τυποποιημένου Εντύπου Υπεύθυνης Δήλωσης (ΤΕΥΔ). Η χρήση της ως άνω υπηρεσίας για τη σύνταξη του ΤΕΥΔ είναι προαιρετική για τις αναθέτουσες αρχές και τους οικονομικούς φορείς, καθώς εξακολουθούν να έχουν τη δυνατότητα να διαμορφώσουν το .</w:t>
      </w:r>
      <w:proofErr w:type="spellStart"/>
      <w:r w:rsidRPr="005364FB">
        <w:rPr>
          <w:rFonts w:asciiTheme="minorHAnsi" w:hAnsiTheme="minorHAnsi" w:cstheme="minorHAnsi"/>
          <w:i/>
          <w:color w:val="5B9BD5"/>
          <w:sz w:val="22"/>
          <w:szCs w:val="22"/>
          <w:lang w:val="el-GR"/>
        </w:rPr>
        <w:t>doc</w:t>
      </w:r>
      <w:proofErr w:type="spellEnd"/>
      <w:r w:rsidRPr="005364FB">
        <w:rPr>
          <w:rFonts w:asciiTheme="minorHAnsi" w:hAnsiTheme="minorHAnsi" w:cstheme="minorHAnsi"/>
          <w:i/>
          <w:color w:val="5B9BD5"/>
          <w:sz w:val="22"/>
          <w:szCs w:val="22"/>
          <w:lang w:val="el-GR"/>
        </w:rPr>
        <w:t xml:space="preserve"> αρχείο που είναι διαθέσιμο στην ιστοσελίδα της Αρχής στη διαδρομή http://www.eaadhsy.gr/index.php/category-articles-gia-tous-foreis/233-egkrish-toy-typopoihmenoy-entypoy-ypey8ynhs-dhlwshs-teyd-gia-diadikasies-synapshs-dhmosias-symvashs-katw-twn-oriwn-twn-odhgiwn].</w:t>
      </w:r>
    </w:p>
    <w:p w14:paraId="4AFFF602" w14:textId="77777777" w:rsidR="001A13FA" w:rsidRPr="005364FB" w:rsidRDefault="001A13FA" w:rsidP="001A13FA">
      <w:pPr>
        <w:pStyle w:val="Heading2"/>
        <w:tabs>
          <w:tab w:val="clear" w:pos="567"/>
          <w:tab w:val="left" w:pos="0"/>
        </w:tabs>
        <w:ind w:left="0" w:firstLine="0"/>
        <w:rPr>
          <w:rFonts w:asciiTheme="minorHAnsi" w:hAnsiTheme="minorHAnsi" w:cstheme="minorHAnsi"/>
          <w:sz w:val="22"/>
          <w:lang w:val="el-GR"/>
        </w:rPr>
      </w:pPr>
      <w:bookmarkStart w:id="190" w:name="_Toc74907685"/>
      <w:bookmarkStart w:id="191" w:name="_Toc151745581"/>
      <w:r w:rsidRPr="005364FB">
        <w:rPr>
          <w:rFonts w:asciiTheme="minorHAnsi" w:hAnsiTheme="minorHAnsi" w:cstheme="minorHAnsi"/>
          <w:sz w:val="22"/>
          <w:lang w:val="el-GR"/>
        </w:rPr>
        <w:t>ΠΑΡΑΡΤΗΜΑ ΙV – Άλλες Δηλώσεις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190"/>
      <w:bookmarkEnd w:id="191"/>
    </w:p>
    <w:p w14:paraId="588D9AD1" w14:textId="77777777" w:rsidR="001A13FA" w:rsidRPr="005364FB" w:rsidRDefault="001A13FA" w:rsidP="001A13FA">
      <w:pPr>
        <w:pStyle w:val="normalwithoutspacing"/>
        <w:rPr>
          <w:rFonts w:asciiTheme="minorHAnsi" w:hAnsiTheme="minorHAnsi" w:cstheme="minorHAnsi"/>
          <w:sz w:val="22"/>
          <w:szCs w:val="22"/>
        </w:rPr>
      </w:pPr>
      <w:r w:rsidRPr="005364FB">
        <w:rPr>
          <w:rFonts w:asciiTheme="minorHAnsi" w:hAnsiTheme="minorHAnsi" w:cstheme="minorHAnsi"/>
          <w:sz w:val="22"/>
          <w:szCs w:val="22"/>
        </w:rPr>
        <w:t>.......................................</w:t>
      </w:r>
    </w:p>
    <w:p w14:paraId="4B7939F0" w14:textId="77777777" w:rsidR="001A13FA" w:rsidRPr="005364FB" w:rsidRDefault="001A13FA" w:rsidP="001A13FA">
      <w:pPr>
        <w:pStyle w:val="Heading2"/>
        <w:tabs>
          <w:tab w:val="clear" w:pos="567"/>
          <w:tab w:val="left" w:pos="0"/>
        </w:tabs>
        <w:ind w:left="0" w:firstLine="0"/>
        <w:rPr>
          <w:rFonts w:asciiTheme="minorHAnsi" w:hAnsiTheme="minorHAnsi" w:cstheme="minorHAnsi"/>
          <w:sz w:val="22"/>
          <w:lang w:val="el-GR"/>
        </w:rPr>
      </w:pPr>
      <w:bookmarkStart w:id="192" w:name="_Toc74907686"/>
      <w:bookmarkStart w:id="193" w:name="_Toc151745582"/>
      <w:r w:rsidRPr="005364FB">
        <w:rPr>
          <w:rFonts w:asciiTheme="minorHAnsi" w:hAnsiTheme="minorHAnsi" w:cstheme="minorHAnsi"/>
          <w:sz w:val="22"/>
          <w:lang w:val="el-GR"/>
        </w:rPr>
        <w:lastRenderedPageBreak/>
        <w:t>ΠΑΡΑΡΤΗΜΑ V – Υπόδειγμα Τεχνικής Προσφοράς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192"/>
      <w:bookmarkEnd w:id="193"/>
    </w:p>
    <w:p w14:paraId="04B08941" w14:textId="77777777" w:rsidR="001A13FA" w:rsidRPr="005364FB" w:rsidRDefault="001A13FA" w:rsidP="001A13FA">
      <w:pPr>
        <w:pStyle w:val="normalwithoutspacing"/>
        <w:rPr>
          <w:rFonts w:asciiTheme="minorHAnsi" w:hAnsiTheme="minorHAnsi" w:cstheme="minorHAnsi"/>
          <w:sz w:val="22"/>
          <w:szCs w:val="22"/>
        </w:rPr>
      </w:pPr>
      <w:r w:rsidRPr="005364FB">
        <w:rPr>
          <w:rFonts w:asciiTheme="minorHAnsi" w:hAnsiTheme="minorHAnsi" w:cstheme="minorHAnsi"/>
          <w:sz w:val="22"/>
          <w:szCs w:val="22"/>
        </w:rPr>
        <w:t>.......................................</w:t>
      </w:r>
    </w:p>
    <w:p w14:paraId="038E26A8" w14:textId="77777777" w:rsidR="001A13FA" w:rsidRPr="005364FB" w:rsidRDefault="001A13FA" w:rsidP="001A13FA">
      <w:pPr>
        <w:pStyle w:val="Heading2"/>
        <w:tabs>
          <w:tab w:val="clear" w:pos="567"/>
          <w:tab w:val="left" w:pos="0"/>
        </w:tabs>
        <w:ind w:left="0" w:firstLine="0"/>
        <w:rPr>
          <w:rFonts w:asciiTheme="minorHAnsi" w:hAnsiTheme="minorHAnsi" w:cstheme="minorHAnsi"/>
          <w:i/>
          <w:color w:val="5B9BD5"/>
          <w:sz w:val="22"/>
          <w:lang w:val="el-GR"/>
        </w:rPr>
      </w:pPr>
      <w:bookmarkStart w:id="194" w:name="_Toc74907687"/>
      <w:bookmarkStart w:id="195" w:name="_Toc151745583"/>
      <w:r w:rsidRPr="005364FB">
        <w:rPr>
          <w:rFonts w:asciiTheme="minorHAnsi" w:hAnsiTheme="minorHAnsi" w:cstheme="minorHAnsi"/>
          <w:sz w:val="22"/>
          <w:lang w:val="el-GR"/>
        </w:rPr>
        <w:t>ΠΑΡΑΡΤΗΜΑ VI – Άλλο Περιγραφικό Έγγραφο - Υπόδειγμα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194"/>
      <w:bookmarkEnd w:id="195"/>
    </w:p>
    <w:p w14:paraId="7F6DBCAA" w14:textId="77777777" w:rsidR="001A13FA" w:rsidRPr="005364FB" w:rsidRDefault="001A13FA" w:rsidP="001A13FA">
      <w:pPr>
        <w:pStyle w:val="normalwithoutspacing"/>
        <w:rPr>
          <w:rFonts w:asciiTheme="minorHAnsi" w:hAnsiTheme="minorHAnsi" w:cstheme="minorHAnsi"/>
          <w:i/>
          <w:color w:val="5B9BD5"/>
          <w:sz w:val="22"/>
          <w:szCs w:val="22"/>
        </w:rPr>
      </w:pPr>
      <w:r w:rsidRPr="005364FB">
        <w:rPr>
          <w:rFonts w:asciiTheme="minorHAnsi" w:hAnsiTheme="minorHAnsi" w:cstheme="minorHAnsi"/>
          <w:i/>
          <w:color w:val="5B9BD5"/>
          <w:sz w:val="22"/>
          <w:szCs w:val="22"/>
        </w:rPr>
        <w:t>Π.χ. υπόδειγμα βιογραφικού μελών ομάδας που θα εκτελέσει τη σύμβαση, σε περίπτωση μικτής σύμβασης που περιλαμβάνει και υπηρεσίες)</w:t>
      </w:r>
    </w:p>
    <w:p w14:paraId="2FEBCA75" w14:textId="77777777" w:rsidR="001A13FA" w:rsidRPr="005364FB" w:rsidRDefault="001A13FA" w:rsidP="001A13FA">
      <w:pPr>
        <w:pStyle w:val="normalwithoutspacing"/>
        <w:rPr>
          <w:rFonts w:asciiTheme="minorHAnsi" w:hAnsiTheme="minorHAnsi" w:cstheme="minorHAnsi"/>
          <w:i/>
          <w:color w:val="5B9BD5"/>
          <w:sz w:val="22"/>
          <w:szCs w:val="22"/>
        </w:rPr>
      </w:pPr>
      <w:r w:rsidRPr="005364FB">
        <w:rPr>
          <w:rFonts w:asciiTheme="minorHAnsi" w:hAnsiTheme="minorHAnsi" w:cstheme="minorHAnsi"/>
          <w:sz w:val="22"/>
          <w:szCs w:val="22"/>
        </w:rPr>
        <w:t>.......................................</w:t>
      </w:r>
    </w:p>
    <w:p w14:paraId="03C2B85C" w14:textId="77777777" w:rsidR="001A13FA" w:rsidRPr="005364FB" w:rsidRDefault="001A13FA" w:rsidP="001A13FA">
      <w:pPr>
        <w:pStyle w:val="Heading2"/>
        <w:tabs>
          <w:tab w:val="clear" w:pos="567"/>
          <w:tab w:val="left" w:pos="0"/>
        </w:tabs>
        <w:ind w:left="0" w:firstLine="0"/>
        <w:rPr>
          <w:rFonts w:asciiTheme="minorHAnsi" w:hAnsiTheme="minorHAnsi" w:cstheme="minorHAnsi"/>
          <w:sz w:val="22"/>
          <w:lang w:val="el-GR"/>
        </w:rPr>
      </w:pPr>
      <w:bookmarkStart w:id="196" w:name="_Toc74907688"/>
      <w:bookmarkStart w:id="197" w:name="_Toc151745584"/>
      <w:r w:rsidRPr="005364FB">
        <w:rPr>
          <w:rFonts w:asciiTheme="minorHAnsi" w:hAnsiTheme="minorHAnsi" w:cstheme="minorHAnsi"/>
          <w:sz w:val="22"/>
          <w:lang w:val="el-GR"/>
        </w:rPr>
        <w:t>ΠΑΡΑΡΤΗΜΑ VIΙ – Υπόδειγμα Οικονομικής Προσφοράς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196"/>
      <w:bookmarkEnd w:id="197"/>
    </w:p>
    <w:p w14:paraId="60274A55" w14:textId="77777777" w:rsidR="001A13FA" w:rsidRPr="00AD0F0E" w:rsidRDefault="001A13FA" w:rsidP="001A13FA">
      <w:pPr>
        <w:rPr>
          <w:rFonts w:cstheme="minorHAnsi"/>
          <w:lang w:val="el-GR"/>
        </w:rPr>
      </w:pPr>
      <w:r w:rsidRPr="00AD0F0E">
        <w:rPr>
          <w:rFonts w:cstheme="minorHAnsi"/>
          <w:lang w:val="el-GR"/>
        </w:rPr>
        <w:t>.......................................</w:t>
      </w:r>
    </w:p>
    <w:p w14:paraId="5E5B7F76" w14:textId="77777777" w:rsidR="001A13FA" w:rsidRPr="005364FB" w:rsidRDefault="001A13FA" w:rsidP="001A13FA">
      <w:pPr>
        <w:pStyle w:val="Heading2"/>
        <w:tabs>
          <w:tab w:val="clear" w:pos="567"/>
          <w:tab w:val="left" w:pos="0"/>
        </w:tabs>
        <w:ind w:left="0" w:firstLine="0"/>
        <w:rPr>
          <w:rFonts w:asciiTheme="minorHAnsi" w:hAnsiTheme="minorHAnsi" w:cstheme="minorHAnsi"/>
          <w:sz w:val="22"/>
          <w:lang w:val="el-GR"/>
        </w:rPr>
      </w:pPr>
      <w:bookmarkStart w:id="198" w:name="_Toc74907689"/>
      <w:bookmarkStart w:id="199" w:name="_Toc151745585"/>
      <w:r w:rsidRPr="005364FB">
        <w:rPr>
          <w:rFonts w:asciiTheme="minorHAnsi" w:hAnsiTheme="minorHAnsi" w:cstheme="minorHAnsi"/>
          <w:sz w:val="22"/>
          <w:lang w:val="el-GR"/>
        </w:rPr>
        <w:t>ΠΑΡΑΡΤΗΜΑ VIII – Υποδείγματα Εγγυητικών Επιστολών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198"/>
      <w:bookmarkEnd w:id="199"/>
    </w:p>
    <w:p w14:paraId="7735B0E0" w14:textId="77777777" w:rsidR="001A13FA" w:rsidRPr="006706A5" w:rsidRDefault="001A13FA" w:rsidP="001A13FA">
      <w:pPr>
        <w:rPr>
          <w:rFonts w:cstheme="minorHAnsi"/>
          <w:lang w:val="el-GR"/>
        </w:rPr>
      </w:pPr>
      <w:r w:rsidRPr="006706A5">
        <w:rPr>
          <w:rFonts w:cstheme="minorHAnsi"/>
          <w:lang w:val="el-GR"/>
        </w:rPr>
        <w:t>.......................................</w:t>
      </w:r>
    </w:p>
    <w:p w14:paraId="61CF6780" w14:textId="77777777" w:rsidR="001A13FA" w:rsidRPr="006706A5" w:rsidRDefault="001A13FA" w:rsidP="001A13FA">
      <w:pPr>
        <w:rPr>
          <w:rFonts w:cstheme="minorHAnsi"/>
          <w:lang w:val="el-GR"/>
        </w:rPr>
      </w:pPr>
    </w:p>
    <w:p w14:paraId="6CC28984" w14:textId="77777777" w:rsidR="001A13FA" w:rsidRPr="005364FB" w:rsidRDefault="001A13FA" w:rsidP="001A13FA">
      <w:pPr>
        <w:pStyle w:val="Heading2"/>
        <w:tabs>
          <w:tab w:val="clear" w:pos="567"/>
          <w:tab w:val="left" w:pos="0"/>
        </w:tabs>
        <w:spacing w:before="57" w:after="57"/>
        <w:ind w:left="0" w:firstLine="0"/>
        <w:rPr>
          <w:rFonts w:asciiTheme="minorHAnsi" w:hAnsiTheme="minorHAnsi" w:cstheme="minorHAnsi"/>
          <w:i/>
          <w:color w:val="538135"/>
          <w:sz w:val="22"/>
          <w:lang w:val="el-GR"/>
        </w:rPr>
      </w:pPr>
      <w:bookmarkStart w:id="200" w:name="_Toc74907690"/>
      <w:bookmarkStart w:id="201" w:name="_Toc151745586"/>
      <w:bookmarkStart w:id="202" w:name="_Hlk483408132"/>
      <w:r w:rsidRPr="005364FB">
        <w:rPr>
          <w:rFonts w:asciiTheme="minorHAnsi" w:hAnsiTheme="minorHAnsi" w:cstheme="minorHAnsi"/>
          <w:sz w:val="22"/>
          <w:lang w:val="el-GR"/>
        </w:rPr>
        <w:t>ΠΑΡΑΡΤΗΜΑ IX – Πίνακας αντιστοίχισης λόγων αποκλεισμού-κριτηρίων ποιοτικής επιλογής και αποδεικτικών μέσων (Προσαρμοσμένο από την Αναθέτουσα Αρχή) [</w:t>
      </w:r>
      <w:r w:rsidRPr="005364FB">
        <w:rPr>
          <w:rFonts w:asciiTheme="minorHAnsi" w:hAnsiTheme="minorHAnsi" w:cstheme="minorHAnsi"/>
          <w:i/>
          <w:color w:val="538135"/>
          <w:sz w:val="22"/>
          <w:lang w:val="el-GR"/>
        </w:rPr>
        <w:t>ΠΡΟΑΙΡΕΤΙΚΟ]</w:t>
      </w:r>
      <w:bookmarkEnd w:id="200"/>
      <w:bookmarkEnd w:id="201"/>
    </w:p>
    <w:p w14:paraId="7E227BFE" w14:textId="77777777" w:rsidR="001A13FA" w:rsidRPr="00AD0F0E" w:rsidRDefault="001A13FA" w:rsidP="001A13FA">
      <w:pPr>
        <w:rPr>
          <w:rFonts w:cstheme="minorHAnsi"/>
          <w:lang w:val="el-GR"/>
        </w:rPr>
      </w:pPr>
      <w:r w:rsidRPr="00AD0F0E">
        <w:rPr>
          <w:rFonts w:cstheme="minorHAnsi"/>
          <w:lang w:val="el-GR"/>
        </w:rPr>
        <w:t>.......................................</w:t>
      </w:r>
    </w:p>
    <w:p w14:paraId="0BFBC6D2" w14:textId="77777777" w:rsidR="001A13FA" w:rsidRPr="00AD0F0E" w:rsidRDefault="001A13FA" w:rsidP="001A13FA">
      <w:pPr>
        <w:rPr>
          <w:rFonts w:cstheme="minorHAnsi"/>
          <w:lang w:val="el-GR"/>
        </w:rPr>
      </w:pPr>
    </w:p>
    <w:p w14:paraId="55073064" w14:textId="77777777" w:rsidR="001A13FA" w:rsidRPr="005364FB" w:rsidRDefault="001A13FA" w:rsidP="001A13FA">
      <w:pPr>
        <w:pStyle w:val="Heading2"/>
        <w:tabs>
          <w:tab w:val="clear" w:pos="567"/>
          <w:tab w:val="left" w:pos="0"/>
        </w:tabs>
        <w:spacing w:before="0" w:after="120"/>
        <w:ind w:left="0" w:firstLine="0"/>
        <w:rPr>
          <w:rFonts w:asciiTheme="minorHAnsi" w:hAnsiTheme="minorHAnsi" w:cstheme="minorHAnsi"/>
          <w:sz w:val="22"/>
          <w:lang w:val="el-GR"/>
        </w:rPr>
      </w:pPr>
      <w:bookmarkStart w:id="203" w:name="_Toc74907691"/>
      <w:bookmarkStart w:id="204" w:name="_Toc151745587"/>
      <w:r w:rsidRPr="005364FB">
        <w:rPr>
          <w:rFonts w:asciiTheme="minorHAnsi" w:hAnsiTheme="minorHAnsi" w:cstheme="minorHAnsi"/>
          <w:sz w:val="22"/>
          <w:lang w:val="el-GR"/>
        </w:rPr>
        <w:t>ΠΑΡΑΡΤΗΜΑ Χ – Ενημέρωση για την επεξεργασία προσωπικών δεδομένων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203"/>
      <w:bookmarkEnd w:id="204"/>
    </w:p>
    <w:p w14:paraId="0FD85ED2" w14:textId="77777777" w:rsidR="001A13FA" w:rsidRPr="00AD0F0E" w:rsidRDefault="001A13FA" w:rsidP="001A13FA">
      <w:pPr>
        <w:rPr>
          <w:rFonts w:cstheme="minorHAnsi"/>
          <w:lang w:val="el-GR"/>
        </w:rPr>
      </w:pPr>
      <w:r w:rsidRPr="00AD0F0E">
        <w:rPr>
          <w:rFonts w:cstheme="minorHAnsi"/>
          <w:lang w:val="el-GR"/>
        </w:rPr>
        <w:t>.......................................</w:t>
      </w:r>
    </w:p>
    <w:p w14:paraId="7ABA66BE" w14:textId="77777777" w:rsidR="001A13FA" w:rsidRPr="00AD0F0E" w:rsidRDefault="001A13FA" w:rsidP="001A13FA">
      <w:pPr>
        <w:rPr>
          <w:rFonts w:cstheme="minorHAnsi"/>
          <w:lang w:val="el-GR"/>
        </w:rPr>
      </w:pPr>
    </w:p>
    <w:p w14:paraId="5C0479AA" w14:textId="77777777" w:rsidR="001A13FA" w:rsidRPr="005364FB" w:rsidRDefault="001A13FA" w:rsidP="001A13FA">
      <w:pPr>
        <w:pStyle w:val="Heading2"/>
        <w:tabs>
          <w:tab w:val="clear" w:pos="567"/>
          <w:tab w:val="left" w:pos="0"/>
        </w:tabs>
        <w:spacing w:before="0" w:after="120"/>
        <w:ind w:left="0" w:firstLine="0"/>
        <w:rPr>
          <w:rFonts w:asciiTheme="minorHAnsi" w:hAnsiTheme="minorHAnsi" w:cstheme="minorHAnsi"/>
          <w:sz w:val="22"/>
          <w:lang w:val="el-GR"/>
        </w:rPr>
      </w:pPr>
      <w:bookmarkStart w:id="205" w:name="_Toc74907692"/>
      <w:bookmarkStart w:id="206" w:name="_Toc151745588"/>
      <w:r w:rsidRPr="005364FB">
        <w:rPr>
          <w:rFonts w:asciiTheme="minorHAnsi" w:hAnsiTheme="minorHAnsi" w:cstheme="minorHAnsi"/>
          <w:sz w:val="22"/>
          <w:lang w:val="el-GR"/>
        </w:rPr>
        <w:t>ΠΑΡΑΡΤΗΜΑ ΧΙ –</w:t>
      </w:r>
      <w:bookmarkEnd w:id="202"/>
      <w:r w:rsidRPr="005364FB">
        <w:rPr>
          <w:rFonts w:asciiTheme="minorHAnsi" w:hAnsiTheme="minorHAnsi" w:cstheme="minorHAnsi"/>
          <w:sz w:val="22"/>
          <w:lang w:val="el-GR"/>
        </w:rPr>
        <w:t xml:space="preserve"> Υπόδειγμα Σχεδίου Συμφωνίας-πλαίσιο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205"/>
      <w:bookmarkEnd w:id="206"/>
    </w:p>
    <w:p w14:paraId="32BC4527" w14:textId="77777777" w:rsidR="001A13FA" w:rsidRPr="00AD0F0E" w:rsidRDefault="001A13FA" w:rsidP="001A13FA">
      <w:pPr>
        <w:rPr>
          <w:rFonts w:cstheme="minorHAnsi"/>
          <w:lang w:val="el-GR"/>
        </w:rPr>
      </w:pPr>
      <w:r w:rsidRPr="00AD0F0E">
        <w:rPr>
          <w:rFonts w:cstheme="minorHAnsi"/>
          <w:lang w:val="el-GR"/>
        </w:rPr>
        <w:t>.......................................</w:t>
      </w:r>
    </w:p>
    <w:p w14:paraId="7BB5AD33" w14:textId="77777777" w:rsidR="001A13FA" w:rsidRPr="00AD0F0E" w:rsidRDefault="001A13FA" w:rsidP="001A13FA">
      <w:pPr>
        <w:rPr>
          <w:rFonts w:cstheme="minorHAnsi"/>
          <w:lang w:val="el-GR"/>
        </w:rPr>
      </w:pPr>
    </w:p>
    <w:p w14:paraId="03C27B09" w14:textId="77777777" w:rsidR="001A13FA" w:rsidRPr="005364FB" w:rsidRDefault="001A13FA" w:rsidP="001A13FA">
      <w:pPr>
        <w:pStyle w:val="Heading2"/>
        <w:tabs>
          <w:tab w:val="clear" w:pos="567"/>
          <w:tab w:val="left" w:pos="0"/>
        </w:tabs>
        <w:spacing w:before="0" w:after="120"/>
        <w:ind w:left="0" w:firstLine="0"/>
        <w:rPr>
          <w:rFonts w:asciiTheme="minorHAnsi" w:hAnsiTheme="minorHAnsi" w:cstheme="minorHAnsi"/>
          <w:sz w:val="22"/>
          <w:lang w:val="el-GR"/>
        </w:rPr>
      </w:pPr>
      <w:bookmarkStart w:id="207" w:name="_Toc74907693"/>
      <w:bookmarkStart w:id="208" w:name="_Toc151745589"/>
      <w:r w:rsidRPr="005364FB">
        <w:rPr>
          <w:rFonts w:asciiTheme="minorHAnsi" w:hAnsiTheme="minorHAnsi" w:cstheme="minorHAnsi"/>
          <w:sz w:val="22"/>
          <w:lang w:val="el-GR"/>
        </w:rPr>
        <w:t>ΠΑΡΑΡΤΗΜΑ XΙΙ – Υπόδειγμα Σχεδίου Εκτελεστικής Σύμβασης, βάσει της υπ'αριθ. …….Συμφωνίας-πλαίσιο (Προσαρμοσμένο από την Αναθέτουσα Αρχή)</w:t>
      </w:r>
      <w:r w:rsidRPr="005364FB">
        <w:rPr>
          <w:rFonts w:asciiTheme="minorHAnsi" w:hAnsiTheme="minorHAnsi" w:cstheme="minorHAnsi"/>
          <w:i/>
          <w:color w:val="538135"/>
          <w:sz w:val="22"/>
          <w:lang w:val="el-GR"/>
        </w:rPr>
        <w:t xml:space="preserve"> [ΠΡΟΑΙΡΕΤΙΚΟ]</w:t>
      </w:r>
      <w:bookmarkEnd w:id="207"/>
      <w:bookmarkEnd w:id="208"/>
    </w:p>
    <w:p w14:paraId="56F6C556" w14:textId="77777777" w:rsidR="001A13FA" w:rsidRPr="005364FB" w:rsidRDefault="001A13FA" w:rsidP="001A13FA">
      <w:pPr>
        <w:rPr>
          <w:rFonts w:cstheme="minorHAnsi"/>
        </w:rPr>
      </w:pPr>
      <w:r w:rsidRPr="005364FB">
        <w:rPr>
          <w:rFonts w:cstheme="minorHAnsi"/>
        </w:rPr>
        <w:t>.......................................</w:t>
      </w:r>
    </w:p>
    <w:bookmarkEnd w:id="183"/>
    <w:p w14:paraId="53FD4F81" w14:textId="77777777" w:rsidR="001A13FA" w:rsidRPr="005364FB" w:rsidRDefault="001A13FA" w:rsidP="001A13FA">
      <w:pPr>
        <w:rPr>
          <w:rFonts w:cstheme="minorHAnsi"/>
        </w:rPr>
      </w:pPr>
    </w:p>
    <w:p w14:paraId="37DFEAD8" w14:textId="77777777" w:rsidR="001A13FA" w:rsidRDefault="001A13FA" w:rsidP="001A13FA">
      <w:pPr>
        <w:jc w:val="both"/>
        <w:rPr>
          <w:rFonts w:cstheme="minorHAnsi"/>
          <w:sz w:val="24"/>
          <w:szCs w:val="24"/>
          <w:lang w:val="el-GR"/>
        </w:rPr>
      </w:pPr>
    </w:p>
    <w:p w14:paraId="50E72B99" w14:textId="77777777" w:rsidR="001A13FA" w:rsidRPr="009126D2" w:rsidRDefault="001A13FA" w:rsidP="005162E3">
      <w:pPr>
        <w:spacing w:before="120" w:after="120" w:line="360" w:lineRule="auto"/>
        <w:jc w:val="both"/>
        <w:rPr>
          <w:lang w:val="el-GR"/>
        </w:rPr>
      </w:pPr>
    </w:p>
    <w:sectPr w:rsidR="001A13FA" w:rsidRPr="009126D2">
      <w:footerReference w:type="default" r:id="rId3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F04BF" w14:textId="77777777" w:rsidR="0042240F" w:rsidRDefault="0042240F" w:rsidP="001A13FA">
      <w:pPr>
        <w:spacing w:after="0" w:line="240" w:lineRule="auto"/>
      </w:pPr>
      <w:r>
        <w:separator/>
      </w:r>
    </w:p>
  </w:endnote>
  <w:endnote w:type="continuationSeparator" w:id="0">
    <w:p w14:paraId="166BF5ED" w14:textId="77777777" w:rsidR="0042240F" w:rsidRDefault="0042240F" w:rsidP="001A1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4D"/>
    <w:family w:val="decorative"/>
    <w:pitch w:val="variable"/>
    <w:sig w:usb0="00000003" w:usb1="00000000"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ArialMT">
    <w:altName w:val="Arial"/>
    <w:panose1 w:val="00000000000000000000"/>
    <w:charset w:val="00"/>
    <w:family w:val="swiss"/>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53A0" w14:textId="77777777" w:rsidR="00AA5A49" w:rsidRDefault="00AA5A49" w:rsidP="00AA5A49">
    <w:pPr>
      <w:pStyle w:val="Footer"/>
      <w:tabs>
        <w:tab w:val="right" w:pos="9360"/>
      </w:tabs>
    </w:pPr>
    <w:r>
      <w:rPr>
        <w:noProof/>
        <w14:ligatures w14:val="standardContextual"/>
      </w:rPr>
      <w:drawing>
        <wp:inline distT="0" distB="0" distL="0" distR="0" wp14:anchorId="2BDDF280" wp14:editId="7CACD603">
          <wp:extent cx="4857750" cy="457200"/>
          <wp:effectExtent l="0" t="0" r="0" b="0"/>
          <wp:docPr id="1067451917" name="Εικόνα 1067451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x_Εικόνα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0" cy="457200"/>
                  </a:xfrm>
                  <a:prstGeom prst="rect">
                    <a:avLst/>
                  </a:prstGeom>
                  <a:noFill/>
                  <a:ln>
                    <a:noFill/>
                  </a:ln>
                </pic:spPr>
              </pic:pic>
            </a:graphicData>
          </a:graphic>
        </wp:inline>
      </w:drawing>
    </w:r>
    <w:r w:rsidRPr="008B1666">
      <w:rPr>
        <w:rFonts w:ascii="Calibri" w:eastAsia="Times New Roman" w:hAnsi="Calibri" w:cs="Times New Roman"/>
        <w:noProof/>
      </w:rPr>
      <w:drawing>
        <wp:inline distT="0" distB="0" distL="0" distR="0" wp14:anchorId="0D9B362A" wp14:editId="1679B384">
          <wp:extent cx="971550" cy="406400"/>
          <wp:effectExtent l="0" t="0" r="0" b="0"/>
          <wp:docPr id="1770798887" name="Εικόνα 1770798887" descr="A black background with blue text and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798887" name="Εικόνα 1770798887" descr="A black background with blue text and green leaves&#10;&#10;Description automatically generated"/>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57670" cy="442424"/>
                  </a:xfrm>
                  <a:prstGeom prst="rect">
                    <a:avLst/>
                  </a:prstGeom>
                  <a:noFill/>
                  <a:ln>
                    <a:noFill/>
                  </a:ln>
                </pic:spPr>
              </pic:pic>
            </a:graphicData>
          </a:graphic>
        </wp:inline>
      </w:drawing>
    </w:r>
    <w:r>
      <w:tab/>
    </w:r>
  </w:p>
  <w:p w14:paraId="47A84EA1" w14:textId="77777777" w:rsidR="00AA5A49" w:rsidRDefault="00AA5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C7CFB" w14:textId="77777777" w:rsidR="0042240F" w:rsidRDefault="0042240F" w:rsidP="001A13FA">
      <w:pPr>
        <w:spacing w:after="0" w:line="240" w:lineRule="auto"/>
      </w:pPr>
      <w:r>
        <w:separator/>
      </w:r>
    </w:p>
  </w:footnote>
  <w:footnote w:type="continuationSeparator" w:id="0">
    <w:p w14:paraId="29A0C0C6" w14:textId="77777777" w:rsidR="0042240F" w:rsidRDefault="0042240F" w:rsidP="001A13FA">
      <w:pPr>
        <w:spacing w:after="0" w:line="240" w:lineRule="auto"/>
      </w:pPr>
      <w:r>
        <w:continuationSeparator/>
      </w:r>
    </w:p>
  </w:footnote>
  <w:footnote w:id="1">
    <w:p w14:paraId="24413849" w14:textId="77777777" w:rsidR="001A13FA" w:rsidRPr="00C141E6" w:rsidRDefault="001A13FA" w:rsidP="001A13FA">
      <w:pPr>
        <w:pStyle w:val="FootnoteText"/>
        <w:rPr>
          <w:sz w:val="18"/>
          <w:szCs w:val="18"/>
          <w:lang w:val="el-GR"/>
        </w:rPr>
      </w:pPr>
      <w:r w:rsidRPr="00C141E6">
        <w:rPr>
          <w:rStyle w:val="00"/>
          <w:sz w:val="18"/>
          <w:szCs w:val="18"/>
        </w:rPr>
        <w:footnoteRef/>
      </w:r>
      <w:r w:rsidRPr="00C141E6">
        <w:rPr>
          <w:sz w:val="18"/>
          <w:szCs w:val="18"/>
          <w:lang w:val="el-GR"/>
        </w:rPr>
        <w:t xml:space="preserve">  </w:t>
      </w:r>
      <w:r w:rsidRPr="00C141E6">
        <w:rPr>
          <w:sz w:val="18"/>
          <w:szCs w:val="18"/>
          <w:lang w:val="el-GR"/>
        </w:rPr>
        <w:tab/>
      </w:r>
      <w:r>
        <w:rPr>
          <w:sz w:val="18"/>
          <w:szCs w:val="18"/>
          <w:lang w:val="el-GR"/>
        </w:rPr>
        <w:t>Ά</w:t>
      </w:r>
      <w:r w:rsidRPr="00C141E6">
        <w:rPr>
          <w:sz w:val="18"/>
          <w:szCs w:val="18"/>
          <w:lang w:val="el-GR"/>
        </w:rPr>
        <w:t>ρθρο 53 παρ. 2 περ. α του ν. 4412/2016.</w:t>
      </w:r>
    </w:p>
  </w:footnote>
  <w:footnote w:id="2">
    <w:p w14:paraId="75191DDC" w14:textId="77777777" w:rsidR="001A13FA" w:rsidRPr="00C141E6" w:rsidRDefault="001A13FA" w:rsidP="001A13FA">
      <w:pPr>
        <w:pStyle w:val="fooot"/>
        <w:rPr>
          <w:lang w:val="el-GR"/>
        </w:rPr>
      </w:pPr>
      <w:r w:rsidRPr="00C141E6">
        <w:rPr>
          <w:rStyle w:val="a"/>
        </w:rPr>
        <w:footnoteRef/>
      </w:r>
      <w:r w:rsidRPr="00C141E6">
        <w:rPr>
          <w:lang w:val="el-GR"/>
        </w:rPr>
        <w:tab/>
        <w:t xml:space="preserve">Μόνο για συμβάσεις/συμφωνίες-πλαίσιο άνω των ορίων. </w:t>
      </w:r>
    </w:p>
  </w:footnote>
  <w:footnote w:id="3">
    <w:p w14:paraId="5F9B7CDA" w14:textId="77777777" w:rsidR="001A13FA" w:rsidRPr="00C141E6" w:rsidRDefault="001A13FA" w:rsidP="001A13FA">
      <w:pPr>
        <w:pStyle w:val="fooot"/>
        <w:rPr>
          <w:lang w:val="el-GR"/>
        </w:rPr>
      </w:pPr>
      <w:r w:rsidRPr="00C141E6">
        <w:rPr>
          <w:rStyle w:val="a"/>
        </w:rPr>
        <w:footnoteRef/>
      </w:r>
      <w:r w:rsidRPr="00C141E6">
        <w:rPr>
          <w:rStyle w:val="a"/>
          <w:lang w:val="el-GR"/>
        </w:rPr>
        <w:tab/>
        <w:t xml:space="preserve">Μόνο για συμβάσεις/συμφωνίες-πλαίσιο άνω των ορίων. </w:t>
      </w:r>
    </w:p>
  </w:footnote>
  <w:footnote w:id="4">
    <w:p w14:paraId="6B11A1AB" w14:textId="77777777" w:rsidR="001A13FA" w:rsidRPr="00C141E6" w:rsidRDefault="001A13FA" w:rsidP="001A13FA">
      <w:pPr>
        <w:pStyle w:val="fooot"/>
        <w:rPr>
          <w:lang w:val="el-GR"/>
        </w:rPr>
      </w:pPr>
      <w:r w:rsidRPr="00C141E6">
        <w:rPr>
          <w:rStyle w:val="a"/>
        </w:rPr>
        <w:footnoteRef/>
      </w:r>
      <w:r w:rsidRPr="00C141E6">
        <w:rPr>
          <w:rStyle w:val="a"/>
          <w:lang w:val="el-GR"/>
        </w:rPr>
        <w:tab/>
        <w:t>Συμπληρώνεται το όνομα, η διεύθυνση, ο αριθμός τηλεφώνου, η διεύθυνση ηλεκτρονικού ταχυδρομείου (</w:t>
      </w:r>
      <w:r w:rsidRPr="00C141E6">
        <w:rPr>
          <w:rStyle w:val="a"/>
        </w:rPr>
        <w:t>e</w:t>
      </w:r>
      <w:r w:rsidRPr="00C141E6">
        <w:rPr>
          <w:rStyle w:val="a"/>
          <w:lang w:val="el-GR"/>
        </w:rPr>
        <w:t>-</w:t>
      </w:r>
      <w:r w:rsidRPr="00C141E6">
        <w:rPr>
          <w:rStyle w:val="a"/>
        </w:rPr>
        <w:t>mail</w:t>
      </w:r>
      <w:r w:rsidRPr="00C141E6">
        <w:rPr>
          <w:rStyle w:val="a"/>
          <w:lang w:val="el-GR"/>
        </w:rPr>
        <w:t xml:space="preserve">) της υπηρεσίας που διενεργεί τον διαγωνισμό, καθώς και ο αρμόδιος υπάλληλος της υπηρεσίας αυτής, άρθρο 53 παρ. 2 περ. γ του ν. 4412/2016.  </w:t>
      </w:r>
    </w:p>
  </w:footnote>
  <w:footnote w:id="5">
    <w:p w14:paraId="1E73FB3C" w14:textId="77777777" w:rsidR="001A13FA" w:rsidRPr="00C141E6" w:rsidRDefault="001A13FA" w:rsidP="001A13FA">
      <w:pPr>
        <w:pStyle w:val="fooot"/>
        <w:rPr>
          <w:lang w:val="el-GR"/>
        </w:rPr>
      </w:pPr>
      <w:r w:rsidRPr="00C141E6">
        <w:rPr>
          <w:rStyle w:val="a"/>
        </w:rPr>
        <w:footnoteRef/>
      </w:r>
      <w:r w:rsidRPr="00C141E6">
        <w:rPr>
          <w:rStyle w:val="a"/>
          <w:lang w:val="el-GR"/>
        </w:rPr>
        <w:tab/>
        <w:t xml:space="preserve">Εφόσον υπάρχει και για συμβάσεις/συμφωνίες-πλαίσιο άνω των ορίων.  </w:t>
      </w:r>
    </w:p>
  </w:footnote>
  <w:footnote w:id="6">
    <w:p w14:paraId="6279E5AA" w14:textId="77777777" w:rsidR="001A13FA" w:rsidRPr="00C27532" w:rsidRDefault="001A13FA" w:rsidP="001A13FA">
      <w:pPr>
        <w:pStyle w:val="FootnoteText"/>
        <w:rPr>
          <w:sz w:val="18"/>
          <w:szCs w:val="18"/>
          <w:lang w:val="el-GR"/>
        </w:rPr>
      </w:pPr>
      <w:r w:rsidRPr="00C27532">
        <w:rPr>
          <w:rStyle w:val="a2"/>
          <w:sz w:val="18"/>
          <w:szCs w:val="18"/>
        </w:rPr>
        <w:footnoteRef/>
      </w:r>
      <w:r w:rsidRPr="00C27532">
        <w:rPr>
          <w:sz w:val="18"/>
          <w:szCs w:val="18"/>
          <w:lang w:val="el-GR"/>
        </w:rPr>
        <w:tab/>
        <w:t xml:space="preserve">Συμπληρώνονται τα σχετικά κενά με βάση την Απόφαση Ένταξης της Πράξης. </w:t>
      </w:r>
    </w:p>
  </w:footnote>
  <w:footnote w:id="7">
    <w:p w14:paraId="796CA5C9" w14:textId="77777777" w:rsidR="001A13FA" w:rsidRPr="007037EB" w:rsidRDefault="001A13FA" w:rsidP="001A13FA">
      <w:pPr>
        <w:pStyle w:val="FootnoteText"/>
        <w:rPr>
          <w:lang w:val="el-GR"/>
        </w:rPr>
      </w:pPr>
      <w:r w:rsidRPr="00634261">
        <w:rPr>
          <w:rStyle w:val="a2"/>
          <w:sz w:val="18"/>
          <w:szCs w:val="18"/>
        </w:rPr>
        <w:footnoteRef/>
      </w:r>
      <w:r w:rsidRPr="00634261">
        <w:rPr>
          <w:sz w:val="18"/>
          <w:szCs w:val="18"/>
          <w:lang w:val="el-GR"/>
        </w:rPr>
        <w:tab/>
        <w:t>Συμπληρώνονται αναλόγως με το είδος της χρηματοδότησης και το ειδικό κανονιστικό πλαίσιο (πχ ν. 4314/2014).</w:t>
      </w:r>
    </w:p>
  </w:footnote>
  <w:footnote w:id="8">
    <w:p w14:paraId="582119F6" w14:textId="77777777" w:rsidR="001A13FA" w:rsidRPr="00AB65D1" w:rsidRDefault="001A13FA" w:rsidP="001A13FA">
      <w:pPr>
        <w:pStyle w:val="FootnoteText"/>
        <w:rPr>
          <w:sz w:val="18"/>
          <w:szCs w:val="18"/>
          <w:lang w:val="el-GR"/>
        </w:rPr>
      </w:pPr>
      <w:r w:rsidRPr="00AB65D1">
        <w:rPr>
          <w:rStyle w:val="a2"/>
          <w:sz w:val="18"/>
          <w:szCs w:val="18"/>
        </w:rPr>
        <w:footnoteRef/>
      </w:r>
      <w:r w:rsidRPr="00AB65D1">
        <w:rPr>
          <w:sz w:val="18"/>
          <w:szCs w:val="18"/>
          <w:lang w:val="el-GR"/>
        </w:rPr>
        <w:tab/>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9">
    <w:p w14:paraId="08EDDBA5" w14:textId="77777777" w:rsidR="001A13FA" w:rsidRPr="00747377" w:rsidRDefault="001A13FA" w:rsidP="001A13FA">
      <w:pPr>
        <w:pStyle w:val="foothanging"/>
        <w:rPr>
          <w:lang w:val="el-GR"/>
        </w:rPr>
      </w:pPr>
      <w:r w:rsidRPr="00747377">
        <w:rPr>
          <w:rStyle w:val="a"/>
        </w:rPr>
        <w:footnoteRef/>
      </w:r>
      <w:r w:rsidRPr="00747377">
        <w:rPr>
          <w:lang w:val="el-GR"/>
        </w:rPr>
        <w:tab/>
        <w:t xml:space="preserve">Κατά τον καθορισμό των προθεσμιών παραλαβής των προσφορών, οι Α.Α. λαμβάνουν υπόψη την πολυπλοκότητα της συμφωνίας-πλαίσιο  και τον χρόνο που απαιτείται για την προετοιμασία των προσφορών (άρθρο 60 παρ. 1 ν. 4412/2016). Η ελάχιστη προθεσμία παραλαβής των προσφορών στην ανοιχτή διαδικασία καθορίζεται : α) για τις συμβάσεις άνω των ορίων από τις διατάξεις των άρθρων 27, 60 και 67 του ν. 4412/2016 και β) για τις συμβάσεις κάτω των ορίων από τις διατάξεις του άρθρου 121 του ίδιου νόμου. </w:t>
      </w:r>
    </w:p>
  </w:footnote>
  <w:footnote w:id="10">
    <w:p w14:paraId="28100449" w14:textId="77777777" w:rsidR="001A13FA" w:rsidRPr="00E535EC" w:rsidRDefault="001A13FA" w:rsidP="001A13FA">
      <w:pPr>
        <w:pStyle w:val="foothanging"/>
        <w:rPr>
          <w:lang w:val="el-GR"/>
        </w:rPr>
      </w:pPr>
      <w:r w:rsidRPr="00E535EC">
        <w:rPr>
          <w:rStyle w:val="a"/>
        </w:rPr>
        <w:footnoteRef/>
      </w:r>
      <w:r w:rsidRPr="00E535EC">
        <w:rPr>
          <w:lang w:val="el-GR"/>
        </w:rPr>
        <w:tab/>
        <w:t>Άρθρο 66 Ν. 4412/2016. Η παρούσα διακήρυξη και οι προκηρύξεις δεν δημοσιεύονται σε εθνικό επίπεδο</w:t>
      </w:r>
      <w:r>
        <w:rPr>
          <w:lang w:val="el-GR"/>
        </w:rPr>
        <w:t>,</w:t>
      </w:r>
      <w:r w:rsidRPr="00E535EC">
        <w:rPr>
          <w:lang w:val="el-GR"/>
        </w:rPr>
        <w:t xml:space="preserve"> πριν από την ημερομηνία δημοσίευσης στην Επίσημη Εφημερίδα της ΕΕ.</w:t>
      </w:r>
      <w:r>
        <w:rPr>
          <w:lang w:val="el-GR"/>
        </w:rPr>
        <w:t xml:space="preserve"> </w:t>
      </w:r>
      <w:r w:rsidRPr="00E535EC">
        <w:rPr>
          <w:lang w:val="el-GR"/>
        </w:rPr>
        <w:t xml:space="preserve">Ωστόσο, η δημοσίευση μπορεί να πραγματοποιείται σε κάθε περίπτωση σε εθνικό επίπεδο, όταν οι Α.Α. δεν έχουν ενημερωθεί σχετικά με τη δημοσίευση εντός 48 ωρών από τη βεβαίωση παραλαβής της προκήρυξης/ γνωστοποίησης. </w:t>
      </w:r>
    </w:p>
  </w:footnote>
  <w:footnote w:id="11">
    <w:p w14:paraId="098138F8" w14:textId="77777777" w:rsidR="001A13FA" w:rsidRPr="00E535EC" w:rsidRDefault="001A13FA" w:rsidP="001A13FA">
      <w:pPr>
        <w:pStyle w:val="FootnoteText"/>
        <w:ind w:left="426" w:hanging="426"/>
        <w:rPr>
          <w:sz w:val="18"/>
          <w:szCs w:val="18"/>
          <w:lang w:val="el-GR"/>
        </w:rPr>
      </w:pPr>
      <w:r w:rsidRPr="00E535EC">
        <w:rPr>
          <w:rStyle w:val="00"/>
          <w:sz w:val="18"/>
          <w:szCs w:val="18"/>
        </w:rPr>
        <w:footnoteRef/>
      </w:r>
      <w:r w:rsidRPr="00E535EC">
        <w:rPr>
          <w:sz w:val="18"/>
          <w:szCs w:val="18"/>
          <w:lang w:val="el-GR"/>
        </w:rPr>
        <w:tab/>
        <w:t xml:space="preserve">Από 01.06.2021 </w:t>
      </w:r>
      <w:r>
        <w:rPr>
          <w:sz w:val="18"/>
          <w:szCs w:val="18"/>
          <w:lang w:val="el-GR"/>
        </w:rPr>
        <w:t>καταργήθηκε</w:t>
      </w:r>
      <w:r w:rsidRPr="00E535EC">
        <w:rPr>
          <w:sz w:val="18"/>
          <w:szCs w:val="18"/>
          <w:lang w:val="el-GR"/>
        </w:rPr>
        <w:t xml:space="preserve"> η υποχρέωση σύνταξης προκήρυξης για συμβάσεις κάτω των ορίων (Πρβλ. άρθρο 141 του Ν.4782/2021, παρ. 1 περ.4).</w:t>
      </w:r>
    </w:p>
  </w:footnote>
  <w:footnote w:id="12">
    <w:p w14:paraId="3D732A68" w14:textId="77777777" w:rsidR="001A13FA" w:rsidRPr="00E535EC" w:rsidRDefault="001A13FA" w:rsidP="001A13FA">
      <w:pPr>
        <w:pStyle w:val="FootnoteText"/>
        <w:ind w:left="426" w:hanging="426"/>
        <w:rPr>
          <w:sz w:val="18"/>
          <w:szCs w:val="18"/>
          <w:lang w:val="el-GR"/>
        </w:rPr>
      </w:pPr>
      <w:r w:rsidRPr="00E535EC">
        <w:rPr>
          <w:rStyle w:val="00"/>
          <w:sz w:val="18"/>
          <w:szCs w:val="18"/>
        </w:rPr>
        <w:footnoteRef/>
      </w:r>
      <w:r>
        <w:rPr>
          <w:sz w:val="18"/>
          <w:szCs w:val="18"/>
          <w:lang w:val="el-GR"/>
        </w:rPr>
        <w:tab/>
      </w:r>
      <w:r w:rsidRPr="00E535EC">
        <w:rPr>
          <w:sz w:val="18"/>
          <w:szCs w:val="18"/>
          <w:lang w:val="el-GR"/>
        </w:rPr>
        <w:t xml:space="preserve">Η υποχρέωση δημοσίευσης της προκήρυξης σε μία τοπική εφημερίδα, που προβλέπεται στο άρθρο 4 του ΠΔ 118/2007/άρθρο 5 του ΕΚΠΟΤΑ, συνεχίζει να υφίσταται μέχρι και την </w:t>
      </w:r>
      <w:r w:rsidRPr="001212EC">
        <w:rPr>
          <w:sz w:val="18"/>
          <w:szCs w:val="18"/>
          <w:lang w:val="el-GR"/>
        </w:rPr>
        <w:t>31/12/2023</w:t>
      </w:r>
      <w:r w:rsidRPr="009E1D1A">
        <w:rPr>
          <w:sz w:val="18"/>
          <w:szCs w:val="18"/>
          <w:lang w:val="el-GR"/>
        </w:rPr>
        <w:t>, οπότε και καταργείται. Πρβλ.</w:t>
      </w:r>
      <w:r w:rsidRPr="00E535EC">
        <w:rPr>
          <w:sz w:val="18"/>
          <w:szCs w:val="18"/>
          <w:lang w:val="el-GR"/>
        </w:rPr>
        <w:t xml:space="preserve"> άρθρο 377§1 περίπτ (59 και 82) και άρθρο 379 §12 ν. 4412/2016, όπως τροποποιήθηκε με το άρθρο 245 του ν. 4782/2021.</w:t>
      </w:r>
    </w:p>
  </w:footnote>
  <w:footnote w:id="13">
    <w:p w14:paraId="062EA6FC" w14:textId="77777777" w:rsidR="001A13FA" w:rsidRPr="00E535EC" w:rsidRDefault="001A13FA" w:rsidP="001A13FA">
      <w:pPr>
        <w:pStyle w:val="FootnoteText"/>
        <w:ind w:left="426" w:hanging="426"/>
        <w:rPr>
          <w:sz w:val="18"/>
          <w:szCs w:val="18"/>
          <w:lang w:val="el-GR"/>
        </w:rPr>
      </w:pPr>
      <w:r w:rsidRPr="00E535EC">
        <w:rPr>
          <w:rStyle w:val="00"/>
          <w:sz w:val="18"/>
          <w:szCs w:val="18"/>
        </w:rPr>
        <w:footnoteRef/>
      </w:r>
      <w:r>
        <w:rPr>
          <w:sz w:val="18"/>
          <w:szCs w:val="18"/>
          <w:lang w:val="el-GR"/>
        </w:rPr>
        <w:tab/>
      </w:r>
      <w:r w:rsidRPr="00E535EC">
        <w:rPr>
          <w:sz w:val="18"/>
          <w:szCs w:val="18"/>
          <w:lang w:val="el-GR"/>
        </w:rPr>
        <w:t>Η υποχρέωση δημοσίευσης σε νομαρχιακές (νυν "περιφερειακές" κατά το άρθ. 16 του ν.4487/2017) και τοπικές εφημερίδες του ν.3548/2007, συνεχίζει να υφίσταται μέχρι και την 31/12/2023, οπότε και καταργείται. Πρβλ. άρθρο 377§1 περίπτ. (35) και άρθρο 379 §12 ν. 4412/2016, όπως τροποποιήθηκε με το άρθρο 245 του ν. 4782/2021.</w:t>
      </w:r>
    </w:p>
  </w:footnote>
  <w:footnote w:id="14">
    <w:p w14:paraId="46C8C4CC" w14:textId="77777777" w:rsidR="001A13FA" w:rsidRPr="00C141E6" w:rsidRDefault="001A13FA" w:rsidP="001A13FA">
      <w:pPr>
        <w:pStyle w:val="FootnoteText"/>
        <w:ind w:left="426" w:hanging="426"/>
        <w:rPr>
          <w:sz w:val="18"/>
          <w:szCs w:val="18"/>
          <w:lang w:val="el-GR"/>
        </w:rPr>
      </w:pPr>
      <w:r w:rsidRPr="00E535EC">
        <w:rPr>
          <w:rStyle w:val="00"/>
          <w:sz w:val="18"/>
          <w:szCs w:val="18"/>
        </w:rPr>
        <w:footnoteRef/>
      </w:r>
      <w:r w:rsidRPr="00E535EC">
        <w:rPr>
          <w:sz w:val="18"/>
          <w:szCs w:val="18"/>
          <w:lang w:val="el-GR"/>
        </w:rPr>
        <w:tab/>
      </w:r>
      <w:r w:rsidRPr="00E535EC">
        <w:rPr>
          <w:color w:val="000000"/>
          <w:sz w:val="18"/>
          <w:szCs w:val="18"/>
          <w:lang w:val="el-GR"/>
        </w:rPr>
        <w:t>Για τις δημοσιεύσεις περιλήψεων διαγωνισμών στον εθνικό τύπο, βλέπε και ΠΙΝΑΚΑ 1 «ΥΠΟΧΡΕΩΣΕΙΣ ΔΗΜΟΣΙΕΥΣΕΩΝ ΣΤΟΝ ΕΘΝΙΚΟ ΤΥΠΟ ΚΑΤΑ ΤΟΝ Ν.4412/2016», στην ιστοσελίδα της Αρχής, στη διαδρομή Αναθέτουσες Αρχές/Γενικές Οδηγίες/Υποστηρικτικό Υλικό.</w:t>
      </w:r>
    </w:p>
  </w:footnote>
  <w:footnote w:id="15">
    <w:p w14:paraId="1F32A93E" w14:textId="77777777" w:rsidR="001A13FA" w:rsidRPr="00A15249" w:rsidRDefault="001A13FA" w:rsidP="001A13FA">
      <w:pPr>
        <w:pStyle w:val="FootnoteText"/>
        <w:rPr>
          <w:lang w:val="el-GR"/>
        </w:rPr>
      </w:pPr>
      <w:r>
        <w:rPr>
          <w:rStyle w:val="FootnoteReference"/>
        </w:rPr>
        <w:footnoteRef/>
      </w:r>
      <w:r>
        <w:rPr>
          <w:lang w:val="el-GR"/>
        </w:rPr>
        <w:tab/>
      </w:r>
      <w:r w:rsidRPr="007A3AFF">
        <w:rPr>
          <w:sz w:val="18"/>
          <w:szCs w:val="18"/>
          <w:lang w:val="el-GR"/>
        </w:rPr>
        <w:t>Άρθρο 74 παρ. 4 ν. 4412/2016.</w:t>
      </w:r>
      <w:r>
        <w:rPr>
          <w:sz w:val="18"/>
          <w:szCs w:val="18"/>
          <w:lang w:val="el-GR"/>
        </w:rPr>
        <w:t xml:space="preserve"> </w:t>
      </w:r>
    </w:p>
  </w:footnote>
  <w:footnote w:id="16">
    <w:p w14:paraId="75936EE9" w14:textId="77777777" w:rsidR="001A13FA" w:rsidRPr="00567B48" w:rsidRDefault="001A13FA" w:rsidP="001A13FA">
      <w:pPr>
        <w:pStyle w:val="foothanging"/>
        <w:rPr>
          <w:lang w:val="el-GR"/>
        </w:rPr>
      </w:pPr>
      <w:r w:rsidRPr="00567B48">
        <w:rPr>
          <w:rStyle w:val="a"/>
        </w:rPr>
        <w:footnoteRef/>
      </w:r>
      <w:r w:rsidRPr="00567B48">
        <w:rPr>
          <w:lang w:val="el-GR"/>
        </w:rPr>
        <w:tab/>
      </w:r>
      <w:r>
        <w:rPr>
          <w:lang w:val="el-GR"/>
        </w:rPr>
        <w:t>Ά</w:t>
      </w:r>
      <w:r w:rsidRPr="00567B48">
        <w:rPr>
          <w:lang w:val="el-GR"/>
        </w:rPr>
        <w:t>ρθρο 94 του ν. 4412/2016.</w:t>
      </w:r>
    </w:p>
  </w:footnote>
  <w:footnote w:id="17">
    <w:p w14:paraId="3412D41C" w14:textId="77777777" w:rsidR="001A13FA" w:rsidRPr="00567B48" w:rsidRDefault="001A13FA" w:rsidP="001A13FA">
      <w:pPr>
        <w:pStyle w:val="foothanging"/>
        <w:rPr>
          <w:lang w:val="el-GR"/>
        </w:rPr>
      </w:pPr>
      <w:r w:rsidRPr="00567B48">
        <w:rPr>
          <w:rStyle w:val="a"/>
        </w:rPr>
        <w:footnoteRef/>
      </w:r>
      <w:r w:rsidRPr="00567B48">
        <w:rPr>
          <w:lang w:val="el-GR"/>
        </w:rPr>
        <w:tab/>
        <w:t xml:space="preserve">Αυτά περιλαμβάνουν τα αποδεικτικά στοιχεία που τεκμηριώνουν την τεχνική καταλληλότητα των προσφερομένων ειδών </w:t>
      </w:r>
      <w:r>
        <w:rPr>
          <w:lang w:val="el-GR"/>
        </w:rPr>
        <w:t>,</w:t>
      </w:r>
      <w:r w:rsidRPr="00567B48">
        <w:rPr>
          <w:lang w:val="el-GR"/>
        </w:rPr>
        <w:t xml:space="preserve">  βάσει των οποίων θα αξιολογηθεί η τεχνική προσφορά. Αναφέρονται υποχρεωτικά τα αποδεικτικά στοιχεία που τυχόν προβλέπονται στις τεχνικές προδιαγραφές του προς προμήθεια αγαθού, σύμφωνα με Παράρτημα της Διακήρυξης και τυχόν υπόδειγμα τεχνικής προσφοράς.</w:t>
      </w:r>
    </w:p>
  </w:footnote>
  <w:footnote w:id="18">
    <w:p w14:paraId="51600C90" w14:textId="77777777" w:rsidR="001A13FA" w:rsidRPr="00567B48" w:rsidRDefault="001A13FA" w:rsidP="001A13FA">
      <w:pPr>
        <w:pStyle w:val="FootnoteText"/>
        <w:rPr>
          <w:sz w:val="18"/>
          <w:szCs w:val="18"/>
          <w:lang w:val="el-GR"/>
        </w:rPr>
      </w:pPr>
      <w:r w:rsidRPr="00567B48">
        <w:rPr>
          <w:rStyle w:val="a2"/>
          <w:sz w:val="18"/>
          <w:szCs w:val="18"/>
        </w:rPr>
        <w:footnoteRef/>
      </w:r>
      <w:r w:rsidRPr="00567B48">
        <w:rPr>
          <w:sz w:val="18"/>
          <w:szCs w:val="18"/>
          <w:lang w:val="el-GR"/>
        </w:rPr>
        <w:tab/>
      </w:r>
      <w:r>
        <w:rPr>
          <w:sz w:val="18"/>
          <w:szCs w:val="18"/>
          <w:lang w:val="el-GR"/>
        </w:rPr>
        <w:t>Ά</w:t>
      </w:r>
      <w:r w:rsidRPr="00567B48">
        <w:rPr>
          <w:sz w:val="18"/>
          <w:szCs w:val="18"/>
          <w:lang w:val="el-GR"/>
        </w:rPr>
        <w:t>ρθρο 58 του ν. 4412/2016.</w:t>
      </w:r>
    </w:p>
  </w:footnote>
  <w:footnote w:id="19">
    <w:p w14:paraId="6CCEDAB5" w14:textId="77777777" w:rsidR="001A13FA" w:rsidRPr="008D42B2" w:rsidRDefault="001A13FA" w:rsidP="001A13FA">
      <w:pPr>
        <w:pStyle w:val="FootnoteText"/>
        <w:rPr>
          <w:sz w:val="18"/>
          <w:szCs w:val="18"/>
          <w:lang w:val="el-GR"/>
        </w:rPr>
      </w:pPr>
      <w:r w:rsidRPr="008D42B2">
        <w:rPr>
          <w:rStyle w:val="00"/>
          <w:sz w:val="18"/>
          <w:szCs w:val="18"/>
        </w:rPr>
        <w:footnoteRef/>
      </w:r>
      <w:r>
        <w:rPr>
          <w:sz w:val="18"/>
          <w:szCs w:val="18"/>
          <w:lang w:val="el-GR"/>
        </w:rPr>
        <w:tab/>
        <w:t>Άρθρο 206 π</w:t>
      </w:r>
      <w:r w:rsidRPr="008D42B2">
        <w:rPr>
          <w:sz w:val="18"/>
          <w:szCs w:val="18"/>
          <w:lang w:val="el-GR"/>
        </w:rPr>
        <w:t xml:space="preserve">αρ. 1 και 2 </w:t>
      </w:r>
      <w:r>
        <w:rPr>
          <w:sz w:val="18"/>
          <w:szCs w:val="18"/>
          <w:lang w:val="el-GR"/>
        </w:rPr>
        <w:t xml:space="preserve">του .ν 4412/2016. </w:t>
      </w:r>
    </w:p>
  </w:footnote>
  <w:footnote w:id="20">
    <w:p w14:paraId="56A94F42" w14:textId="77777777" w:rsidR="001A13FA" w:rsidRPr="00F83F34" w:rsidRDefault="001A13FA" w:rsidP="001A13FA">
      <w:pPr>
        <w:pStyle w:val="foothanging"/>
        <w:rPr>
          <w:lang w:val="el-GR"/>
        </w:rPr>
      </w:pPr>
      <w:r w:rsidRPr="005D64AA">
        <w:rPr>
          <w:rStyle w:val="a"/>
        </w:rPr>
        <w:footnoteRef/>
      </w:r>
      <w:r w:rsidRPr="005D64AA">
        <w:rPr>
          <w:lang w:val="el-GR"/>
        </w:rPr>
        <w:tab/>
        <w:t>Άρ</w:t>
      </w:r>
      <w:r>
        <w:rPr>
          <w:lang w:val="el-GR"/>
        </w:rPr>
        <w:t xml:space="preserve">θρο 221 παρ. 11 β) του ν. 4412/2016: “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21">
    <w:p w14:paraId="38527A68" w14:textId="77777777" w:rsidR="001A13FA" w:rsidRPr="00120E0B" w:rsidRDefault="001A13FA" w:rsidP="001A13FA">
      <w:pPr>
        <w:pStyle w:val="foothanging"/>
        <w:rPr>
          <w:lang w:val="el-GR"/>
        </w:rPr>
      </w:pPr>
      <w:r w:rsidRPr="00CC549D">
        <w:rPr>
          <w:rStyle w:val="a"/>
        </w:rPr>
        <w:footnoteRef/>
      </w:r>
      <w:r w:rsidRPr="00CC549D">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22">
    <w:p w14:paraId="4F2EC30B" w14:textId="77777777" w:rsidR="001A13FA" w:rsidRPr="00AD0F0E" w:rsidRDefault="001A13FA" w:rsidP="001A13FA">
      <w:pPr>
        <w:tabs>
          <w:tab w:val="left" w:pos="426"/>
        </w:tabs>
        <w:autoSpaceDE w:val="0"/>
        <w:rPr>
          <w:sz w:val="18"/>
          <w:szCs w:val="18"/>
          <w:lang w:val="el-GR"/>
        </w:rPr>
      </w:pPr>
      <w:r w:rsidRPr="005D64AA">
        <w:rPr>
          <w:rStyle w:val="FootnoteReference"/>
          <w:sz w:val="18"/>
          <w:szCs w:val="18"/>
        </w:rPr>
        <w:footnoteRef/>
      </w:r>
      <w:r w:rsidRPr="00AD0F0E">
        <w:rPr>
          <w:sz w:val="18"/>
          <w:szCs w:val="18"/>
          <w:lang w:val="el-GR"/>
        </w:rPr>
        <w:tab/>
        <w:t>Εν προκειμένω, αρμόδιο συλλογικό όργανο είναι στη μεν περίπτωση α) η Επιτροπή Αξιολόγησης Προσφορών, ενώ στις περιπτώσεις β) και γ), η Επιτροπή Παρακολούθησης και Παραλαβής.</w:t>
      </w:r>
    </w:p>
    <w:p w14:paraId="4FFD5FFA" w14:textId="77777777" w:rsidR="001A13FA" w:rsidRPr="00C06CCF" w:rsidRDefault="001A13FA" w:rsidP="001A13FA">
      <w:pPr>
        <w:pStyle w:val="FootnoteText"/>
        <w:rPr>
          <w:lang w:val="el-GR"/>
        </w:rPr>
      </w:pPr>
    </w:p>
  </w:footnote>
  <w:footnote w:id="23">
    <w:p w14:paraId="4657D1A3" w14:textId="77777777" w:rsidR="001A13FA" w:rsidRPr="00542E1A" w:rsidRDefault="001A13FA" w:rsidP="001A13FA">
      <w:pPr>
        <w:pStyle w:val="FootnoteText"/>
        <w:rPr>
          <w:sz w:val="18"/>
          <w:szCs w:val="18"/>
          <w:lang w:val="el-GR"/>
        </w:rPr>
      </w:pPr>
      <w:r w:rsidRPr="00542E1A">
        <w:rPr>
          <w:rStyle w:val="a2"/>
          <w:sz w:val="18"/>
          <w:szCs w:val="18"/>
        </w:rPr>
        <w:footnoteRef/>
      </w:r>
      <w:r w:rsidRPr="00542E1A">
        <w:rPr>
          <w:sz w:val="18"/>
          <w:szCs w:val="18"/>
          <w:lang w:val="el-GR"/>
        </w:rPr>
        <w:tab/>
        <w:t>Όπως τροποποιήθηκε με το άρθρο 103 του ν. 4782/2021.</w:t>
      </w:r>
    </w:p>
  </w:footnote>
  <w:footnote w:id="24">
    <w:p w14:paraId="32122F8F" w14:textId="77777777" w:rsidR="001A13FA" w:rsidRPr="00542E1A" w:rsidRDefault="001A13FA" w:rsidP="001A13FA">
      <w:pPr>
        <w:pStyle w:val="FootnoteText"/>
        <w:rPr>
          <w:sz w:val="18"/>
          <w:szCs w:val="18"/>
          <w:lang w:val="el-GR"/>
        </w:rPr>
      </w:pPr>
      <w:r w:rsidRPr="00542E1A">
        <w:rPr>
          <w:rStyle w:val="a2"/>
          <w:sz w:val="18"/>
          <w:szCs w:val="18"/>
        </w:rPr>
        <w:footnoteRef/>
      </w:r>
      <w:r w:rsidRPr="00542E1A">
        <w:rPr>
          <w:sz w:val="18"/>
          <w:szCs w:val="18"/>
          <w:lang w:val="el-GR"/>
        </w:rPr>
        <w:tab/>
        <w:t>Η τασσόμενη προθεσμία, σύμφωνα με το άρθρο 203 του ν. 4412/2016, όπως τροποποιήθηκε με το άρθρο 103 του ν. 4782/2021,  πρέπει να είναι εύλογη και ανάλογη της διάρκειας της σύμβασης και πάντως όχι μικρότερη των δεκαπέντε (15) ημερών.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ListBullet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lvl w:ilvl="0">
      <w:start w:val="1"/>
      <w:numFmt w:val="decimal"/>
      <w:lvlText w:val="%1."/>
      <w:lvlJc w:val="left"/>
      <w:pPr>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408000F"/>
    <w:lvl w:ilvl="0">
      <w:start w:val="1"/>
      <w:numFmt w:val="decimal"/>
      <w:lvlText w:val="%1."/>
      <w:lvlJc w:val="left"/>
      <w:pPr>
        <w:ind w:left="720" w:hanging="360"/>
      </w:pPr>
      <w:rPr>
        <w:rFonts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hybridMultilevel"/>
    <w:tmpl w:val="00000009"/>
    <w:lvl w:ilvl="0" w:tplc="FFFFFFFF">
      <w:start w:val="1"/>
      <w:numFmt w:val="bullet"/>
      <w:lvlText w:val="­"/>
      <w:lvlJc w:val="left"/>
      <w:pPr>
        <w:ind w:left="720" w:hanging="360"/>
      </w:pPr>
      <w:rPr>
        <w:rFonts w:ascii="Angsana New" w:hAnsi="Angsana New" w:cs="Angsana New"/>
        <w:b/>
        <w:bCs/>
        <w:color w:val="000000"/>
        <w:kern w:val="1"/>
        <w:szCs w:val="22"/>
        <w:shd w:val="clear" w:color="auto" w:fill="FFFFFF"/>
        <w:lang w:val="el-GR"/>
      </w:rPr>
    </w:lvl>
    <w:lvl w:ilvl="1" w:tplc="FFFFFFFF" w:tentative="1">
      <w:start w:val="1"/>
      <w:numFmt w:val="bullet"/>
      <w:lvlText w:val="o"/>
      <w:lvlJc w:val="left"/>
      <w:pPr>
        <w:ind w:left="1440" w:hanging="360"/>
      </w:pPr>
      <w:rPr>
        <w:rFonts w:ascii="Courier New" w:eastAsia="Calibri" w:hAnsi="Courier New" w:cs="Courier New" w:hint="default"/>
        <w:lang w:val="el-GR"/>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multilevel"/>
    <w:tmpl w:val="28F0F108"/>
    <w:lvl w:ilvl="0">
      <w:start w:val="1"/>
      <w:numFmt w:val="bullet"/>
      <w:lvlText w:val=""/>
      <w:lvlJc w:val="left"/>
      <w:pPr>
        <w:tabs>
          <w:tab w:val="num" w:pos="2345"/>
        </w:tabs>
        <w:ind w:left="2345" w:hanging="360"/>
      </w:pPr>
      <w:rPr>
        <w:rFonts w:ascii="Symbol" w:hAnsi="Symbol" w:cs="Open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27"/>
    <w:multiLevelType w:val="singleLevel"/>
    <w:tmpl w:val="00000027"/>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3E"/>
    <w:multiLevelType w:val="singleLevel"/>
    <w:tmpl w:val="0000003E"/>
    <w:name w:val="WW8Num62"/>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1E3994"/>
    <w:multiLevelType w:val="hybridMultilevel"/>
    <w:tmpl w:val="0B725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44583C"/>
    <w:multiLevelType w:val="hybridMultilevel"/>
    <w:tmpl w:val="9A3C8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191440B"/>
    <w:multiLevelType w:val="hybridMultilevel"/>
    <w:tmpl w:val="4B102544"/>
    <w:lvl w:ilvl="0" w:tplc="1F3ED39C">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0E760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BACD1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2C167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927F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BCD3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BA8B3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A4EE9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56D2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91049C3"/>
    <w:multiLevelType w:val="hybridMultilevel"/>
    <w:tmpl w:val="8252E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EB7A6A"/>
    <w:multiLevelType w:val="hybridMultilevel"/>
    <w:tmpl w:val="0394AEBA"/>
    <w:lvl w:ilvl="0" w:tplc="BE961FC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B449C8">
      <w:start w:val="1"/>
      <w:numFmt w:val="bullet"/>
      <w:lvlText w:val="o"/>
      <w:lvlJc w:val="left"/>
      <w:pPr>
        <w:ind w:left="10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4E41CA">
      <w:start w:val="1"/>
      <w:numFmt w:val="bullet"/>
      <w:lvlText w:val="▪"/>
      <w:lvlJc w:val="left"/>
      <w:pPr>
        <w:ind w:left="1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D077AA">
      <w:start w:val="1"/>
      <w:numFmt w:val="bullet"/>
      <w:lvlText w:val="•"/>
      <w:lvlJc w:val="left"/>
      <w:pPr>
        <w:ind w:left="2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D0ACC2">
      <w:start w:val="1"/>
      <w:numFmt w:val="bullet"/>
      <w:lvlText w:val="o"/>
      <w:lvlJc w:val="left"/>
      <w:pPr>
        <w:ind w:left="3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12B9B8">
      <w:start w:val="1"/>
      <w:numFmt w:val="bullet"/>
      <w:lvlText w:val="▪"/>
      <w:lvlJc w:val="left"/>
      <w:pPr>
        <w:ind w:left="3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DACBCD6">
      <w:start w:val="1"/>
      <w:numFmt w:val="bullet"/>
      <w:lvlText w:val="•"/>
      <w:lvlJc w:val="left"/>
      <w:pPr>
        <w:ind w:left="4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6E53C4">
      <w:start w:val="1"/>
      <w:numFmt w:val="bullet"/>
      <w:lvlText w:val="o"/>
      <w:lvlJc w:val="left"/>
      <w:pPr>
        <w:ind w:left="5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58E00C">
      <w:start w:val="1"/>
      <w:numFmt w:val="bullet"/>
      <w:lvlText w:val="▪"/>
      <w:lvlJc w:val="left"/>
      <w:pPr>
        <w:ind w:left="6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CAD0325"/>
    <w:multiLevelType w:val="hybridMultilevel"/>
    <w:tmpl w:val="97F04E64"/>
    <w:lvl w:ilvl="0" w:tplc="BF582A9E">
      <w:start w:val="1"/>
      <w:numFmt w:val="decimal"/>
      <w:lvlText w:val="%1."/>
      <w:lvlJc w:val="left"/>
      <w:pPr>
        <w:ind w:left="720" w:hanging="360"/>
      </w:pPr>
      <w:rPr>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F30572F"/>
    <w:multiLevelType w:val="hybridMultilevel"/>
    <w:tmpl w:val="FFE8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5B13DE"/>
    <w:multiLevelType w:val="hybridMultilevel"/>
    <w:tmpl w:val="C0727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953D94"/>
    <w:multiLevelType w:val="hybridMultilevel"/>
    <w:tmpl w:val="355C7DE0"/>
    <w:lvl w:ilvl="0" w:tplc="97B477C4">
      <w:start w:val="1"/>
      <w:numFmt w:val="lowerRoman"/>
      <w:lvlText w:val="(%1)"/>
      <w:lvlJc w:val="left"/>
      <w:pPr>
        <w:ind w:left="1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230CD69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01EDE1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5A50020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75A84A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D116ED5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8086F3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73AABA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B628DA8">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57E2F4D"/>
    <w:multiLevelType w:val="hybridMultilevel"/>
    <w:tmpl w:val="D22A4C0E"/>
    <w:lvl w:ilvl="0" w:tplc="0D24864A">
      <w:start w:val="1"/>
      <w:numFmt w:val="decimal"/>
      <w:lvlText w:val="%1."/>
      <w:lvlJc w:val="left"/>
      <w:pPr>
        <w:ind w:left="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25F0EA0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ED09A50">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96832F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4C4A70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E9AA40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B764057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48E0BA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D79AA66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0B208CC"/>
    <w:multiLevelType w:val="hybridMultilevel"/>
    <w:tmpl w:val="5AA6076A"/>
    <w:lvl w:ilvl="0" w:tplc="CED41CF0">
      <w:start w:val="4"/>
      <w:numFmt w:val="decimal"/>
      <w:lvlText w:val="%1."/>
      <w:lvlJc w:val="left"/>
      <w:pPr>
        <w:ind w:left="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98AA19EC">
      <w:start w:val="1"/>
      <w:numFmt w:val="lowerLetter"/>
      <w:lvlText w:val="%2"/>
      <w:lvlJc w:val="left"/>
      <w:pPr>
        <w:ind w:left="108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FC446A54">
      <w:start w:val="1"/>
      <w:numFmt w:val="lowerRoman"/>
      <w:lvlText w:val="%3"/>
      <w:lvlJc w:val="left"/>
      <w:pPr>
        <w:ind w:left="18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801AFB40">
      <w:start w:val="1"/>
      <w:numFmt w:val="decimal"/>
      <w:lvlText w:val="%4"/>
      <w:lvlJc w:val="left"/>
      <w:pPr>
        <w:ind w:left="25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5CACABF8">
      <w:start w:val="1"/>
      <w:numFmt w:val="lowerLetter"/>
      <w:lvlText w:val="%5"/>
      <w:lvlJc w:val="left"/>
      <w:pPr>
        <w:ind w:left="32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E30005F2">
      <w:start w:val="1"/>
      <w:numFmt w:val="lowerRoman"/>
      <w:lvlText w:val="%6"/>
      <w:lvlJc w:val="left"/>
      <w:pPr>
        <w:ind w:left="396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6740348">
      <w:start w:val="1"/>
      <w:numFmt w:val="decimal"/>
      <w:lvlText w:val="%7"/>
      <w:lvlJc w:val="left"/>
      <w:pPr>
        <w:ind w:left="468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D0A2114">
      <w:start w:val="1"/>
      <w:numFmt w:val="lowerLetter"/>
      <w:lvlText w:val="%8"/>
      <w:lvlJc w:val="left"/>
      <w:pPr>
        <w:ind w:left="54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BD6E190">
      <w:start w:val="1"/>
      <w:numFmt w:val="lowerRoman"/>
      <w:lvlText w:val="%9"/>
      <w:lvlJc w:val="left"/>
      <w:pPr>
        <w:ind w:left="61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24E3EF4"/>
    <w:multiLevelType w:val="hybridMultilevel"/>
    <w:tmpl w:val="8F785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D969E1"/>
    <w:multiLevelType w:val="hybridMultilevel"/>
    <w:tmpl w:val="34D64B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4A33E4F"/>
    <w:multiLevelType w:val="hybridMultilevel"/>
    <w:tmpl w:val="3612A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2866E9"/>
    <w:multiLevelType w:val="hybridMultilevel"/>
    <w:tmpl w:val="770805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D23208"/>
    <w:multiLevelType w:val="hybridMultilevel"/>
    <w:tmpl w:val="1D709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E8B3602"/>
    <w:multiLevelType w:val="hybridMultilevel"/>
    <w:tmpl w:val="AEFC7536"/>
    <w:lvl w:ilvl="0" w:tplc="0409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4FA1461"/>
    <w:multiLevelType w:val="hybridMultilevel"/>
    <w:tmpl w:val="01F46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21AD0"/>
    <w:multiLevelType w:val="hybridMultilevel"/>
    <w:tmpl w:val="6D04C1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3AF341FC"/>
    <w:multiLevelType w:val="hybridMultilevel"/>
    <w:tmpl w:val="7940F2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3BE626D0"/>
    <w:multiLevelType w:val="hybridMultilevel"/>
    <w:tmpl w:val="760882D2"/>
    <w:lvl w:ilvl="0" w:tplc="18E6B650">
      <w:start w:val="2"/>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D0EA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0079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B4379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52119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884E9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1C36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F6C2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4A83F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D9E2677"/>
    <w:multiLevelType w:val="hybridMultilevel"/>
    <w:tmpl w:val="D24AEB7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0274775"/>
    <w:multiLevelType w:val="hybridMultilevel"/>
    <w:tmpl w:val="0EECC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304BF3"/>
    <w:multiLevelType w:val="hybridMultilevel"/>
    <w:tmpl w:val="C07A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4E12D30"/>
    <w:multiLevelType w:val="hybridMultilevel"/>
    <w:tmpl w:val="66F8CFFE"/>
    <w:lvl w:ilvl="0" w:tplc="E7BA869E">
      <w:start w:val="1"/>
      <w:numFmt w:val="decimal"/>
      <w:lvlText w:val="%1)"/>
      <w:lvlJc w:val="left"/>
      <w:pPr>
        <w:ind w:left="657" w:hanging="281"/>
      </w:pPr>
      <w:rPr>
        <w:rFonts w:ascii="Times New Roman" w:eastAsia="Calibri" w:hAnsi="Times New Roman" w:cs="Times New Roman" w:hint="default"/>
        <w:b/>
        <w:bCs/>
        <w:i w:val="0"/>
        <w:iCs w:val="0"/>
        <w:w w:val="100"/>
        <w:sz w:val="24"/>
        <w:szCs w:val="24"/>
        <w:lang w:val="el-GR" w:eastAsia="en-US" w:bidi="ar-SA"/>
      </w:rPr>
    </w:lvl>
    <w:lvl w:ilvl="1" w:tplc="EE385D30">
      <w:numFmt w:val="bullet"/>
      <w:lvlText w:val="•"/>
      <w:lvlJc w:val="left"/>
      <w:pPr>
        <w:ind w:left="1666" w:hanging="281"/>
      </w:pPr>
      <w:rPr>
        <w:rFonts w:hint="default"/>
        <w:lang w:val="el-GR" w:eastAsia="en-US" w:bidi="ar-SA"/>
      </w:rPr>
    </w:lvl>
    <w:lvl w:ilvl="2" w:tplc="760C217A">
      <w:numFmt w:val="bullet"/>
      <w:lvlText w:val="•"/>
      <w:lvlJc w:val="left"/>
      <w:pPr>
        <w:ind w:left="2673" w:hanging="281"/>
      </w:pPr>
      <w:rPr>
        <w:rFonts w:hint="default"/>
        <w:lang w:val="el-GR" w:eastAsia="en-US" w:bidi="ar-SA"/>
      </w:rPr>
    </w:lvl>
    <w:lvl w:ilvl="3" w:tplc="B2A60E14">
      <w:numFmt w:val="bullet"/>
      <w:lvlText w:val="•"/>
      <w:lvlJc w:val="left"/>
      <w:pPr>
        <w:ind w:left="3679" w:hanging="281"/>
      </w:pPr>
      <w:rPr>
        <w:rFonts w:hint="default"/>
        <w:lang w:val="el-GR" w:eastAsia="en-US" w:bidi="ar-SA"/>
      </w:rPr>
    </w:lvl>
    <w:lvl w:ilvl="4" w:tplc="62BC653E">
      <w:numFmt w:val="bullet"/>
      <w:lvlText w:val="•"/>
      <w:lvlJc w:val="left"/>
      <w:pPr>
        <w:ind w:left="4686" w:hanging="281"/>
      </w:pPr>
      <w:rPr>
        <w:rFonts w:hint="default"/>
        <w:lang w:val="el-GR" w:eastAsia="en-US" w:bidi="ar-SA"/>
      </w:rPr>
    </w:lvl>
    <w:lvl w:ilvl="5" w:tplc="825A2B4C">
      <w:numFmt w:val="bullet"/>
      <w:lvlText w:val="•"/>
      <w:lvlJc w:val="left"/>
      <w:pPr>
        <w:ind w:left="5693" w:hanging="281"/>
      </w:pPr>
      <w:rPr>
        <w:rFonts w:hint="default"/>
        <w:lang w:val="el-GR" w:eastAsia="en-US" w:bidi="ar-SA"/>
      </w:rPr>
    </w:lvl>
    <w:lvl w:ilvl="6" w:tplc="5EDC7406">
      <w:numFmt w:val="bullet"/>
      <w:lvlText w:val="•"/>
      <w:lvlJc w:val="left"/>
      <w:pPr>
        <w:ind w:left="6699" w:hanging="281"/>
      </w:pPr>
      <w:rPr>
        <w:rFonts w:hint="default"/>
        <w:lang w:val="el-GR" w:eastAsia="en-US" w:bidi="ar-SA"/>
      </w:rPr>
    </w:lvl>
    <w:lvl w:ilvl="7" w:tplc="6EE85134">
      <w:numFmt w:val="bullet"/>
      <w:lvlText w:val="•"/>
      <w:lvlJc w:val="left"/>
      <w:pPr>
        <w:ind w:left="7706" w:hanging="281"/>
      </w:pPr>
      <w:rPr>
        <w:rFonts w:hint="default"/>
        <w:lang w:val="el-GR" w:eastAsia="en-US" w:bidi="ar-SA"/>
      </w:rPr>
    </w:lvl>
    <w:lvl w:ilvl="8" w:tplc="C9A43B52">
      <w:numFmt w:val="bullet"/>
      <w:lvlText w:val="•"/>
      <w:lvlJc w:val="left"/>
      <w:pPr>
        <w:ind w:left="8713" w:hanging="281"/>
      </w:pPr>
      <w:rPr>
        <w:rFonts w:hint="default"/>
        <w:lang w:val="el-GR" w:eastAsia="en-US" w:bidi="ar-SA"/>
      </w:rPr>
    </w:lvl>
  </w:abstractNum>
  <w:abstractNum w:abstractNumId="38" w15:restartNumberingAfterBreak="0">
    <w:nsid w:val="46643440"/>
    <w:multiLevelType w:val="hybridMultilevel"/>
    <w:tmpl w:val="85A48E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8A0718B"/>
    <w:multiLevelType w:val="hybridMultilevel"/>
    <w:tmpl w:val="82F682A6"/>
    <w:lvl w:ilvl="0" w:tplc="8C0C251E">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0C4D78">
      <w:start w:val="1"/>
      <w:numFmt w:val="bullet"/>
      <w:lvlText w:val="o"/>
      <w:lvlJc w:val="left"/>
      <w:pPr>
        <w:ind w:left="12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486396">
      <w:start w:val="1"/>
      <w:numFmt w:val="bullet"/>
      <w:lvlText w:val="▪"/>
      <w:lvlJc w:val="left"/>
      <w:pPr>
        <w:ind w:left="19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849FC2">
      <w:start w:val="1"/>
      <w:numFmt w:val="bullet"/>
      <w:lvlText w:val="•"/>
      <w:lvlJc w:val="left"/>
      <w:pPr>
        <w:ind w:left="2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5EFE14">
      <w:start w:val="1"/>
      <w:numFmt w:val="bullet"/>
      <w:lvlText w:val="o"/>
      <w:lvlJc w:val="left"/>
      <w:pPr>
        <w:ind w:left="34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2C32F8">
      <w:start w:val="1"/>
      <w:numFmt w:val="bullet"/>
      <w:lvlText w:val="▪"/>
      <w:lvlJc w:val="left"/>
      <w:pPr>
        <w:ind w:left="41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D384F12">
      <w:start w:val="1"/>
      <w:numFmt w:val="bullet"/>
      <w:lvlText w:val="•"/>
      <w:lvlJc w:val="left"/>
      <w:pPr>
        <w:ind w:left="4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34DDCA">
      <w:start w:val="1"/>
      <w:numFmt w:val="bullet"/>
      <w:lvlText w:val="o"/>
      <w:lvlJc w:val="left"/>
      <w:pPr>
        <w:ind w:left="55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CE2E36">
      <w:start w:val="1"/>
      <w:numFmt w:val="bullet"/>
      <w:lvlText w:val="▪"/>
      <w:lvlJc w:val="left"/>
      <w:pPr>
        <w:ind w:left="62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A3A4762"/>
    <w:multiLevelType w:val="hybridMultilevel"/>
    <w:tmpl w:val="85827154"/>
    <w:lvl w:ilvl="0" w:tplc="14FC875C">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FA80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0E7FF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D12196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941B2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F6E43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B4079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FA05A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86C45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EB30128"/>
    <w:multiLevelType w:val="hybridMultilevel"/>
    <w:tmpl w:val="393633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511608B2"/>
    <w:multiLevelType w:val="hybridMultilevel"/>
    <w:tmpl w:val="B2920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3FC32FA"/>
    <w:multiLevelType w:val="hybridMultilevel"/>
    <w:tmpl w:val="C4A463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46B6555"/>
    <w:multiLevelType w:val="hybridMultilevel"/>
    <w:tmpl w:val="C9BA69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51A0961"/>
    <w:multiLevelType w:val="hybridMultilevel"/>
    <w:tmpl w:val="4B102544"/>
    <w:lvl w:ilvl="0" w:tplc="FFFFFFFF">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555A24E4"/>
    <w:multiLevelType w:val="hybridMultilevel"/>
    <w:tmpl w:val="7C72C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2731B0"/>
    <w:multiLevelType w:val="hybridMultilevel"/>
    <w:tmpl w:val="65B8B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4F312D2"/>
    <w:multiLevelType w:val="hybridMultilevel"/>
    <w:tmpl w:val="0C5689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2A562FA"/>
    <w:multiLevelType w:val="hybridMultilevel"/>
    <w:tmpl w:val="C628A01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3FF4988"/>
    <w:multiLevelType w:val="hybridMultilevel"/>
    <w:tmpl w:val="21F895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78FD5047"/>
    <w:multiLevelType w:val="hybridMultilevel"/>
    <w:tmpl w:val="C1C2CD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16cid:durableId="305360596">
    <w:abstractNumId w:val="18"/>
  </w:num>
  <w:num w:numId="2" w16cid:durableId="1983920920">
    <w:abstractNumId w:val="14"/>
  </w:num>
  <w:num w:numId="3" w16cid:durableId="606351236">
    <w:abstractNumId w:val="24"/>
  </w:num>
  <w:num w:numId="4" w16cid:durableId="440028749">
    <w:abstractNumId w:val="47"/>
  </w:num>
  <w:num w:numId="5" w16cid:durableId="1185748390">
    <w:abstractNumId w:val="16"/>
  </w:num>
  <w:num w:numId="6" w16cid:durableId="1114977828">
    <w:abstractNumId w:val="30"/>
  </w:num>
  <w:num w:numId="7" w16cid:durableId="1576236470">
    <w:abstractNumId w:val="26"/>
  </w:num>
  <w:num w:numId="8" w16cid:durableId="265581583">
    <w:abstractNumId w:val="35"/>
  </w:num>
  <w:num w:numId="9" w16cid:durableId="604466238">
    <w:abstractNumId w:val="36"/>
  </w:num>
  <w:num w:numId="10" w16cid:durableId="1026516210">
    <w:abstractNumId w:val="20"/>
  </w:num>
  <w:num w:numId="11" w16cid:durableId="999846890">
    <w:abstractNumId w:val="28"/>
  </w:num>
  <w:num w:numId="12" w16cid:durableId="1056244720">
    <w:abstractNumId w:val="46"/>
  </w:num>
  <w:num w:numId="13" w16cid:durableId="1306088303">
    <w:abstractNumId w:val="19"/>
  </w:num>
  <w:num w:numId="14" w16cid:durableId="1597638385">
    <w:abstractNumId w:val="13"/>
  </w:num>
  <w:num w:numId="15" w16cid:durableId="1915897188">
    <w:abstractNumId w:val="29"/>
  </w:num>
  <w:num w:numId="16" w16cid:durableId="566769681">
    <w:abstractNumId w:val="0"/>
  </w:num>
  <w:num w:numId="17" w16cid:durableId="883248964">
    <w:abstractNumId w:val="1"/>
  </w:num>
  <w:num w:numId="18" w16cid:durableId="461582294">
    <w:abstractNumId w:val="2"/>
  </w:num>
  <w:num w:numId="19" w16cid:durableId="1766420673">
    <w:abstractNumId w:val="3"/>
  </w:num>
  <w:num w:numId="20" w16cid:durableId="2101753445">
    <w:abstractNumId w:val="4"/>
  </w:num>
  <w:num w:numId="21" w16cid:durableId="1824421640">
    <w:abstractNumId w:val="5"/>
  </w:num>
  <w:num w:numId="22" w16cid:durableId="1005203927">
    <w:abstractNumId w:val="6"/>
  </w:num>
  <w:num w:numId="23" w16cid:durableId="1008824329">
    <w:abstractNumId w:val="7"/>
  </w:num>
  <w:num w:numId="24" w16cid:durableId="1639452168">
    <w:abstractNumId w:val="8"/>
  </w:num>
  <w:num w:numId="25" w16cid:durableId="1974673028">
    <w:abstractNumId w:val="9"/>
  </w:num>
  <w:num w:numId="26" w16cid:durableId="1471167236">
    <w:abstractNumId w:val="34"/>
  </w:num>
  <w:num w:numId="27" w16cid:durableId="1194461081">
    <w:abstractNumId w:val="50"/>
  </w:num>
  <w:num w:numId="28" w16cid:durableId="555773892">
    <w:abstractNumId w:val="53"/>
  </w:num>
  <w:num w:numId="29" w16cid:durableId="1927417072">
    <w:abstractNumId w:val="48"/>
  </w:num>
  <w:num w:numId="30" w16cid:durableId="4674835">
    <w:abstractNumId w:val="10"/>
  </w:num>
  <w:num w:numId="31" w16cid:durableId="60492060">
    <w:abstractNumId w:val="43"/>
  </w:num>
  <w:num w:numId="32" w16cid:durableId="829247782">
    <w:abstractNumId w:val="25"/>
  </w:num>
  <w:num w:numId="33" w16cid:durableId="1765303590">
    <w:abstractNumId w:val="27"/>
  </w:num>
  <w:num w:numId="34" w16cid:durableId="933325042">
    <w:abstractNumId w:val="15"/>
  </w:num>
  <w:num w:numId="35" w16cid:durableId="1377198865">
    <w:abstractNumId w:val="45"/>
  </w:num>
  <w:num w:numId="36" w16cid:durableId="1214928195">
    <w:abstractNumId w:val="38"/>
  </w:num>
  <w:num w:numId="37" w16cid:durableId="1051416633">
    <w:abstractNumId w:val="11"/>
  </w:num>
  <w:num w:numId="38" w16cid:durableId="1568295426">
    <w:abstractNumId w:val="40"/>
  </w:num>
  <w:num w:numId="39" w16cid:durableId="1941643396">
    <w:abstractNumId w:val="39"/>
  </w:num>
  <w:num w:numId="40" w16cid:durableId="616528185">
    <w:abstractNumId w:val="33"/>
  </w:num>
  <w:num w:numId="41" w16cid:durableId="1279291940">
    <w:abstractNumId w:val="22"/>
  </w:num>
  <w:num w:numId="42" w16cid:durableId="366683674">
    <w:abstractNumId w:val="17"/>
  </w:num>
  <w:num w:numId="43" w16cid:durableId="1538539848">
    <w:abstractNumId w:val="23"/>
  </w:num>
  <w:num w:numId="44" w16cid:durableId="716046369">
    <w:abstractNumId w:val="21"/>
  </w:num>
  <w:num w:numId="45" w16cid:durableId="33778781">
    <w:abstractNumId w:val="37"/>
  </w:num>
  <w:num w:numId="46" w16cid:durableId="211699541">
    <w:abstractNumId w:val="12"/>
  </w:num>
  <w:num w:numId="47" w16cid:durableId="1505508214">
    <w:abstractNumId w:val="49"/>
  </w:num>
  <w:num w:numId="48" w16cid:durableId="1158040182">
    <w:abstractNumId w:val="42"/>
  </w:num>
  <w:num w:numId="49" w16cid:durableId="1826778108">
    <w:abstractNumId w:val="52"/>
  </w:num>
  <w:num w:numId="50" w16cid:durableId="1880042649">
    <w:abstractNumId w:val="31"/>
  </w:num>
  <w:num w:numId="51" w16cid:durableId="1526285745">
    <w:abstractNumId w:val="44"/>
  </w:num>
  <w:num w:numId="52" w16cid:durableId="1852911078">
    <w:abstractNumId w:val="51"/>
  </w:num>
  <w:num w:numId="53" w16cid:durableId="872962859">
    <w:abstractNumId w:val="32"/>
  </w:num>
  <w:num w:numId="54" w16cid:durableId="147432833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172"/>
    <w:rsid w:val="00011723"/>
    <w:rsid w:val="00011F1A"/>
    <w:rsid w:val="00041D2D"/>
    <w:rsid w:val="00046D68"/>
    <w:rsid w:val="000825BA"/>
    <w:rsid w:val="000916DF"/>
    <w:rsid w:val="000A3D9D"/>
    <w:rsid w:val="000D467F"/>
    <w:rsid w:val="000F1EB5"/>
    <w:rsid w:val="00120671"/>
    <w:rsid w:val="001228CC"/>
    <w:rsid w:val="0014350C"/>
    <w:rsid w:val="00146F7D"/>
    <w:rsid w:val="001733F1"/>
    <w:rsid w:val="001A13FA"/>
    <w:rsid w:val="001F4F88"/>
    <w:rsid w:val="00210EF2"/>
    <w:rsid w:val="00213BDF"/>
    <w:rsid w:val="0024060B"/>
    <w:rsid w:val="0026391D"/>
    <w:rsid w:val="00286F07"/>
    <w:rsid w:val="003213EE"/>
    <w:rsid w:val="00333CAF"/>
    <w:rsid w:val="00376209"/>
    <w:rsid w:val="00393836"/>
    <w:rsid w:val="003A2D95"/>
    <w:rsid w:val="003A3CA4"/>
    <w:rsid w:val="003B570B"/>
    <w:rsid w:val="003D5649"/>
    <w:rsid w:val="003E1284"/>
    <w:rsid w:val="0040617E"/>
    <w:rsid w:val="0042240F"/>
    <w:rsid w:val="004711A1"/>
    <w:rsid w:val="00474FAF"/>
    <w:rsid w:val="00483835"/>
    <w:rsid w:val="00496B39"/>
    <w:rsid w:val="004E077D"/>
    <w:rsid w:val="004F0172"/>
    <w:rsid w:val="005139A6"/>
    <w:rsid w:val="005162E3"/>
    <w:rsid w:val="0055372E"/>
    <w:rsid w:val="005722E5"/>
    <w:rsid w:val="00583249"/>
    <w:rsid w:val="005D0D8A"/>
    <w:rsid w:val="005E68DF"/>
    <w:rsid w:val="005F6F68"/>
    <w:rsid w:val="006026A8"/>
    <w:rsid w:val="00621A47"/>
    <w:rsid w:val="006372E7"/>
    <w:rsid w:val="0064717B"/>
    <w:rsid w:val="006C0C6A"/>
    <w:rsid w:val="006D6B13"/>
    <w:rsid w:val="006F7659"/>
    <w:rsid w:val="007104AD"/>
    <w:rsid w:val="00761CF6"/>
    <w:rsid w:val="00764E84"/>
    <w:rsid w:val="00767636"/>
    <w:rsid w:val="00776474"/>
    <w:rsid w:val="00781CDA"/>
    <w:rsid w:val="00787D4F"/>
    <w:rsid w:val="007B37AC"/>
    <w:rsid w:val="007D3CE1"/>
    <w:rsid w:val="007E044F"/>
    <w:rsid w:val="007F6F2D"/>
    <w:rsid w:val="008303C4"/>
    <w:rsid w:val="00835C95"/>
    <w:rsid w:val="00843AA0"/>
    <w:rsid w:val="00885B34"/>
    <w:rsid w:val="008A7033"/>
    <w:rsid w:val="008C4E1E"/>
    <w:rsid w:val="008D153A"/>
    <w:rsid w:val="008F6AE1"/>
    <w:rsid w:val="009116A4"/>
    <w:rsid w:val="009126D2"/>
    <w:rsid w:val="00936381"/>
    <w:rsid w:val="00950E47"/>
    <w:rsid w:val="00982026"/>
    <w:rsid w:val="009E2454"/>
    <w:rsid w:val="009F10E7"/>
    <w:rsid w:val="00A01B7B"/>
    <w:rsid w:val="00A15F5B"/>
    <w:rsid w:val="00A53478"/>
    <w:rsid w:val="00A6582A"/>
    <w:rsid w:val="00A93790"/>
    <w:rsid w:val="00AA5A49"/>
    <w:rsid w:val="00AC0BA0"/>
    <w:rsid w:val="00AC7E1E"/>
    <w:rsid w:val="00B035AD"/>
    <w:rsid w:val="00B145AD"/>
    <w:rsid w:val="00B158E3"/>
    <w:rsid w:val="00B34699"/>
    <w:rsid w:val="00B76E00"/>
    <w:rsid w:val="00BD538C"/>
    <w:rsid w:val="00BE108F"/>
    <w:rsid w:val="00C00E90"/>
    <w:rsid w:val="00C0611F"/>
    <w:rsid w:val="00CA11C7"/>
    <w:rsid w:val="00CD1448"/>
    <w:rsid w:val="00CD3FDE"/>
    <w:rsid w:val="00CE61F4"/>
    <w:rsid w:val="00D041A7"/>
    <w:rsid w:val="00D620D2"/>
    <w:rsid w:val="00D74482"/>
    <w:rsid w:val="00D867C7"/>
    <w:rsid w:val="00DC4CF3"/>
    <w:rsid w:val="00DD76E9"/>
    <w:rsid w:val="00DF0C7B"/>
    <w:rsid w:val="00E02F57"/>
    <w:rsid w:val="00E15907"/>
    <w:rsid w:val="00E2648B"/>
    <w:rsid w:val="00E32D15"/>
    <w:rsid w:val="00E37440"/>
    <w:rsid w:val="00E37EB9"/>
    <w:rsid w:val="00E634D4"/>
    <w:rsid w:val="00E705DD"/>
    <w:rsid w:val="00E80989"/>
    <w:rsid w:val="00E9250D"/>
    <w:rsid w:val="00E94E60"/>
    <w:rsid w:val="00EA246E"/>
    <w:rsid w:val="00ED12AC"/>
    <w:rsid w:val="00EF04F6"/>
    <w:rsid w:val="00EF51CE"/>
    <w:rsid w:val="00F512E8"/>
    <w:rsid w:val="00F675A0"/>
    <w:rsid w:val="00FB2F47"/>
    <w:rsid w:val="00FC3F8D"/>
    <w:rsid w:val="00FD2BC7"/>
    <w:rsid w:val="00FE1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980E"/>
  <w15:chartTrackingRefBased/>
  <w15:docId w15:val="{96488310-1297-47D5-9510-3B74FF33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AD"/>
    <w:rPr>
      <w:kern w:val="0"/>
      <w14:ligatures w14:val="none"/>
    </w:rPr>
  </w:style>
  <w:style w:type="paragraph" w:styleId="Heading1">
    <w:name w:val="heading 1"/>
    <w:basedOn w:val="Normal"/>
    <w:next w:val="Normal"/>
    <w:link w:val="Heading1Char"/>
    <w:qFormat/>
    <w:rsid w:val="001A13FA"/>
    <w:pPr>
      <w:keepNext/>
      <w:pageBreakBefore/>
      <w:pBdr>
        <w:top w:val="none" w:sz="0" w:space="0" w:color="000000"/>
        <w:left w:val="none" w:sz="0" w:space="0" w:color="000000"/>
        <w:bottom w:val="single" w:sz="18" w:space="1" w:color="000080"/>
        <w:right w:val="none" w:sz="0" w:space="0" w:color="000000"/>
      </w:pBdr>
      <w:spacing w:before="320" w:line="240" w:lineRule="auto"/>
      <w:outlineLvl w:val="0"/>
    </w:pPr>
    <w:rPr>
      <w:rFonts w:ascii="Arial" w:eastAsia="Times New Roman" w:hAnsi="Arial" w:cs="Arial"/>
      <w:b/>
      <w:bCs/>
      <w:color w:val="333399"/>
      <w:sz w:val="28"/>
      <w:szCs w:val="32"/>
      <w:lang w:eastAsia="el-GR"/>
    </w:rPr>
  </w:style>
  <w:style w:type="paragraph" w:styleId="Heading2">
    <w:name w:val="heading 2"/>
    <w:basedOn w:val="Heading1"/>
    <w:next w:val="Normal"/>
    <w:link w:val="Heading2Char1"/>
    <w:qFormat/>
    <w:rsid w:val="001A13FA"/>
    <w:pPr>
      <w:pageBreakBefore w:val="0"/>
      <w:pBdr>
        <w:bottom w:val="single" w:sz="12" w:space="1" w:color="000080"/>
      </w:pBdr>
      <w:tabs>
        <w:tab w:val="left" w:pos="567"/>
      </w:tabs>
      <w:spacing w:before="240" w:after="80"/>
      <w:ind w:left="567" w:hanging="567"/>
      <w:outlineLvl w:val="1"/>
    </w:pPr>
    <w:rPr>
      <w:rFonts w:cs="Times New Roman"/>
      <w:bCs w:val="0"/>
      <w:color w:val="002060"/>
      <w:sz w:val="24"/>
      <w:szCs w:val="22"/>
      <w:lang w:val="en-GB"/>
    </w:rPr>
  </w:style>
  <w:style w:type="paragraph" w:styleId="Heading3">
    <w:name w:val="heading 3"/>
    <w:basedOn w:val="Normal"/>
    <w:next w:val="Normal"/>
    <w:link w:val="Heading3Char"/>
    <w:qFormat/>
    <w:rsid w:val="001A13FA"/>
    <w:pPr>
      <w:keepNext/>
      <w:spacing w:before="240" w:after="60" w:line="240" w:lineRule="auto"/>
      <w:ind w:left="567" w:hanging="567"/>
      <w:outlineLvl w:val="2"/>
    </w:pPr>
    <w:rPr>
      <w:rFonts w:ascii="Arial" w:eastAsia="Times New Roman" w:hAnsi="Arial" w:cs="Times New Roman"/>
      <w:b/>
      <w:bCs/>
      <w:sz w:val="24"/>
      <w:szCs w:val="26"/>
      <w:lang w:val="el-GR" w:eastAsia="el-GR"/>
    </w:rPr>
  </w:style>
  <w:style w:type="paragraph" w:styleId="Heading4">
    <w:name w:val="heading 4"/>
    <w:basedOn w:val="Normal"/>
    <w:next w:val="Normal"/>
    <w:link w:val="Heading4Char"/>
    <w:qFormat/>
    <w:rsid w:val="001A13FA"/>
    <w:pPr>
      <w:keepNext/>
      <w:spacing w:before="240" w:after="60" w:line="240" w:lineRule="auto"/>
      <w:outlineLvl w:val="3"/>
    </w:pPr>
    <w:rPr>
      <w:rFonts w:ascii="Arial" w:eastAsia="Times New Roman" w:hAnsi="Arial" w:cs="Times New Roman"/>
      <w:b/>
      <w:bCs/>
      <w:sz w:val="24"/>
      <w:szCs w:val="28"/>
      <w:lang w:val="el-GR" w:eastAsia="el-GR"/>
    </w:rPr>
  </w:style>
  <w:style w:type="paragraph" w:styleId="Heading5">
    <w:name w:val="heading 5"/>
    <w:basedOn w:val="Normal"/>
    <w:next w:val="Normal"/>
    <w:link w:val="Heading5Char"/>
    <w:qFormat/>
    <w:rsid w:val="001A13FA"/>
    <w:pPr>
      <w:numPr>
        <w:ilvl w:val="4"/>
        <w:numId w:val="17"/>
      </w:numPr>
      <w:spacing w:before="200" w:after="200" w:line="280" w:lineRule="exact"/>
      <w:outlineLvl w:val="4"/>
    </w:pPr>
    <w:rPr>
      <w:rFonts w:ascii="Lucida Sans" w:eastAsia="Times New Roman" w:hAnsi="Lucida Sans" w:cs="Lucida Sans"/>
      <w:b/>
      <w:szCs w:val="20"/>
      <w:lang w:eastAsia="el-GR"/>
    </w:rPr>
  </w:style>
  <w:style w:type="paragraph" w:styleId="Heading7">
    <w:name w:val="heading 7"/>
    <w:basedOn w:val="Normal"/>
    <w:next w:val="Normal"/>
    <w:link w:val="Heading7Char"/>
    <w:uiPriority w:val="9"/>
    <w:unhideWhenUsed/>
    <w:qFormat/>
    <w:rsid w:val="001A13FA"/>
    <w:pPr>
      <w:spacing w:before="240" w:after="60" w:line="240" w:lineRule="auto"/>
      <w:outlineLvl w:val="6"/>
    </w:pPr>
    <w:rPr>
      <w:rFonts w:ascii="Calibri" w:eastAsia="Times New Roman" w:hAnsi="Calibri" w:cs="Times New Roman"/>
      <w:sz w:val="24"/>
      <w:szCs w:val="24"/>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4AD"/>
    <w:pPr>
      <w:ind w:left="720"/>
      <w:contextualSpacing/>
    </w:pPr>
  </w:style>
  <w:style w:type="character" w:customStyle="1" w:styleId="cf01">
    <w:name w:val="cf01"/>
    <w:basedOn w:val="DefaultParagraphFont"/>
    <w:rsid w:val="00776474"/>
    <w:rPr>
      <w:rFonts w:ascii="Segoe UI" w:hAnsi="Segoe UI" w:cs="Segoe UI" w:hint="default"/>
      <w:sz w:val="18"/>
      <w:szCs w:val="18"/>
    </w:rPr>
  </w:style>
  <w:style w:type="character" w:customStyle="1" w:styleId="Heading1Char">
    <w:name w:val="Heading 1 Char"/>
    <w:basedOn w:val="DefaultParagraphFont"/>
    <w:link w:val="Heading1"/>
    <w:rsid w:val="001A13FA"/>
    <w:rPr>
      <w:rFonts w:ascii="Arial" w:eastAsia="Times New Roman" w:hAnsi="Arial" w:cs="Arial"/>
      <w:b/>
      <w:bCs/>
      <w:color w:val="333399"/>
      <w:kern w:val="0"/>
      <w:sz w:val="28"/>
      <w:szCs w:val="32"/>
      <w:lang w:eastAsia="el-GR"/>
      <w14:ligatures w14:val="none"/>
    </w:rPr>
  </w:style>
  <w:style w:type="character" w:customStyle="1" w:styleId="Heading2Char">
    <w:name w:val="Heading 2 Char"/>
    <w:basedOn w:val="DefaultParagraphFont"/>
    <w:rsid w:val="001A13FA"/>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rsid w:val="001A13FA"/>
    <w:rPr>
      <w:rFonts w:ascii="Arial" w:eastAsia="Times New Roman" w:hAnsi="Arial" w:cs="Times New Roman"/>
      <w:b/>
      <w:bCs/>
      <w:kern w:val="0"/>
      <w:sz w:val="24"/>
      <w:szCs w:val="26"/>
      <w:lang w:val="el-GR" w:eastAsia="el-GR"/>
      <w14:ligatures w14:val="none"/>
    </w:rPr>
  </w:style>
  <w:style w:type="character" w:customStyle="1" w:styleId="Heading4Char">
    <w:name w:val="Heading 4 Char"/>
    <w:basedOn w:val="DefaultParagraphFont"/>
    <w:link w:val="Heading4"/>
    <w:rsid w:val="001A13FA"/>
    <w:rPr>
      <w:rFonts w:ascii="Arial" w:eastAsia="Times New Roman" w:hAnsi="Arial" w:cs="Times New Roman"/>
      <w:b/>
      <w:bCs/>
      <w:kern w:val="0"/>
      <w:sz w:val="24"/>
      <w:szCs w:val="28"/>
      <w:lang w:val="el-GR" w:eastAsia="el-GR"/>
      <w14:ligatures w14:val="none"/>
    </w:rPr>
  </w:style>
  <w:style w:type="character" w:customStyle="1" w:styleId="Heading5Char">
    <w:name w:val="Heading 5 Char"/>
    <w:basedOn w:val="DefaultParagraphFont"/>
    <w:link w:val="Heading5"/>
    <w:rsid w:val="001A13FA"/>
    <w:rPr>
      <w:rFonts w:ascii="Lucida Sans" w:eastAsia="Times New Roman" w:hAnsi="Lucida Sans" w:cs="Lucida Sans"/>
      <w:b/>
      <w:kern w:val="0"/>
      <w:szCs w:val="20"/>
      <w:lang w:eastAsia="el-GR"/>
      <w14:ligatures w14:val="none"/>
    </w:rPr>
  </w:style>
  <w:style w:type="character" w:customStyle="1" w:styleId="Heading7Char">
    <w:name w:val="Heading 7 Char"/>
    <w:basedOn w:val="DefaultParagraphFont"/>
    <w:link w:val="Heading7"/>
    <w:uiPriority w:val="9"/>
    <w:rsid w:val="001A13FA"/>
    <w:rPr>
      <w:rFonts w:ascii="Calibri" w:eastAsia="Times New Roman" w:hAnsi="Calibri" w:cs="Times New Roman"/>
      <w:kern w:val="0"/>
      <w:sz w:val="24"/>
      <w:szCs w:val="24"/>
      <w:lang w:val="el-GR" w:eastAsia="el-GR"/>
      <w14:ligatures w14:val="none"/>
    </w:rPr>
  </w:style>
  <w:style w:type="paragraph" w:styleId="Title">
    <w:name w:val="Title"/>
    <w:basedOn w:val="Normal"/>
    <w:next w:val="Normal"/>
    <w:link w:val="TitleChar"/>
    <w:uiPriority w:val="10"/>
    <w:qFormat/>
    <w:rsid w:val="001A13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13FA"/>
    <w:rPr>
      <w:rFonts w:asciiTheme="majorHAnsi" w:eastAsiaTheme="majorEastAsia" w:hAnsiTheme="majorHAnsi" w:cstheme="majorBidi"/>
      <w:spacing w:val="-10"/>
      <w:kern w:val="28"/>
      <w:sz w:val="56"/>
      <w:szCs w:val="56"/>
      <w14:ligatures w14:val="none"/>
    </w:rPr>
  </w:style>
  <w:style w:type="paragraph" w:styleId="Header">
    <w:name w:val="header"/>
    <w:basedOn w:val="Normal"/>
    <w:link w:val="HeaderChar"/>
    <w:unhideWhenUsed/>
    <w:rsid w:val="001A13FA"/>
    <w:pPr>
      <w:tabs>
        <w:tab w:val="center" w:pos="4513"/>
        <w:tab w:val="right" w:pos="9026"/>
      </w:tabs>
      <w:spacing w:after="0" w:line="240" w:lineRule="auto"/>
    </w:pPr>
  </w:style>
  <w:style w:type="character" w:customStyle="1" w:styleId="HeaderChar">
    <w:name w:val="Header Char"/>
    <w:basedOn w:val="DefaultParagraphFont"/>
    <w:link w:val="Header"/>
    <w:rsid w:val="001A13FA"/>
    <w:rPr>
      <w:kern w:val="0"/>
      <w14:ligatures w14:val="none"/>
    </w:rPr>
  </w:style>
  <w:style w:type="paragraph" w:styleId="Footer">
    <w:name w:val="footer"/>
    <w:basedOn w:val="Normal"/>
    <w:link w:val="FooterChar"/>
    <w:unhideWhenUsed/>
    <w:rsid w:val="001A13FA"/>
    <w:pPr>
      <w:tabs>
        <w:tab w:val="center" w:pos="4513"/>
        <w:tab w:val="right" w:pos="9026"/>
      </w:tabs>
      <w:spacing w:after="0" w:line="240" w:lineRule="auto"/>
    </w:pPr>
  </w:style>
  <w:style w:type="character" w:customStyle="1" w:styleId="FooterChar">
    <w:name w:val="Footer Char"/>
    <w:basedOn w:val="DefaultParagraphFont"/>
    <w:link w:val="Footer"/>
    <w:rsid w:val="001A13FA"/>
    <w:rPr>
      <w:kern w:val="0"/>
      <w14:ligatures w14:val="none"/>
    </w:rPr>
  </w:style>
  <w:style w:type="character" w:customStyle="1" w:styleId="WW8Num1z0">
    <w:name w:val="WW8Num1z0"/>
    <w:rsid w:val="001A13FA"/>
  </w:style>
  <w:style w:type="character" w:customStyle="1" w:styleId="WW8Num1z1">
    <w:name w:val="WW8Num1z1"/>
    <w:rsid w:val="001A13FA"/>
  </w:style>
  <w:style w:type="character" w:customStyle="1" w:styleId="WW8Num1z2">
    <w:name w:val="WW8Num1z2"/>
    <w:rsid w:val="001A13FA"/>
  </w:style>
  <w:style w:type="character" w:customStyle="1" w:styleId="WW8Num1z3">
    <w:name w:val="WW8Num1z3"/>
    <w:rsid w:val="001A13FA"/>
  </w:style>
  <w:style w:type="character" w:customStyle="1" w:styleId="WW8Num1z4">
    <w:name w:val="WW8Num1z4"/>
    <w:rsid w:val="001A13FA"/>
    <w:rPr>
      <w:rFonts w:ascii="Arial" w:hAnsi="Arial" w:cs="Times New Roman"/>
      <w:b w:val="0"/>
      <w:i w:val="0"/>
      <w:sz w:val="20"/>
      <w:szCs w:val="20"/>
    </w:rPr>
  </w:style>
  <w:style w:type="character" w:customStyle="1" w:styleId="WW8Num1z5">
    <w:name w:val="WW8Num1z5"/>
    <w:rsid w:val="001A13FA"/>
  </w:style>
  <w:style w:type="character" w:customStyle="1" w:styleId="WW8Num1z6">
    <w:name w:val="WW8Num1z6"/>
    <w:rsid w:val="001A13FA"/>
  </w:style>
  <w:style w:type="character" w:customStyle="1" w:styleId="WW8Num1z7">
    <w:name w:val="WW8Num1z7"/>
    <w:rsid w:val="001A13FA"/>
  </w:style>
  <w:style w:type="character" w:customStyle="1" w:styleId="WW8Num1z8">
    <w:name w:val="WW8Num1z8"/>
    <w:rsid w:val="001A13FA"/>
  </w:style>
  <w:style w:type="character" w:customStyle="1" w:styleId="WW8Num2z0">
    <w:name w:val="WW8Num2z0"/>
    <w:rsid w:val="001A13FA"/>
  </w:style>
  <w:style w:type="character" w:customStyle="1" w:styleId="WW8Num2z1">
    <w:name w:val="WW8Num2z1"/>
    <w:rsid w:val="001A13FA"/>
  </w:style>
  <w:style w:type="character" w:customStyle="1" w:styleId="WW8Num2z2">
    <w:name w:val="WW8Num2z2"/>
    <w:rsid w:val="001A13FA"/>
  </w:style>
  <w:style w:type="character" w:customStyle="1" w:styleId="WW8Num2z3">
    <w:name w:val="WW8Num2z3"/>
    <w:rsid w:val="001A13FA"/>
  </w:style>
  <w:style w:type="character" w:customStyle="1" w:styleId="WW8Num2z4">
    <w:name w:val="WW8Num2z4"/>
    <w:rsid w:val="001A13FA"/>
    <w:rPr>
      <w:rFonts w:ascii="Arial" w:hAnsi="Arial" w:cs="Times New Roman"/>
      <w:b w:val="0"/>
      <w:i w:val="0"/>
      <w:sz w:val="20"/>
      <w:szCs w:val="20"/>
    </w:rPr>
  </w:style>
  <w:style w:type="character" w:customStyle="1" w:styleId="WW8Num2z5">
    <w:name w:val="WW8Num2z5"/>
    <w:rsid w:val="001A13FA"/>
  </w:style>
  <w:style w:type="character" w:customStyle="1" w:styleId="WW8Num2z6">
    <w:name w:val="WW8Num2z6"/>
    <w:rsid w:val="001A13FA"/>
  </w:style>
  <w:style w:type="character" w:customStyle="1" w:styleId="WW8Num2z7">
    <w:name w:val="WW8Num2z7"/>
    <w:rsid w:val="001A13FA"/>
  </w:style>
  <w:style w:type="character" w:customStyle="1" w:styleId="WW8Num2z8">
    <w:name w:val="WW8Num2z8"/>
    <w:rsid w:val="001A13FA"/>
  </w:style>
  <w:style w:type="character" w:customStyle="1" w:styleId="WW8Num3z0">
    <w:name w:val="WW8Num3z0"/>
    <w:rsid w:val="001A13FA"/>
    <w:rPr>
      <w:rFonts w:ascii="Symbol" w:hAnsi="Symbol" w:cs="Symbol"/>
      <w:lang w:val="el-GR"/>
    </w:rPr>
  </w:style>
  <w:style w:type="character" w:customStyle="1" w:styleId="WW8Num4z0">
    <w:name w:val="WW8Num4z0"/>
    <w:rsid w:val="001A13FA"/>
    <w:rPr>
      <w:lang w:val="el-GR"/>
    </w:rPr>
  </w:style>
  <w:style w:type="character" w:customStyle="1" w:styleId="WW8Num5z0">
    <w:name w:val="WW8Num5z0"/>
    <w:rsid w:val="001A13FA"/>
    <w:rPr>
      <w:rFonts w:ascii="Webdings" w:hAnsi="Webdings" w:cs="Webdings"/>
      <w:color w:val="333399"/>
      <w:sz w:val="16"/>
    </w:rPr>
  </w:style>
  <w:style w:type="character" w:customStyle="1" w:styleId="WW8Num6z0">
    <w:name w:val="WW8Num6z0"/>
    <w:rsid w:val="001A13FA"/>
    <w:rPr>
      <w:rFonts w:ascii="Symbol" w:hAnsi="Symbol" w:cs="Symbol"/>
      <w:strike/>
      <w:color w:val="0070C0"/>
      <w:kern w:val="1"/>
      <w:position w:val="0"/>
      <w:sz w:val="24"/>
      <w:vertAlign w:val="baseline"/>
      <w:lang w:val="el-GR"/>
    </w:rPr>
  </w:style>
  <w:style w:type="character" w:customStyle="1" w:styleId="WW8Num7z0">
    <w:name w:val="WW8Num7z0"/>
    <w:rsid w:val="001A13FA"/>
    <w:rPr>
      <w:rFonts w:ascii="Symbol" w:hAnsi="Symbol" w:cs="Symbol"/>
      <w:shd w:val="clear" w:color="auto" w:fill="C0C0C0"/>
      <w:lang w:val="el-GR"/>
    </w:rPr>
  </w:style>
  <w:style w:type="character" w:customStyle="1" w:styleId="WW8Num8z0">
    <w:name w:val="WW8Num8z0"/>
    <w:rsid w:val="001A13FA"/>
    <w:rPr>
      <w:b/>
      <w:bCs/>
      <w:szCs w:val="22"/>
      <w:lang w:val="el-GR"/>
    </w:rPr>
  </w:style>
  <w:style w:type="character" w:customStyle="1" w:styleId="WW8Num8z1">
    <w:name w:val="WW8Num8z1"/>
    <w:rsid w:val="001A13FA"/>
  </w:style>
  <w:style w:type="character" w:customStyle="1" w:styleId="WW8Num8z2">
    <w:name w:val="WW8Num8z2"/>
    <w:rsid w:val="001A13FA"/>
  </w:style>
  <w:style w:type="character" w:customStyle="1" w:styleId="WW8Num8z3">
    <w:name w:val="WW8Num8z3"/>
    <w:rsid w:val="001A13FA"/>
  </w:style>
  <w:style w:type="character" w:customStyle="1" w:styleId="WW8Num8z4">
    <w:name w:val="WW8Num8z4"/>
    <w:rsid w:val="001A13FA"/>
  </w:style>
  <w:style w:type="character" w:customStyle="1" w:styleId="WW8Num8z5">
    <w:name w:val="WW8Num8z5"/>
    <w:rsid w:val="001A13FA"/>
  </w:style>
  <w:style w:type="character" w:customStyle="1" w:styleId="WW8Num8z6">
    <w:name w:val="WW8Num8z6"/>
    <w:rsid w:val="001A13FA"/>
  </w:style>
  <w:style w:type="character" w:customStyle="1" w:styleId="WW8Num8z7">
    <w:name w:val="WW8Num8z7"/>
    <w:rsid w:val="001A13FA"/>
  </w:style>
  <w:style w:type="character" w:customStyle="1" w:styleId="WW8Num8z8">
    <w:name w:val="WW8Num8z8"/>
    <w:rsid w:val="001A13FA"/>
  </w:style>
  <w:style w:type="character" w:customStyle="1" w:styleId="WW8Num9z0">
    <w:name w:val="WW8Num9z0"/>
    <w:rsid w:val="001A13FA"/>
    <w:rPr>
      <w:b/>
      <w:bCs/>
      <w:szCs w:val="22"/>
      <w:lang w:val="el-GR"/>
    </w:rPr>
  </w:style>
  <w:style w:type="character" w:customStyle="1" w:styleId="WW8Num9z1">
    <w:name w:val="WW8Num9z1"/>
    <w:rsid w:val="001A13FA"/>
    <w:rPr>
      <w:rFonts w:eastAsia="Calibri"/>
      <w:lang w:val="el-GR"/>
    </w:rPr>
  </w:style>
  <w:style w:type="character" w:customStyle="1" w:styleId="WW8Num9z2">
    <w:name w:val="WW8Num9z2"/>
    <w:rsid w:val="001A13FA"/>
  </w:style>
  <w:style w:type="character" w:customStyle="1" w:styleId="WW8Num9z3">
    <w:name w:val="WW8Num9z3"/>
    <w:rsid w:val="001A13FA"/>
  </w:style>
  <w:style w:type="character" w:customStyle="1" w:styleId="WW8Num9z4">
    <w:name w:val="WW8Num9z4"/>
    <w:rsid w:val="001A13FA"/>
  </w:style>
  <w:style w:type="character" w:customStyle="1" w:styleId="WW8Num9z5">
    <w:name w:val="WW8Num9z5"/>
    <w:rsid w:val="001A13FA"/>
  </w:style>
  <w:style w:type="character" w:customStyle="1" w:styleId="WW8Num9z6">
    <w:name w:val="WW8Num9z6"/>
    <w:rsid w:val="001A13FA"/>
  </w:style>
  <w:style w:type="character" w:customStyle="1" w:styleId="WW8Num9z7">
    <w:name w:val="WW8Num9z7"/>
    <w:rsid w:val="001A13FA"/>
  </w:style>
  <w:style w:type="character" w:customStyle="1" w:styleId="WW8Num9z8">
    <w:name w:val="WW8Num9z8"/>
    <w:rsid w:val="001A13FA"/>
  </w:style>
  <w:style w:type="character" w:customStyle="1" w:styleId="WW8Num10z0">
    <w:name w:val="WW8Num10z0"/>
    <w:rsid w:val="001A13FA"/>
    <w:rPr>
      <w:rFonts w:ascii="Symbol" w:eastAsia="Calibri" w:hAnsi="Symbol" w:cs="OpenSymbol"/>
      <w:color w:val="5B9BD5"/>
    </w:rPr>
  </w:style>
  <w:style w:type="character" w:customStyle="1" w:styleId="0">
    <w:name w:val="Προεπιλεγμένη γραμματοσειρά_0"/>
    <w:rsid w:val="001A13FA"/>
  </w:style>
  <w:style w:type="character" w:customStyle="1" w:styleId="WW8Num11z0">
    <w:name w:val="WW8Num11z0"/>
    <w:rsid w:val="001A13FA"/>
    <w:rPr>
      <w:rFonts w:hint="default"/>
    </w:rPr>
  </w:style>
  <w:style w:type="character" w:customStyle="1" w:styleId="WW-DefaultParagraphFont">
    <w:name w:val="WW-Default Paragraph Font"/>
    <w:rsid w:val="001A13FA"/>
  </w:style>
  <w:style w:type="character" w:customStyle="1" w:styleId="DefaultParagraphFont3">
    <w:name w:val="Default Paragraph Font3"/>
    <w:rsid w:val="001A13FA"/>
  </w:style>
  <w:style w:type="character" w:customStyle="1" w:styleId="WW8Num11z1">
    <w:name w:val="WW8Num11z1"/>
    <w:rsid w:val="001A13FA"/>
  </w:style>
  <w:style w:type="character" w:customStyle="1" w:styleId="WW8Num11z2">
    <w:name w:val="WW8Num11z2"/>
    <w:rsid w:val="001A13FA"/>
  </w:style>
  <w:style w:type="character" w:customStyle="1" w:styleId="WW8Num11z3">
    <w:name w:val="WW8Num11z3"/>
    <w:rsid w:val="001A13FA"/>
  </w:style>
  <w:style w:type="character" w:customStyle="1" w:styleId="WW8Num11z4">
    <w:name w:val="WW8Num11z4"/>
    <w:rsid w:val="001A13FA"/>
  </w:style>
  <w:style w:type="character" w:customStyle="1" w:styleId="WW8Num11z5">
    <w:name w:val="WW8Num11z5"/>
    <w:rsid w:val="001A13FA"/>
  </w:style>
  <w:style w:type="character" w:customStyle="1" w:styleId="WW8Num11z6">
    <w:name w:val="WW8Num11z6"/>
    <w:rsid w:val="001A13FA"/>
  </w:style>
  <w:style w:type="character" w:customStyle="1" w:styleId="WW8Num11z7">
    <w:name w:val="WW8Num11z7"/>
    <w:rsid w:val="001A13FA"/>
  </w:style>
  <w:style w:type="character" w:customStyle="1" w:styleId="WW8Num11z8">
    <w:name w:val="WW8Num11z8"/>
    <w:rsid w:val="001A13FA"/>
  </w:style>
  <w:style w:type="character" w:customStyle="1" w:styleId="WW-DefaultParagraphFont1">
    <w:name w:val="WW-Default Paragraph Font1"/>
    <w:rsid w:val="001A13FA"/>
  </w:style>
  <w:style w:type="character" w:customStyle="1" w:styleId="WW-DefaultParagraphFont11">
    <w:name w:val="WW-Default Paragraph Font11"/>
    <w:rsid w:val="001A13FA"/>
  </w:style>
  <w:style w:type="character" w:customStyle="1" w:styleId="WW8Num7z1">
    <w:name w:val="WW8Num7z1"/>
    <w:rsid w:val="001A13FA"/>
  </w:style>
  <w:style w:type="character" w:customStyle="1" w:styleId="WW8Num7z2">
    <w:name w:val="WW8Num7z2"/>
    <w:rsid w:val="001A13FA"/>
  </w:style>
  <w:style w:type="character" w:customStyle="1" w:styleId="WW8Num7z3">
    <w:name w:val="WW8Num7z3"/>
    <w:rsid w:val="001A13FA"/>
  </w:style>
  <w:style w:type="character" w:customStyle="1" w:styleId="WW8Num7z4">
    <w:name w:val="WW8Num7z4"/>
    <w:rsid w:val="001A13FA"/>
  </w:style>
  <w:style w:type="character" w:customStyle="1" w:styleId="WW8Num7z5">
    <w:name w:val="WW8Num7z5"/>
    <w:rsid w:val="001A13FA"/>
  </w:style>
  <w:style w:type="character" w:customStyle="1" w:styleId="WW8Num7z6">
    <w:name w:val="WW8Num7z6"/>
    <w:rsid w:val="001A13FA"/>
  </w:style>
  <w:style w:type="character" w:customStyle="1" w:styleId="WW8Num7z7">
    <w:name w:val="WW8Num7z7"/>
    <w:rsid w:val="001A13FA"/>
  </w:style>
  <w:style w:type="character" w:customStyle="1" w:styleId="WW8Num7z8">
    <w:name w:val="WW8Num7z8"/>
    <w:rsid w:val="001A13FA"/>
  </w:style>
  <w:style w:type="character" w:customStyle="1" w:styleId="WW-DefaultParagraphFont111">
    <w:name w:val="WW-Default Paragraph Font111"/>
    <w:rsid w:val="001A13FA"/>
  </w:style>
  <w:style w:type="character" w:customStyle="1" w:styleId="WW-DefaultParagraphFont1111">
    <w:name w:val="WW-Default Paragraph Font1111"/>
    <w:rsid w:val="001A13FA"/>
  </w:style>
  <w:style w:type="character" w:customStyle="1" w:styleId="3">
    <w:name w:val="Προεπιλεγμένη γραμματοσειρά3"/>
    <w:rsid w:val="001A13FA"/>
  </w:style>
  <w:style w:type="character" w:customStyle="1" w:styleId="WW-DefaultParagraphFont11111">
    <w:name w:val="WW-Default Paragraph Font11111"/>
    <w:rsid w:val="001A13FA"/>
  </w:style>
  <w:style w:type="character" w:customStyle="1" w:styleId="WW8Num10z1">
    <w:name w:val="WW8Num10z1"/>
    <w:rsid w:val="001A13FA"/>
    <w:rPr>
      <w:rFonts w:eastAsia="Calibri"/>
      <w:lang w:val="el-GR"/>
    </w:rPr>
  </w:style>
  <w:style w:type="character" w:customStyle="1" w:styleId="WW8Num10z2">
    <w:name w:val="WW8Num10z2"/>
    <w:rsid w:val="001A13FA"/>
  </w:style>
  <w:style w:type="character" w:customStyle="1" w:styleId="WW8Num10z3">
    <w:name w:val="WW8Num10z3"/>
    <w:rsid w:val="001A13FA"/>
  </w:style>
  <w:style w:type="character" w:customStyle="1" w:styleId="WW8Num10z4">
    <w:name w:val="WW8Num10z4"/>
    <w:rsid w:val="001A13FA"/>
  </w:style>
  <w:style w:type="character" w:customStyle="1" w:styleId="WW8Num10z5">
    <w:name w:val="WW8Num10z5"/>
    <w:rsid w:val="001A13FA"/>
  </w:style>
  <w:style w:type="character" w:customStyle="1" w:styleId="WW8Num10z6">
    <w:name w:val="WW8Num10z6"/>
    <w:rsid w:val="001A13FA"/>
  </w:style>
  <w:style w:type="character" w:customStyle="1" w:styleId="WW8Num10z7">
    <w:name w:val="WW8Num10z7"/>
    <w:rsid w:val="001A13FA"/>
  </w:style>
  <w:style w:type="character" w:customStyle="1" w:styleId="WW8Num10z8">
    <w:name w:val="WW8Num10z8"/>
    <w:rsid w:val="001A13FA"/>
  </w:style>
  <w:style w:type="character" w:customStyle="1" w:styleId="DefaultParagraphFont2">
    <w:name w:val="Default Paragraph Font2"/>
    <w:rsid w:val="001A13FA"/>
  </w:style>
  <w:style w:type="character" w:customStyle="1" w:styleId="WW8Num12z0">
    <w:name w:val="WW8Num12z0"/>
    <w:rsid w:val="001A13FA"/>
    <w:rPr>
      <w:b/>
      <w:bCs/>
      <w:szCs w:val="22"/>
      <w:lang w:val="el-GR"/>
    </w:rPr>
  </w:style>
  <w:style w:type="character" w:customStyle="1" w:styleId="WW8Num12z1">
    <w:name w:val="WW8Num12z1"/>
    <w:rsid w:val="001A13FA"/>
    <w:rPr>
      <w:rFonts w:eastAsia="Calibri"/>
      <w:lang w:val="el-GR"/>
    </w:rPr>
  </w:style>
  <w:style w:type="character" w:customStyle="1" w:styleId="WW8Num12z2">
    <w:name w:val="WW8Num12z2"/>
    <w:rsid w:val="001A13FA"/>
  </w:style>
  <w:style w:type="character" w:customStyle="1" w:styleId="WW8Num12z3">
    <w:name w:val="WW8Num12z3"/>
    <w:rsid w:val="001A13FA"/>
  </w:style>
  <w:style w:type="character" w:customStyle="1" w:styleId="WW8Num12z4">
    <w:name w:val="WW8Num12z4"/>
    <w:rsid w:val="001A13FA"/>
  </w:style>
  <w:style w:type="character" w:customStyle="1" w:styleId="WW8Num12z5">
    <w:name w:val="WW8Num12z5"/>
    <w:rsid w:val="001A13FA"/>
  </w:style>
  <w:style w:type="character" w:customStyle="1" w:styleId="WW8Num12z6">
    <w:name w:val="WW8Num12z6"/>
    <w:rsid w:val="001A13FA"/>
  </w:style>
  <w:style w:type="character" w:customStyle="1" w:styleId="WW8Num12z7">
    <w:name w:val="WW8Num12z7"/>
    <w:rsid w:val="001A13FA"/>
  </w:style>
  <w:style w:type="character" w:customStyle="1" w:styleId="WW8Num12z8">
    <w:name w:val="WW8Num12z8"/>
    <w:rsid w:val="001A13FA"/>
  </w:style>
  <w:style w:type="character" w:customStyle="1" w:styleId="WW8Num13z0">
    <w:name w:val="WW8Num13z0"/>
    <w:rsid w:val="001A13FA"/>
    <w:rPr>
      <w:rFonts w:ascii="Symbol" w:hAnsi="Symbol" w:cs="OpenSymbol"/>
    </w:rPr>
  </w:style>
  <w:style w:type="character" w:customStyle="1" w:styleId="WW-DefaultParagraphFont111111">
    <w:name w:val="WW-Default Paragraph Font111111"/>
    <w:rsid w:val="001A13FA"/>
  </w:style>
  <w:style w:type="character" w:customStyle="1" w:styleId="WW8Num13z1">
    <w:name w:val="WW8Num13z1"/>
    <w:rsid w:val="001A13FA"/>
    <w:rPr>
      <w:rFonts w:eastAsia="Calibri"/>
      <w:lang w:val="el-GR"/>
    </w:rPr>
  </w:style>
  <w:style w:type="character" w:customStyle="1" w:styleId="WW8Num13z2">
    <w:name w:val="WW8Num13z2"/>
    <w:rsid w:val="001A13FA"/>
  </w:style>
  <w:style w:type="character" w:customStyle="1" w:styleId="WW8Num13z3">
    <w:name w:val="WW8Num13z3"/>
    <w:rsid w:val="001A13FA"/>
  </w:style>
  <w:style w:type="character" w:customStyle="1" w:styleId="WW8Num13z4">
    <w:name w:val="WW8Num13z4"/>
    <w:rsid w:val="001A13FA"/>
  </w:style>
  <w:style w:type="character" w:customStyle="1" w:styleId="WW8Num13z5">
    <w:name w:val="WW8Num13z5"/>
    <w:rsid w:val="001A13FA"/>
  </w:style>
  <w:style w:type="character" w:customStyle="1" w:styleId="WW8Num13z6">
    <w:name w:val="WW8Num13z6"/>
    <w:rsid w:val="001A13FA"/>
  </w:style>
  <w:style w:type="character" w:customStyle="1" w:styleId="WW8Num13z7">
    <w:name w:val="WW8Num13z7"/>
    <w:rsid w:val="001A13FA"/>
  </w:style>
  <w:style w:type="character" w:customStyle="1" w:styleId="WW8Num13z8">
    <w:name w:val="WW8Num13z8"/>
    <w:rsid w:val="001A13FA"/>
  </w:style>
  <w:style w:type="character" w:customStyle="1" w:styleId="WW8Num14z0">
    <w:name w:val="WW8Num14z0"/>
    <w:rsid w:val="001A13FA"/>
    <w:rPr>
      <w:rFonts w:ascii="Symbol" w:hAnsi="Symbol" w:cs="OpenSymbol"/>
    </w:rPr>
  </w:style>
  <w:style w:type="character" w:customStyle="1" w:styleId="WW8Num14z1">
    <w:name w:val="WW8Num14z1"/>
    <w:rsid w:val="001A13FA"/>
  </w:style>
  <w:style w:type="character" w:customStyle="1" w:styleId="WW8Num14z2">
    <w:name w:val="WW8Num14z2"/>
    <w:rsid w:val="001A13FA"/>
  </w:style>
  <w:style w:type="character" w:customStyle="1" w:styleId="WW8Num14z3">
    <w:name w:val="WW8Num14z3"/>
    <w:rsid w:val="001A13FA"/>
  </w:style>
  <w:style w:type="character" w:customStyle="1" w:styleId="WW8Num14z4">
    <w:name w:val="WW8Num14z4"/>
    <w:rsid w:val="001A13FA"/>
  </w:style>
  <w:style w:type="character" w:customStyle="1" w:styleId="WW8Num14z5">
    <w:name w:val="WW8Num14z5"/>
    <w:rsid w:val="001A13FA"/>
  </w:style>
  <w:style w:type="character" w:customStyle="1" w:styleId="WW8Num14z6">
    <w:name w:val="WW8Num14z6"/>
    <w:rsid w:val="001A13FA"/>
  </w:style>
  <w:style w:type="character" w:customStyle="1" w:styleId="WW8Num14z7">
    <w:name w:val="WW8Num14z7"/>
    <w:rsid w:val="001A13FA"/>
  </w:style>
  <w:style w:type="character" w:customStyle="1" w:styleId="WW8Num14z8">
    <w:name w:val="WW8Num14z8"/>
    <w:rsid w:val="001A13FA"/>
  </w:style>
  <w:style w:type="character" w:customStyle="1" w:styleId="WW8Num15z0">
    <w:name w:val="WW8Num15z0"/>
    <w:rsid w:val="001A13FA"/>
  </w:style>
  <w:style w:type="character" w:customStyle="1" w:styleId="WW8Num15z1">
    <w:name w:val="WW8Num15z1"/>
    <w:rsid w:val="001A13FA"/>
  </w:style>
  <w:style w:type="character" w:customStyle="1" w:styleId="WW8Num15z2">
    <w:name w:val="WW8Num15z2"/>
    <w:rsid w:val="001A13FA"/>
  </w:style>
  <w:style w:type="character" w:customStyle="1" w:styleId="WW8Num15z3">
    <w:name w:val="WW8Num15z3"/>
    <w:rsid w:val="001A13FA"/>
  </w:style>
  <w:style w:type="character" w:customStyle="1" w:styleId="WW8Num15z4">
    <w:name w:val="WW8Num15z4"/>
    <w:rsid w:val="001A13FA"/>
  </w:style>
  <w:style w:type="character" w:customStyle="1" w:styleId="WW8Num15z5">
    <w:name w:val="WW8Num15z5"/>
    <w:rsid w:val="001A13FA"/>
  </w:style>
  <w:style w:type="character" w:customStyle="1" w:styleId="WW8Num15z6">
    <w:name w:val="WW8Num15z6"/>
    <w:rsid w:val="001A13FA"/>
  </w:style>
  <w:style w:type="character" w:customStyle="1" w:styleId="WW8Num15z7">
    <w:name w:val="WW8Num15z7"/>
    <w:rsid w:val="001A13FA"/>
  </w:style>
  <w:style w:type="character" w:customStyle="1" w:styleId="WW8Num15z8">
    <w:name w:val="WW8Num15z8"/>
    <w:rsid w:val="001A13FA"/>
  </w:style>
  <w:style w:type="character" w:customStyle="1" w:styleId="WW8Num16z0">
    <w:name w:val="WW8Num16z0"/>
    <w:rsid w:val="001A13FA"/>
  </w:style>
  <w:style w:type="character" w:customStyle="1" w:styleId="WW8Num16z1">
    <w:name w:val="WW8Num16z1"/>
    <w:rsid w:val="001A13FA"/>
  </w:style>
  <w:style w:type="character" w:customStyle="1" w:styleId="WW8Num16z2">
    <w:name w:val="WW8Num16z2"/>
    <w:rsid w:val="001A13FA"/>
  </w:style>
  <w:style w:type="character" w:customStyle="1" w:styleId="WW8Num16z3">
    <w:name w:val="WW8Num16z3"/>
    <w:rsid w:val="001A13FA"/>
  </w:style>
  <w:style w:type="character" w:customStyle="1" w:styleId="WW8Num16z4">
    <w:name w:val="WW8Num16z4"/>
    <w:rsid w:val="001A13FA"/>
  </w:style>
  <w:style w:type="character" w:customStyle="1" w:styleId="WW8Num16z5">
    <w:name w:val="WW8Num16z5"/>
    <w:rsid w:val="001A13FA"/>
  </w:style>
  <w:style w:type="character" w:customStyle="1" w:styleId="WW8Num16z6">
    <w:name w:val="WW8Num16z6"/>
    <w:rsid w:val="001A13FA"/>
  </w:style>
  <w:style w:type="character" w:customStyle="1" w:styleId="WW8Num16z7">
    <w:name w:val="WW8Num16z7"/>
    <w:rsid w:val="001A13FA"/>
  </w:style>
  <w:style w:type="character" w:customStyle="1" w:styleId="WW8Num16z8">
    <w:name w:val="WW8Num16z8"/>
    <w:rsid w:val="001A13FA"/>
  </w:style>
  <w:style w:type="character" w:customStyle="1" w:styleId="WW-DefaultParagraphFont1111111">
    <w:name w:val="WW-Default Paragraph Font1111111"/>
    <w:rsid w:val="001A13FA"/>
  </w:style>
  <w:style w:type="character" w:customStyle="1" w:styleId="WW-DefaultParagraphFont11111111">
    <w:name w:val="WW-Default Paragraph Font11111111"/>
    <w:rsid w:val="001A13FA"/>
  </w:style>
  <w:style w:type="character" w:customStyle="1" w:styleId="WW-DefaultParagraphFont111111111">
    <w:name w:val="WW-Default Paragraph Font111111111"/>
    <w:rsid w:val="001A13FA"/>
  </w:style>
  <w:style w:type="character" w:customStyle="1" w:styleId="WW-DefaultParagraphFont1111111111">
    <w:name w:val="WW-Default Paragraph Font1111111111"/>
    <w:rsid w:val="001A13FA"/>
  </w:style>
  <w:style w:type="character" w:customStyle="1" w:styleId="WW-DefaultParagraphFont11111111111">
    <w:name w:val="WW-Default Paragraph Font11111111111"/>
    <w:rsid w:val="001A13FA"/>
  </w:style>
  <w:style w:type="character" w:customStyle="1" w:styleId="WW8Num17z0">
    <w:name w:val="WW8Num17z0"/>
    <w:rsid w:val="001A13FA"/>
  </w:style>
  <w:style w:type="character" w:customStyle="1" w:styleId="WW8Num17z1">
    <w:name w:val="WW8Num17z1"/>
    <w:rsid w:val="001A13FA"/>
  </w:style>
  <w:style w:type="character" w:customStyle="1" w:styleId="WW8Num17z2">
    <w:name w:val="WW8Num17z2"/>
    <w:rsid w:val="001A13FA"/>
  </w:style>
  <w:style w:type="character" w:customStyle="1" w:styleId="WW8Num17z3">
    <w:name w:val="WW8Num17z3"/>
    <w:rsid w:val="001A13FA"/>
  </w:style>
  <w:style w:type="character" w:customStyle="1" w:styleId="WW8Num17z4">
    <w:name w:val="WW8Num17z4"/>
    <w:rsid w:val="001A13FA"/>
  </w:style>
  <w:style w:type="character" w:customStyle="1" w:styleId="WW8Num17z5">
    <w:name w:val="WW8Num17z5"/>
    <w:rsid w:val="001A13FA"/>
  </w:style>
  <w:style w:type="character" w:customStyle="1" w:styleId="WW8Num17z6">
    <w:name w:val="WW8Num17z6"/>
    <w:rsid w:val="001A13FA"/>
  </w:style>
  <w:style w:type="character" w:customStyle="1" w:styleId="WW8Num17z7">
    <w:name w:val="WW8Num17z7"/>
    <w:rsid w:val="001A13FA"/>
  </w:style>
  <w:style w:type="character" w:customStyle="1" w:styleId="WW8Num17z8">
    <w:name w:val="WW8Num17z8"/>
    <w:rsid w:val="001A13FA"/>
  </w:style>
  <w:style w:type="character" w:customStyle="1" w:styleId="WW8Num18z0">
    <w:name w:val="WW8Num18z0"/>
    <w:rsid w:val="001A13FA"/>
  </w:style>
  <w:style w:type="character" w:customStyle="1" w:styleId="WW8Num18z1">
    <w:name w:val="WW8Num18z1"/>
    <w:rsid w:val="001A13FA"/>
  </w:style>
  <w:style w:type="character" w:customStyle="1" w:styleId="WW8Num18z2">
    <w:name w:val="WW8Num18z2"/>
    <w:rsid w:val="001A13FA"/>
  </w:style>
  <w:style w:type="character" w:customStyle="1" w:styleId="WW8Num18z3">
    <w:name w:val="WW8Num18z3"/>
    <w:rsid w:val="001A13FA"/>
  </w:style>
  <w:style w:type="character" w:customStyle="1" w:styleId="WW8Num18z4">
    <w:name w:val="WW8Num18z4"/>
    <w:rsid w:val="001A13FA"/>
  </w:style>
  <w:style w:type="character" w:customStyle="1" w:styleId="WW8Num18z5">
    <w:name w:val="WW8Num18z5"/>
    <w:rsid w:val="001A13FA"/>
  </w:style>
  <w:style w:type="character" w:customStyle="1" w:styleId="WW8Num18z6">
    <w:name w:val="WW8Num18z6"/>
    <w:rsid w:val="001A13FA"/>
  </w:style>
  <w:style w:type="character" w:customStyle="1" w:styleId="WW8Num18z7">
    <w:name w:val="WW8Num18z7"/>
    <w:rsid w:val="001A13FA"/>
  </w:style>
  <w:style w:type="character" w:customStyle="1" w:styleId="WW8Num18z8">
    <w:name w:val="WW8Num18z8"/>
    <w:rsid w:val="001A13FA"/>
  </w:style>
  <w:style w:type="character" w:customStyle="1" w:styleId="WW8Num3z1">
    <w:name w:val="WW8Num3z1"/>
    <w:rsid w:val="001A13FA"/>
  </w:style>
  <w:style w:type="character" w:customStyle="1" w:styleId="WW8Num3z2">
    <w:name w:val="WW8Num3z2"/>
    <w:rsid w:val="001A13FA"/>
  </w:style>
  <w:style w:type="character" w:customStyle="1" w:styleId="WW8Num3z3">
    <w:name w:val="WW8Num3z3"/>
    <w:rsid w:val="001A13FA"/>
  </w:style>
  <w:style w:type="character" w:customStyle="1" w:styleId="WW8Num3z4">
    <w:name w:val="WW8Num3z4"/>
    <w:rsid w:val="001A13FA"/>
    <w:rPr>
      <w:rFonts w:ascii="Arial" w:hAnsi="Arial" w:cs="Times New Roman"/>
      <w:b w:val="0"/>
      <w:i w:val="0"/>
      <w:sz w:val="20"/>
      <w:szCs w:val="20"/>
    </w:rPr>
  </w:style>
  <w:style w:type="character" w:customStyle="1" w:styleId="WW8Num3z5">
    <w:name w:val="WW8Num3z5"/>
    <w:rsid w:val="001A13FA"/>
  </w:style>
  <w:style w:type="character" w:customStyle="1" w:styleId="WW8Num3z6">
    <w:name w:val="WW8Num3z6"/>
    <w:rsid w:val="001A13FA"/>
  </w:style>
  <w:style w:type="character" w:customStyle="1" w:styleId="WW8Num3z7">
    <w:name w:val="WW8Num3z7"/>
    <w:rsid w:val="001A13FA"/>
  </w:style>
  <w:style w:type="character" w:customStyle="1" w:styleId="WW8Num3z8">
    <w:name w:val="WW8Num3z8"/>
    <w:rsid w:val="001A13FA"/>
  </w:style>
  <w:style w:type="character" w:customStyle="1" w:styleId="WW-DefaultParagraphFont111111111111">
    <w:name w:val="WW-Default Paragraph Font111111111111"/>
    <w:rsid w:val="001A13FA"/>
  </w:style>
  <w:style w:type="character" w:customStyle="1" w:styleId="WW-DefaultParagraphFont1111111111111">
    <w:name w:val="WW-Default Paragraph Font1111111111111"/>
    <w:rsid w:val="001A13FA"/>
  </w:style>
  <w:style w:type="character" w:customStyle="1" w:styleId="WW-DefaultParagraphFont11111111111111">
    <w:name w:val="WW-Default Paragraph Font11111111111111"/>
    <w:rsid w:val="001A13FA"/>
  </w:style>
  <w:style w:type="character" w:customStyle="1" w:styleId="WW-DefaultParagraphFont111111111111111">
    <w:name w:val="WW-Default Paragraph Font111111111111111"/>
    <w:rsid w:val="001A13FA"/>
  </w:style>
  <w:style w:type="character" w:customStyle="1" w:styleId="2">
    <w:name w:val="Προεπιλεγμένη γραμματοσειρά2"/>
    <w:rsid w:val="001A13FA"/>
  </w:style>
  <w:style w:type="character" w:customStyle="1" w:styleId="WW8Num19z0">
    <w:name w:val="WW8Num19z0"/>
    <w:rsid w:val="001A13FA"/>
    <w:rPr>
      <w:rFonts w:ascii="Calibri" w:hAnsi="Calibri" w:cs="Calibri"/>
    </w:rPr>
  </w:style>
  <w:style w:type="character" w:customStyle="1" w:styleId="WW8Num19z1">
    <w:name w:val="WW8Num19z1"/>
    <w:rsid w:val="001A13FA"/>
  </w:style>
  <w:style w:type="character" w:customStyle="1" w:styleId="WW8Num20z0">
    <w:name w:val="WW8Num20z0"/>
    <w:rsid w:val="001A13FA"/>
    <w:rPr>
      <w:rFonts w:ascii="Calibri" w:eastAsia="Calibri" w:hAnsi="Calibri" w:cs="Times New Roman"/>
    </w:rPr>
  </w:style>
  <w:style w:type="character" w:customStyle="1" w:styleId="WW8Num20z1">
    <w:name w:val="WW8Num20z1"/>
    <w:rsid w:val="001A13FA"/>
    <w:rPr>
      <w:rFonts w:ascii="Courier New" w:hAnsi="Courier New" w:cs="Courier New"/>
    </w:rPr>
  </w:style>
  <w:style w:type="character" w:customStyle="1" w:styleId="WW8Num20z2">
    <w:name w:val="WW8Num20z2"/>
    <w:rsid w:val="001A13FA"/>
    <w:rPr>
      <w:rFonts w:ascii="Wingdings" w:hAnsi="Wingdings" w:cs="Wingdings"/>
    </w:rPr>
  </w:style>
  <w:style w:type="character" w:customStyle="1" w:styleId="WW8Num20z3">
    <w:name w:val="WW8Num20z3"/>
    <w:rsid w:val="001A13FA"/>
    <w:rPr>
      <w:rFonts w:ascii="Symbol" w:hAnsi="Symbol" w:cs="Symbol"/>
    </w:rPr>
  </w:style>
  <w:style w:type="character" w:customStyle="1" w:styleId="WW-DefaultParagraphFont1111111111111111">
    <w:name w:val="WW-Default Paragraph Font1111111111111111"/>
    <w:rsid w:val="001A13FA"/>
  </w:style>
  <w:style w:type="character" w:customStyle="1" w:styleId="WW8Num19z2">
    <w:name w:val="WW8Num19z2"/>
    <w:rsid w:val="001A13FA"/>
  </w:style>
  <w:style w:type="character" w:customStyle="1" w:styleId="WW8Num19z3">
    <w:name w:val="WW8Num19z3"/>
    <w:rsid w:val="001A13FA"/>
  </w:style>
  <w:style w:type="character" w:customStyle="1" w:styleId="WW8Num19z4">
    <w:name w:val="WW8Num19z4"/>
    <w:rsid w:val="001A13FA"/>
  </w:style>
  <w:style w:type="character" w:customStyle="1" w:styleId="WW8Num19z5">
    <w:name w:val="WW8Num19z5"/>
    <w:rsid w:val="001A13FA"/>
  </w:style>
  <w:style w:type="character" w:customStyle="1" w:styleId="WW8Num19z6">
    <w:name w:val="WW8Num19z6"/>
    <w:rsid w:val="001A13FA"/>
  </w:style>
  <w:style w:type="character" w:customStyle="1" w:styleId="WW8Num19z7">
    <w:name w:val="WW8Num19z7"/>
    <w:rsid w:val="001A13FA"/>
  </w:style>
  <w:style w:type="character" w:customStyle="1" w:styleId="WW8Num19z8">
    <w:name w:val="WW8Num19z8"/>
    <w:rsid w:val="001A13FA"/>
  </w:style>
  <w:style w:type="character" w:customStyle="1" w:styleId="WW8Num20z4">
    <w:name w:val="WW8Num20z4"/>
    <w:rsid w:val="001A13FA"/>
  </w:style>
  <w:style w:type="character" w:customStyle="1" w:styleId="WW8Num20z5">
    <w:name w:val="WW8Num20z5"/>
    <w:rsid w:val="001A13FA"/>
  </w:style>
  <w:style w:type="character" w:customStyle="1" w:styleId="WW8Num20z6">
    <w:name w:val="WW8Num20z6"/>
    <w:rsid w:val="001A13FA"/>
  </w:style>
  <w:style w:type="character" w:customStyle="1" w:styleId="WW8Num20z7">
    <w:name w:val="WW8Num20z7"/>
    <w:rsid w:val="001A13FA"/>
  </w:style>
  <w:style w:type="character" w:customStyle="1" w:styleId="WW8Num20z8">
    <w:name w:val="WW8Num20z8"/>
    <w:rsid w:val="001A13FA"/>
  </w:style>
  <w:style w:type="character" w:customStyle="1" w:styleId="WW-DefaultParagraphFont11111111111111111">
    <w:name w:val="WW-Default Paragraph Font11111111111111111"/>
    <w:rsid w:val="001A13FA"/>
  </w:style>
  <w:style w:type="character" w:customStyle="1" w:styleId="WW-DefaultParagraphFont111111111111111111">
    <w:name w:val="WW-Default Paragraph Font111111111111111111"/>
    <w:rsid w:val="001A13FA"/>
  </w:style>
  <w:style w:type="character" w:customStyle="1" w:styleId="WW8Num21z0">
    <w:name w:val="WW8Num21z0"/>
    <w:rsid w:val="001A13FA"/>
    <w:rPr>
      <w:rFonts w:ascii="Calibri" w:eastAsia="Times New Roman" w:hAnsi="Calibri" w:cs="Calibri"/>
    </w:rPr>
  </w:style>
  <w:style w:type="character" w:customStyle="1" w:styleId="WW8Num21z1">
    <w:name w:val="WW8Num21z1"/>
    <w:rsid w:val="001A13FA"/>
    <w:rPr>
      <w:rFonts w:ascii="Courier New" w:hAnsi="Courier New" w:cs="Courier New"/>
    </w:rPr>
  </w:style>
  <w:style w:type="character" w:customStyle="1" w:styleId="WW8Num21z2">
    <w:name w:val="WW8Num21z2"/>
    <w:rsid w:val="001A13FA"/>
    <w:rPr>
      <w:rFonts w:ascii="Wingdings" w:hAnsi="Wingdings" w:cs="Wingdings"/>
    </w:rPr>
  </w:style>
  <w:style w:type="character" w:customStyle="1" w:styleId="WW8Num21z3">
    <w:name w:val="WW8Num21z3"/>
    <w:rsid w:val="001A13FA"/>
    <w:rPr>
      <w:rFonts w:ascii="Symbol" w:hAnsi="Symbol" w:cs="Symbol"/>
    </w:rPr>
  </w:style>
  <w:style w:type="character" w:customStyle="1" w:styleId="WW8Num22z0">
    <w:name w:val="WW8Num22z0"/>
    <w:rsid w:val="001A13FA"/>
    <w:rPr>
      <w:rFonts w:ascii="Symbol" w:hAnsi="Symbol" w:cs="Symbol"/>
    </w:rPr>
  </w:style>
  <w:style w:type="character" w:customStyle="1" w:styleId="WW8Num22z1">
    <w:name w:val="WW8Num22z1"/>
    <w:rsid w:val="001A13FA"/>
    <w:rPr>
      <w:rFonts w:ascii="Courier New" w:hAnsi="Courier New" w:cs="Courier New"/>
    </w:rPr>
  </w:style>
  <w:style w:type="character" w:customStyle="1" w:styleId="WW8Num22z2">
    <w:name w:val="WW8Num22z2"/>
    <w:rsid w:val="001A13FA"/>
    <w:rPr>
      <w:rFonts w:ascii="Wingdings" w:hAnsi="Wingdings" w:cs="Wingdings"/>
    </w:rPr>
  </w:style>
  <w:style w:type="character" w:customStyle="1" w:styleId="WW8Num23z0">
    <w:name w:val="WW8Num23z0"/>
    <w:rsid w:val="001A13FA"/>
    <w:rPr>
      <w:rFonts w:ascii="Calibri" w:eastAsia="Times New Roman" w:hAnsi="Calibri" w:cs="Calibri"/>
    </w:rPr>
  </w:style>
  <w:style w:type="character" w:customStyle="1" w:styleId="WW8Num23z1">
    <w:name w:val="WW8Num23z1"/>
    <w:rsid w:val="001A13FA"/>
    <w:rPr>
      <w:rFonts w:ascii="Courier New" w:hAnsi="Courier New" w:cs="Courier New"/>
    </w:rPr>
  </w:style>
  <w:style w:type="character" w:customStyle="1" w:styleId="WW8Num23z2">
    <w:name w:val="WW8Num23z2"/>
    <w:rsid w:val="001A13FA"/>
    <w:rPr>
      <w:rFonts w:ascii="Wingdings" w:hAnsi="Wingdings" w:cs="Wingdings"/>
    </w:rPr>
  </w:style>
  <w:style w:type="character" w:customStyle="1" w:styleId="WW8Num23z3">
    <w:name w:val="WW8Num23z3"/>
    <w:rsid w:val="001A13FA"/>
    <w:rPr>
      <w:rFonts w:ascii="Symbol" w:hAnsi="Symbol" w:cs="Symbol"/>
    </w:rPr>
  </w:style>
  <w:style w:type="character" w:customStyle="1" w:styleId="WW8Num24z0">
    <w:name w:val="WW8Num24z0"/>
    <w:rsid w:val="001A13FA"/>
    <w:rPr>
      <w:rFonts w:ascii="Symbol" w:hAnsi="Symbol" w:cs="Symbol"/>
      <w:strike/>
      <w:color w:val="0070C0"/>
      <w:position w:val="0"/>
      <w:sz w:val="24"/>
      <w:vertAlign w:val="baseline"/>
      <w:lang w:val="el-GR"/>
    </w:rPr>
  </w:style>
  <w:style w:type="character" w:customStyle="1" w:styleId="WW8Num24z1">
    <w:name w:val="WW8Num24z1"/>
    <w:rsid w:val="001A13FA"/>
    <w:rPr>
      <w:rFonts w:ascii="Courier New" w:hAnsi="Courier New" w:cs="Courier New"/>
    </w:rPr>
  </w:style>
  <w:style w:type="character" w:customStyle="1" w:styleId="WW8Num24z2">
    <w:name w:val="WW8Num24z2"/>
    <w:rsid w:val="001A13FA"/>
    <w:rPr>
      <w:rFonts w:ascii="Wingdings" w:hAnsi="Wingdings" w:cs="Wingdings"/>
    </w:rPr>
  </w:style>
  <w:style w:type="character" w:customStyle="1" w:styleId="WW8Num25z0">
    <w:name w:val="WW8Num25z0"/>
    <w:rsid w:val="001A13FA"/>
    <w:rPr>
      <w:rFonts w:ascii="Symbol" w:hAnsi="Symbol" w:cs="Symbol"/>
    </w:rPr>
  </w:style>
  <w:style w:type="character" w:customStyle="1" w:styleId="WW8Num25z1">
    <w:name w:val="WW8Num25z1"/>
    <w:rsid w:val="001A13FA"/>
    <w:rPr>
      <w:rFonts w:ascii="Courier New" w:hAnsi="Courier New" w:cs="Courier New"/>
    </w:rPr>
  </w:style>
  <w:style w:type="character" w:customStyle="1" w:styleId="WW8Num25z2">
    <w:name w:val="WW8Num25z2"/>
    <w:rsid w:val="001A13FA"/>
    <w:rPr>
      <w:rFonts w:ascii="Wingdings" w:hAnsi="Wingdings" w:cs="Wingdings"/>
    </w:rPr>
  </w:style>
  <w:style w:type="character" w:customStyle="1" w:styleId="WW8Num26z0">
    <w:name w:val="WW8Num26z0"/>
    <w:rsid w:val="001A13FA"/>
    <w:rPr>
      <w:rFonts w:ascii="Symbol" w:hAnsi="Symbol" w:cs="Symbol"/>
    </w:rPr>
  </w:style>
  <w:style w:type="character" w:customStyle="1" w:styleId="WW8Num26z1">
    <w:name w:val="WW8Num26z1"/>
    <w:rsid w:val="001A13FA"/>
    <w:rPr>
      <w:rFonts w:ascii="Courier New" w:hAnsi="Courier New" w:cs="Courier New"/>
    </w:rPr>
  </w:style>
  <w:style w:type="character" w:customStyle="1" w:styleId="WW8Num26z2">
    <w:name w:val="WW8Num26z2"/>
    <w:rsid w:val="001A13FA"/>
    <w:rPr>
      <w:rFonts w:ascii="Wingdings" w:hAnsi="Wingdings" w:cs="Wingdings"/>
    </w:rPr>
  </w:style>
  <w:style w:type="character" w:customStyle="1" w:styleId="WW8Num27z0">
    <w:name w:val="WW8Num27z0"/>
    <w:rsid w:val="001A13FA"/>
    <w:rPr>
      <w:rFonts w:ascii="Calibri" w:eastAsia="Times New Roman" w:hAnsi="Calibri" w:cs="Calibri"/>
    </w:rPr>
  </w:style>
  <w:style w:type="character" w:customStyle="1" w:styleId="WW8Num27z1">
    <w:name w:val="WW8Num27z1"/>
    <w:rsid w:val="001A13FA"/>
    <w:rPr>
      <w:rFonts w:ascii="Courier New" w:hAnsi="Courier New" w:cs="Courier New"/>
    </w:rPr>
  </w:style>
  <w:style w:type="character" w:customStyle="1" w:styleId="WW8Num27z2">
    <w:name w:val="WW8Num27z2"/>
    <w:rsid w:val="001A13FA"/>
    <w:rPr>
      <w:rFonts w:ascii="Wingdings" w:hAnsi="Wingdings" w:cs="Wingdings"/>
    </w:rPr>
  </w:style>
  <w:style w:type="character" w:customStyle="1" w:styleId="WW8Num27z3">
    <w:name w:val="WW8Num27z3"/>
    <w:rsid w:val="001A13FA"/>
    <w:rPr>
      <w:rFonts w:ascii="Symbol" w:hAnsi="Symbol" w:cs="Symbol"/>
    </w:rPr>
  </w:style>
  <w:style w:type="character" w:customStyle="1" w:styleId="WW8Num28z0">
    <w:name w:val="WW8Num28z0"/>
    <w:rsid w:val="001A13FA"/>
    <w:rPr>
      <w:rFonts w:ascii="Symbol" w:hAnsi="Symbol" w:cs="Symbol"/>
    </w:rPr>
  </w:style>
  <w:style w:type="character" w:customStyle="1" w:styleId="WW8Num28z1">
    <w:name w:val="WW8Num28z1"/>
    <w:rsid w:val="001A13FA"/>
    <w:rPr>
      <w:rFonts w:ascii="Courier New" w:hAnsi="Courier New" w:cs="Courier New"/>
    </w:rPr>
  </w:style>
  <w:style w:type="character" w:customStyle="1" w:styleId="WW8Num28z2">
    <w:name w:val="WW8Num28z2"/>
    <w:rsid w:val="001A13FA"/>
    <w:rPr>
      <w:rFonts w:ascii="Wingdings" w:hAnsi="Wingdings" w:cs="Wingdings"/>
    </w:rPr>
  </w:style>
  <w:style w:type="character" w:customStyle="1" w:styleId="WW8Num29z0">
    <w:name w:val="WW8Num29z0"/>
    <w:rsid w:val="001A13FA"/>
    <w:rPr>
      <w:rFonts w:ascii="Calibri" w:eastAsia="Times New Roman" w:hAnsi="Calibri" w:cs="Calibri"/>
    </w:rPr>
  </w:style>
  <w:style w:type="character" w:customStyle="1" w:styleId="WW8Num29z1">
    <w:name w:val="WW8Num29z1"/>
    <w:rsid w:val="001A13FA"/>
    <w:rPr>
      <w:rFonts w:ascii="Courier New" w:hAnsi="Courier New" w:cs="Courier New"/>
    </w:rPr>
  </w:style>
  <w:style w:type="character" w:customStyle="1" w:styleId="WW8Num29z2">
    <w:name w:val="WW8Num29z2"/>
    <w:rsid w:val="001A13FA"/>
    <w:rPr>
      <w:rFonts w:ascii="Wingdings" w:hAnsi="Wingdings" w:cs="Wingdings"/>
    </w:rPr>
  </w:style>
  <w:style w:type="character" w:customStyle="1" w:styleId="WW8Num29z3">
    <w:name w:val="WW8Num29z3"/>
    <w:rsid w:val="001A13FA"/>
    <w:rPr>
      <w:rFonts w:ascii="Symbol" w:hAnsi="Symbol" w:cs="Symbol"/>
    </w:rPr>
  </w:style>
  <w:style w:type="character" w:customStyle="1" w:styleId="WW8Num30z0">
    <w:name w:val="WW8Num30z0"/>
    <w:rsid w:val="001A13FA"/>
    <w:rPr>
      <w:rFonts w:ascii="Symbol" w:hAnsi="Symbol" w:cs="Symbol"/>
      <w:shd w:val="clear" w:color="auto" w:fill="FFFF00"/>
    </w:rPr>
  </w:style>
  <w:style w:type="character" w:customStyle="1" w:styleId="WW8Num30z1">
    <w:name w:val="WW8Num30z1"/>
    <w:rsid w:val="001A13FA"/>
    <w:rPr>
      <w:rFonts w:ascii="Courier New" w:hAnsi="Courier New" w:cs="Courier New"/>
    </w:rPr>
  </w:style>
  <w:style w:type="character" w:customStyle="1" w:styleId="WW8Num30z2">
    <w:name w:val="WW8Num30z2"/>
    <w:rsid w:val="001A13FA"/>
    <w:rPr>
      <w:rFonts w:ascii="Wingdings" w:hAnsi="Wingdings" w:cs="Wingdings"/>
    </w:rPr>
  </w:style>
  <w:style w:type="character" w:customStyle="1" w:styleId="WW8Num31z0">
    <w:name w:val="WW8Num31z0"/>
    <w:rsid w:val="001A13FA"/>
    <w:rPr>
      <w:rFonts w:cs="Times New Roman"/>
    </w:rPr>
  </w:style>
  <w:style w:type="character" w:customStyle="1" w:styleId="WW8Num32z0">
    <w:name w:val="WW8Num32z0"/>
    <w:rsid w:val="001A13FA"/>
  </w:style>
  <w:style w:type="character" w:customStyle="1" w:styleId="WW8Num32z1">
    <w:name w:val="WW8Num32z1"/>
    <w:rsid w:val="001A13FA"/>
  </w:style>
  <w:style w:type="character" w:customStyle="1" w:styleId="WW8Num32z2">
    <w:name w:val="WW8Num32z2"/>
    <w:rsid w:val="001A13FA"/>
  </w:style>
  <w:style w:type="character" w:customStyle="1" w:styleId="WW8Num32z3">
    <w:name w:val="WW8Num32z3"/>
    <w:rsid w:val="001A13FA"/>
  </w:style>
  <w:style w:type="character" w:customStyle="1" w:styleId="WW8Num32z4">
    <w:name w:val="WW8Num32z4"/>
    <w:rsid w:val="001A13FA"/>
  </w:style>
  <w:style w:type="character" w:customStyle="1" w:styleId="WW8Num32z5">
    <w:name w:val="WW8Num32z5"/>
    <w:rsid w:val="001A13FA"/>
  </w:style>
  <w:style w:type="character" w:customStyle="1" w:styleId="WW8Num32z6">
    <w:name w:val="WW8Num32z6"/>
    <w:rsid w:val="001A13FA"/>
  </w:style>
  <w:style w:type="character" w:customStyle="1" w:styleId="WW8Num32z7">
    <w:name w:val="WW8Num32z7"/>
    <w:rsid w:val="001A13FA"/>
  </w:style>
  <w:style w:type="character" w:customStyle="1" w:styleId="WW8Num32z8">
    <w:name w:val="WW8Num32z8"/>
    <w:rsid w:val="001A13FA"/>
  </w:style>
  <w:style w:type="character" w:customStyle="1" w:styleId="WW8Num33z0">
    <w:name w:val="WW8Num33z0"/>
    <w:rsid w:val="001A13FA"/>
    <w:rPr>
      <w:rFonts w:ascii="Symbol" w:eastAsia="Calibri" w:hAnsi="Symbol" w:cs="Symbol"/>
    </w:rPr>
  </w:style>
  <w:style w:type="character" w:customStyle="1" w:styleId="WW8Num33z1">
    <w:name w:val="WW8Num33z1"/>
    <w:rsid w:val="001A13FA"/>
    <w:rPr>
      <w:rFonts w:ascii="Courier New" w:hAnsi="Courier New" w:cs="Courier New"/>
    </w:rPr>
  </w:style>
  <w:style w:type="character" w:customStyle="1" w:styleId="WW8Num33z2">
    <w:name w:val="WW8Num33z2"/>
    <w:rsid w:val="001A13FA"/>
    <w:rPr>
      <w:rFonts w:ascii="Wingdings" w:hAnsi="Wingdings" w:cs="Wingdings"/>
    </w:rPr>
  </w:style>
  <w:style w:type="character" w:customStyle="1" w:styleId="WW8Num34z0">
    <w:name w:val="WW8Num34z0"/>
    <w:rsid w:val="001A13FA"/>
    <w:rPr>
      <w:rFonts w:ascii="Symbol" w:hAnsi="Symbol" w:cs="Symbol"/>
    </w:rPr>
  </w:style>
  <w:style w:type="character" w:customStyle="1" w:styleId="WW8Num34z1">
    <w:name w:val="WW8Num34z1"/>
    <w:rsid w:val="001A13FA"/>
    <w:rPr>
      <w:rFonts w:ascii="Courier New" w:hAnsi="Courier New" w:cs="Courier New"/>
    </w:rPr>
  </w:style>
  <w:style w:type="character" w:customStyle="1" w:styleId="WW8Num34z2">
    <w:name w:val="WW8Num34z2"/>
    <w:rsid w:val="001A13FA"/>
    <w:rPr>
      <w:rFonts w:ascii="Wingdings" w:hAnsi="Wingdings" w:cs="Wingdings"/>
    </w:rPr>
  </w:style>
  <w:style w:type="character" w:customStyle="1" w:styleId="WW8Num35z0">
    <w:name w:val="WW8Num35z0"/>
    <w:rsid w:val="001A13FA"/>
    <w:rPr>
      <w:rFonts w:ascii="Calibri" w:eastAsia="Times New Roman" w:hAnsi="Calibri" w:cs="Calibri"/>
    </w:rPr>
  </w:style>
  <w:style w:type="character" w:customStyle="1" w:styleId="WW8Num35z1">
    <w:name w:val="WW8Num35z1"/>
    <w:rsid w:val="001A13FA"/>
    <w:rPr>
      <w:rFonts w:ascii="Courier New" w:hAnsi="Courier New" w:cs="Courier New"/>
    </w:rPr>
  </w:style>
  <w:style w:type="character" w:customStyle="1" w:styleId="WW8Num35z2">
    <w:name w:val="WW8Num35z2"/>
    <w:rsid w:val="001A13FA"/>
    <w:rPr>
      <w:rFonts w:ascii="Wingdings" w:hAnsi="Wingdings" w:cs="Wingdings"/>
    </w:rPr>
  </w:style>
  <w:style w:type="character" w:customStyle="1" w:styleId="WW8Num35z3">
    <w:name w:val="WW8Num35z3"/>
    <w:rsid w:val="001A13FA"/>
    <w:rPr>
      <w:rFonts w:ascii="Symbol" w:hAnsi="Symbol" w:cs="Symbol"/>
    </w:rPr>
  </w:style>
  <w:style w:type="character" w:customStyle="1" w:styleId="WW8Num36z0">
    <w:name w:val="WW8Num36z0"/>
    <w:rsid w:val="001A13FA"/>
    <w:rPr>
      <w:lang w:val="el-GR"/>
    </w:rPr>
  </w:style>
  <w:style w:type="character" w:customStyle="1" w:styleId="WW8Num36z1">
    <w:name w:val="WW8Num36z1"/>
    <w:rsid w:val="001A13FA"/>
  </w:style>
  <w:style w:type="character" w:customStyle="1" w:styleId="WW8Num36z2">
    <w:name w:val="WW8Num36z2"/>
    <w:rsid w:val="001A13FA"/>
  </w:style>
  <w:style w:type="character" w:customStyle="1" w:styleId="WW8Num36z3">
    <w:name w:val="WW8Num36z3"/>
    <w:rsid w:val="001A13FA"/>
  </w:style>
  <w:style w:type="character" w:customStyle="1" w:styleId="WW8Num36z4">
    <w:name w:val="WW8Num36z4"/>
    <w:rsid w:val="001A13FA"/>
  </w:style>
  <w:style w:type="character" w:customStyle="1" w:styleId="WW8Num36z5">
    <w:name w:val="WW8Num36z5"/>
    <w:rsid w:val="001A13FA"/>
  </w:style>
  <w:style w:type="character" w:customStyle="1" w:styleId="WW8Num36z6">
    <w:name w:val="WW8Num36z6"/>
    <w:rsid w:val="001A13FA"/>
  </w:style>
  <w:style w:type="character" w:customStyle="1" w:styleId="WW8Num36z7">
    <w:name w:val="WW8Num36z7"/>
    <w:rsid w:val="001A13FA"/>
  </w:style>
  <w:style w:type="character" w:customStyle="1" w:styleId="WW8Num36z8">
    <w:name w:val="WW8Num36z8"/>
    <w:rsid w:val="001A13FA"/>
  </w:style>
  <w:style w:type="character" w:customStyle="1" w:styleId="WW8Num37z0">
    <w:name w:val="WW8Num37z0"/>
    <w:rsid w:val="001A13FA"/>
    <w:rPr>
      <w:rFonts w:ascii="Calibri" w:eastAsia="Times New Roman" w:hAnsi="Calibri" w:cs="Calibri"/>
    </w:rPr>
  </w:style>
  <w:style w:type="character" w:customStyle="1" w:styleId="WW8Num37z1">
    <w:name w:val="WW8Num37z1"/>
    <w:rsid w:val="001A13FA"/>
    <w:rPr>
      <w:rFonts w:ascii="Courier New" w:hAnsi="Courier New" w:cs="Courier New"/>
    </w:rPr>
  </w:style>
  <w:style w:type="character" w:customStyle="1" w:styleId="WW8Num37z2">
    <w:name w:val="WW8Num37z2"/>
    <w:rsid w:val="001A13FA"/>
    <w:rPr>
      <w:rFonts w:ascii="Wingdings" w:hAnsi="Wingdings" w:cs="Wingdings"/>
    </w:rPr>
  </w:style>
  <w:style w:type="character" w:customStyle="1" w:styleId="WW8Num37z3">
    <w:name w:val="WW8Num37z3"/>
    <w:rsid w:val="001A13FA"/>
    <w:rPr>
      <w:rFonts w:ascii="Symbol" w:hAnsi="Symbol" w:cs="Symbol"/>
    </w:rPr>
  </w:style>
  <w:style w:type="character" w:customStyle="1" w:styleId="WW8Num38z0">
    <w:name w:val="WW8Num38z0"/>
    <w:rsid w:val="001A13FA"/>
  </w:style>
  <w:style w:type="character" w:customStyle="1" w:styleId="WW8Num38z1">
    <w:name w:val="WW8Num38z1"/>
    <w:rsid w:val="001A13FA"/>
  </w:style>
  <w:style w:type="character" w:customStyle="1" w:styleId="WW8Num38z2">
    <w:name w:val="WW8Num38z2"/>
    <w:rsid w:val="001A13FA"/>
  </w:style>
  <w:style w:type="character" w:customStyle="1" w:styleId="WW8Num38z3">
    <w:name w:val="WW8Num38z3"/>
    <w:rsid w:val="001A13FA"/>
  </w:style>
  <w:style w:type="character" w:customStyle="1" w:styleId="WW8Num38z4">
    <w:name w:val="WW8Num38z4"/>
    <w:rsid w:val="001A13FA"/>
  </w:style>
  <w:style w:type="character" w:customStyle="1" w:styleId="WW8Num38z5">
    <w:name w:val="WW8Num38z5"/>
    <w:rsid w:val="001A13FA"/>
  </w:style>
  <w:style w:type="character" w:customStyle="1" w:styleId="WW8Num38z6">
    <w:name w:val="WW8Num38z6"/>
    <w:rsid w:val="001A13FA"/>
  </w:style>
  <w:style w:type="character" w:customStyle="1" w:styleId="WW8Num38z7">
    <w:name w:val="WW8Num38z7"/>
    <w:rsid w:val="001A13FA"/>
  </w:style>
  <w:style w:type="character" w:customStyle="1" w:styleId="WW8Num38z8">
    <w:name w:val="WW8Num38z8"/>
    <w:rsid w:val="001A13FA"/>
  </w:style>
  <w:style w:type="character" w:customStyle="1" w:styleId="WW-DefaultParagraphFont1111111111111111111">
    <w:name w:val="WW-Default Paragraph Font1111111111111111111"/>
    <w:rsid w:val="001A13FA"/>
  </w:style>
  <w:style w:type="character" w:customStyle="1" w:styleId="WW8Num4z1">
    <w:name w:val="WW8Num4z1"/>
    <w:rsid w:val="001A13FA"/>
    <w:rPr>
      <w:rFonts w:cs="Times New Roman"/>
    </w:rPr>
  </w:style>
  <w:style w:type="character" w:customStyle="1" w:styleId="WW8Num5z1">
    <w:name w:val="WW8Num5z1"/>
    <w:rsid w:val="001A13FA"/>
    <w:rPr>
      <w:rFonts w:cs="Times New Roman"/>
    </w:rPr>
  </w:style>
  <w:style w:type="character" w:customStyle="1" w:styleId="WW8Num6z1">
    <w:name w:val="WW8Num6z1"/>
    <w:rsid w:val="001A13F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A13FA"/>
  </w:style>
  <w:style w:type="character" w:customStyle="1" w:styleId="WW8Num29z5">
    <w:name w:val="WW8Num29z5"/>
    <w:rsid w:val="001A13FA"/>
  </w:style>
  <w:style w:type="character" w:customStyle="1" w:styleId="WW8Num29z6">
    <w:name w:val="WW8Num29z6"/>
    <w:rsid w:val="001A13FA"/>
  </w:style>
  <w:style w:type="character" w:customStyle="1" w:styleId="WW8Num29z7">
    <w:name w:val="WW8Num29z7"/>
    <w:rsid w:val="001A13FA"/>
  </w:style>
  <w:style w:type="character" w:customStyle="1" w:styleId="WW8Num29z8">
    <w:name w:val="WW8Num29z8"/>
    <w:rsid w:val="001A13FA"/>
  </w:style>
  <w:style w:type="character" w:customStyle="1" w:styleId="WW8Num30z3">
    <w:name w:val="WW8Num30z3"/>
    <w:rsid w:val="001A13FA"/>
    <w:rPr>
      <w:rFonts w:ascii="Symbol" w:hAnsi="Symbol" w:cs="Symbol"/>
    </w:rPr>
  </w:style>
  <w:style w:type="character" w:customStyle="1" w:styleId="WW8Num31z1">
    <w:name w:val="WW8Num31z1"/>
    <w:rsid w:val="001A13FA"/>
  </w:style>
  <w:style w:type="character" w:customStyle="1" w:styleId="WW8Num31z2">
    <w:name w:val="WW8Num31z2"/>
    <w:rsid w:val="001A13FA"/>
  </w:style>
  <w:style w:type="character" w:customStyle="1" w:styleId="WW8Num31z3">
    <w:name w:val="WW8Num31z3"/>
    <w:rsid w:val="001A13FA"/>
  </w:style>
  <w:style w:type="character" w:customStyle="1" w:styleId="WW8Num31z4">
    <w:name w:val="WW8Num31z4"/>
    <w:rsid w:val="001A13FA"/>
  </w:style>
  <w:style w:type="character" w:customStyle="1" w:styleId="WW8Num31z5">
    <w:name w:val="WW8Num31z5"/>
    <w:rsid w:val="001A13FA"/>
  </w:style>
  <w:style w:type="character" w:customStyle="1" w:styleId="WW8Num31z6">
    <w:name w:val="WW8Num31z6"/>
    <w:rsid w:val="001A13FA"/>
  </w:style>
  <w:style w:type="character" w:customStyle="1" w:styleId="WW8Num31z7">
    <w:name w:val="WW8Num31z7"/>
    <w:rsid w:val="001A13FA"/>
  </w:style>
  <w:style w:type="character" w:customStyle="1" w:styleId="WW8Num31z8">
    <w:name w:val="WW8Num31z8"/>
    <w:rsid w:val="001A13FA"/>
  </w:style>
  <w:style w:type="character" w:customStyle="1" w:styleId="WW8Num39z0">
    <w:name w:val="WW8Num39z0"/>
    <w:rsid w:val="001A13FA"/>
    <w:rPr>
      <w:rFonts w:ascii="Calibri" w:eastAsia="Times New Roman" w:hAnsi="Calibri" w:cs="Calibri"/>
    </w:rPr>
  </w:style>
  <w:style w:type="character" w:customStyle="1" w:styleId="WW8Num39z1">
    <w:name w:val="WW8Num39z1"/>
    <w:rsid w:val="001A13FA"/>
    <w:rPr>
      <w:rFonts w:ascii="Courier New" w:hAnsi="Courier New" w:cs="Courier New"/>
    </w:rPr>
  </w:style>
  <w:style w:type="character" w:customStyle="1" w:styleId="WW8Num39z2">
    <w:name w:val="WW8Num39z2"/>
    <w:rsid w:val="001A13FA"/>
    <w:rPr>
      <w:rFonts w:ascii="Wingdings" w:hAnsi="Wingdings" w:cs="Wingdings"/>
    </w:rPr>
  </w:style>
  <w:style w:type="character" w:customStyle="1" w:styleId="WW8Num39z3">
    <w:name w:val="WW8Num39z3"/>
    <w:rsid w:val="001A13FA"/>
    <w:rPr>
      <w:rFonts w:ascii="Symbol" w:hAnsi="Symbol" w:cs="Symbol"/>
    </w:rPr>
  </w:style>
  <w:style w:type="character" w:customStyle="1" w:styleId="WW8Num40z0">
    <w:name w:val="WW8Num40z0"/>
    <w:rsid w:val="001A13FA"/>
    <w:rPr>
      <w:rFonts w:ascii="Symbol" w:hAnsi="Symbol" w:cs="Symbol"/>
    </w:rPr>
  </w:style>
  <w:style w:type="character" w:customStyle="1" w:styleId="WW8Num40z1">
    <w:name w:val="WW8Num40z1"/>
    <w:rsid w:val="001A13FA"/>
    <w:rPr>
      <w:rFonts w:ascii="Courier New" w:hAnsi="Courier New" w:cs="Courier New"/>
    </w:rPr>
  </w:style>
  <w:style w:type="character" w:customStyle="1" w:styleId="WW8Num40z2">
    <w:name w:val="WW8Num40z2"/>
    <w:rsid w:val="001A13FA"/>
    <w:rPr>
      <w:rFonts w:ascii="Wingdings" w:hAnsi="Wingdings" w:cs="Wingdings"/>
    </w:rPr>
  </w:style>
  <w:style w:type="character" w:customStyle="1" w:styleId="WW8Num41z0">
    <w:name w:val="WW8Num41z0"/>
    <w:rsid w:val="001A13FA"/>
    <w:rPr>
      <w:rFonts w:ascii="Arial" w:hAnsi="Arial" w:cs="Times New Roman"/>
      <w:b/>
      <w:i w:val="0"/>
      <w:sz w:val="20"/>
      <w:szCs w:val="20"/>
    </w:rPr>
  </w:style>
  <w:style w:type="character" w:customStyle="1" w:styleId="WW8Num41z1">
    <w:name w:val="WW8Num41z1"/>
    <w:rsid w:val="001A13FA"/>
    <w:rPr>
      <w:rFonts w:cs="Times New Roman"/>
    </w:rPr>
  </w:style>
  <w:style w:type="character" w:customStyle="1" w:styleId="WW8Num41z2">
    <w:name w:val="WW8Num41z2"/>
    <w:rsid w:val="001A13FA"/>
    <w:rPr>
      <w:rFonts w:ascii="Arial" w:hAnsi="Arial" w:cs="Times New Roman"/>
      <w:b w:val="0"/>
      <w:i w:val="0"/>
    </w:rPr>
  </w:style>
  <w:style w:type="character" w:customStyle="1" w:styleId="WW8Num41z3">
    <w:name w:val="WW8Num41z3"/>
    <w:rsid w:val="001A13FA"/>
    <w:rPr>
      <w:rFonts w:ascii="Arial" w:hAnsi="Arial" w:cs="Times New Roman"/>
      <w:b w:val="0"/>
      <w:i w:val="0"/>
      <w:sz w:val="20"/>
      <w:szCs w:val="20"/>
    </w:rPr>
  </w:style>
  <w:style w:type="character" w:customStyle="1" w:styleId="DefaultParagraphFont1">
    <w:name w:val="Default Paragraph Font1"/>
    <w:rsid w:val="001A13FA"/>
  </w:style>
  <w:style w:type="character" w:customStyle="1" w:styleId="DateChar">
    <w:name w:val="Date Char"/>
    <w:rsid w:val="001A13FA"/>
    <w:rPr>
      <w:sz w:val="24"/>
      <w:szCs w:val="24"/>
      <w:lang w:val="en-GB"/>
    </w:rPr>
  </w:style>
  <w:style w:type="character" w:customStyle="1" w:styleId="CommentReference1">
    <w:name w:val="Comment Reference1"/>
    <w:rsid w:val="001A13FA"/>
    <w:rPr>
      <w:sz w:val="16"/>
    </w:rPr>
  </w:style>
  <w:style w:type="character" w:styleId="Hyperlink">
    <w:name w:val="Hyperlink"/>
    <w:uiPriority w:val="99"/>
    <w:rsid w:val="001A13FA"/>
    <w:rPr>
      <w:color w:val="0000FF"/>
      <w:u w:val="single"/>
    </w:rPr>
  </w:style>
  <w:style w:type="character" w:styleId="PageNumber">
    <w:name w:val="page number"/>
    <w:rsid w:val="001A13FA"/>
    <w:rPr>
      <w:rFonts w:cs="Times New Roman"/>
    </w:rPr>
  </w:style>
  <w:style w:type="character" w:customStyle="1" w:styleId="BalloonTextChar">
    <w:name w:val="Balloon Text Char"/>
    <w:rsid w:val="001A13FA"/>
    <w:rPr>
      <w:rFonts w:ascii="Tahoma" w:hAnsi="Tahoma" w:cs="Tahoma"/>
      <w:sz w:val="16"/>
      <w:szCs w:val="16"/>
      <w:lang w:val="en-GB"/>
    </w:rPr>
  </w:style>
  <w:style w:type="character" w:customStyle="1" w:styleId="CommentTextChar">
    <w:name w:val="Comment Text Char"/>
    <w:rsid w:val="001A13FA"/>
    <w:rPr>
      <w:rFonts w:cs="Times New Roman"/>
      <w:lang w:val="en-GB"/>
    </w:rPr>
  </w:style>
  <w:style w:type="character" w:customStyle="1" w:styleId="CommentSubjectChar">
    <w:name w:val="Comment Subject Char"/>
    <w:rsid w:val="001A13FA"/>
    <w:rPr>
      <w:rFonts w:cs="Times New Roman"/>
      <w:b/>
      <w:bCs/>
      <w:lang w:val="en-GB"/>
    </w:rPr>
  </w:style>
  <w:style w:type="character" w:customStyle="1" w:styleId="BodyTextChar">
    <w:name w:val="Body Text Char"/>
    <w:rsid w:val="001A13FA"/>
    <w:rPr>
      <w:rFonts w:cs="Times New Roman"/>
      <w:sz w:val="24"/>
      <w:szCs w:val="24"/>
      <w:lang w:val="en-GB"/>
    </w:rPr>
  </w:style>
  <w:style w:type="character" w:customStyle="1" w:styleId="PlaceholderText1">
    <w:name w:val="Placeholder Text1"/>
    <w:rsid w:val="001A13FA"/>
    <w:rPr>
      <w:rFonts w:cs="Times New Roman"/>
      <w:color w:val="808080"/>
    </w:rPr>
  </w:style>
  <w:style w:type="character" w:customStyle="1" w:styleId="a">
    <w:name w:val="Χαρακτήρες υποσημείωσης"/>
    <w:rsid w:val="001A13FA"/>
    <w:rPr>
      <w:rFonts w:ascii="Calibri" w:hAnsi="Calibri" w:cs="Times New Roman"/>
      <w:b w:val="0"/>
      <w:i w:val="0"/>
      <w:sz w:val="28"/>
      <w:vertAlign w:val="superscript"/>
    </w:rPr>
  </w:style>
  <w:style w:type="character" w:customStyle="1" w:styleId="FootnoteTextChar">
    <w:name w:val="Footnote Text Char"/>
    <w:rsid w:val="001A13FA"/>
    <w:rPr>
      <w:rFonts w:ascii="Calibri" w:hAnsi="Calibri" w:cs="Times New Roman"/>
      <w:lang w:val="x-none"/>
    </w:rPr>
  </w:style>
  <w:style w:type="character" w:customStyle="1" w:styleId="DocTitleChar">
    <w:name w:val="Doc Title Char"/>
    <w:basedOn w:val="Heading1Char"/>
    <w:rsid w:val="001A13FA"/>
    <w:rPr>
      <w:rFonts w:ascii="Arial" w:eastAsia="Times New Roman" w:hAnsi="Arial" w:cs="Arial"/>
      <w:b/>
      <w:bCs/>
      <w:color w:val="333399"/>
      <w:kern w:val="0"/>
      <w:sz w:val="28"/>
      <w:szCs w:val="32"/>
      <w:lang w:val="en-US" w:eastAsia="el-GR"/>
      <w14:ligatures w14:val="none"/>
    </w:rPr>
  </w:style>
  <w:style w:type="character" w:customStyle="1" w:styleId="Style1Char">
    <w:name w:val="Style1 Char"/>
    <w:rsid w:val="001A13FA"/>
    <w:rPr>
      <w:rFonts w:ascii="Calibri" w:hAnsi="Calibri" w:cs="Calibri"/>
      <w:b/>
      <w:bCs/>
      <w:color w:val="333399"/>
      <w:sz w:val="40"/>
      <w:szCs w:val="40"/>
      <w:lang w:val="en-US"/>
    </w:rPr>
  </w:style>
  <w:style w:type="character" w:customStyle="1" w:styleId="ContentsChar">
    <w:name w:val="Contents Char"/>
    <w:rsid w:val="001A13FA"/>
    <w:rPr>
      <w:rFonts w:ascii="Calibri" w:hAnsi="Calibri" w:cs="Calibri"/>
      <w:b/>
      <w:bCs/>
      <w:color w:val="333399"/>
      <w:sz w:val="28"/>
      <w:szCs w:val="32"/>
      <w:lang w:val="en-US"/>
    </w:rPr>
  </w:style>
  <w:style w:type="character" w:customStyle="1" w:styleId="EndnoteTextChar">
    <w:name w:val="Endnote Text Char"/>
    <w:rsid w:val="001A13FA"/>
    <w:rPr>
      <w:rFonts w:ascii="Calibri" w:hAnsi="Calibri" w:cs="Calibri"/>
      <w:lang w:val="en-GB"/>
    </w:rPr>
  </w:style>
  <w:style w:type="character" w:customStyle="1" w:styleId="a0">
    <w:name w:val="Χαρακτήρες σημείωσης τέλους"/>
    <w:rsid w:val="001A13FA"/>
    <w:rPr>
      <w:vertAlign w:val="superscript"/>
    </w:rPr>
  </w:style>
  <w:style w:type="character" w:customStyle="1" w:styleId="FootnoteReference2">
    <w:name w:val="Footnote Reference2"/>
    <w:rsid w:val="001A13FA"/>
    <w:rPr>
      <w:vertAlign w:val="superscript"/>
    </w:rPr>
  </w:style>
  <w:style w:type="character" w:customStyle="1" w:styleId="EndnoteReference1">
    <w:name w:val="Endnote Reference1"/>
    <w:rsid w:val="001A13FA"/>
    <w:rPr>
      <w:vertAlign w:val="superscript"/>
    </w:rPr>
  </w:style>
  <w:style w:type="character" w:customStyle="1" w:styleId="a1">
    <w:name w:val="Κουκκίδες"/>
    <w:rsid w:val="001A13FA"/>
    <w:rPr>
      <w:rFonts w:ascii="OpenSymbol" w:eastAsia="OpenSymbol" w:hAnsi="OpenSymbol" w:cs="OpenSymbol"/>
    </w:rPr>
  </w:style>
  <w:style w:type="character" w:styleId="Strong">
    <w:name w:val="Strong"/>
    <w:uiPriority w:val="22"/>
    <w:qFormat/>
    <w:rsid w:val="001A13FA"/>
    <w:rPr>
      <w:b/>
      <w:bCs/>
    </w:rPr>
  </w:style>
  <w:style w:type="character" w:customStyle="1" w:styleId="1">
    <w:name w:val="Προεπιλεγμένη γραμματοσειρά1"/>
    <w:rsid w:val="001A13FA"/>
  </w:style>
  <w:style w:type="character" w:customStyle="1" w:styleId="a2">
    <w:name w:val="Σύμβολο υποσημείωσης"/>
    <w:rsid w:val="001A13FA"/>
    <w:rPr>
      <w:vertAlign w:val="superscript"/>
    </w:rPr>
  </w:style>
  <w:style w:type="character" w:styleId="Emphasis">
    <w:name w:val="Emphasis"/>
    <w:qFormat/>
    <w:rsid w:val="001A13FA"/>
    <w:rPr>
      <w:i/>
      <w:iCs/>
    </w:rPr>
  </w:style>
  <w:style w:type="character" w:customStyle="1" w:styleId="a3">
    <w:name w:val="Χαρακτήρες αρίθμησης"/>
    <w:rsid w:val="001A13FA"/>
  </w:style>
  <w:style w:type="character" w:customStyle="1" w:styleId="normalwithoutspacingChar">
    <w:name w:val="normal_without_spacing Char"/>
    <w:rsid w:val="001A13FA"/>
    <w:rPr>
      <w:rFonts w:ascii="Calibri" w:hAnsi="Calibri" w:cs="Calibri"/>
      <w:sz w:val="22"/>
      <w:szCs w:val="24"/>
    </w:rPr>
  </w:style>
  <w:style w:type="character" w:customStyle="1" w:styleId="FootnoteTextChar1">
    <w:name w:val="Footnote Text Char1"/>
    <w:rsid w:val="001A13FA"/>
    <w:rPr>
      <w:rFonts w:ascii="Calibri" w:hAnsi="Calibri" w:cs="Calibri"/>
      <w:lang w:val="en-IE" w:eastAsia="zh-CN"/>
    </w:rPr>
  </w:style>
  <w:style w:type="character" w:customStyle="1" w:styleId="foothangingChar">
    <w:name w:val="foot_hanging Char"/>
    <w:rsid w:val="001A13FA"/>
    <w:rPr>
      <w:rFonts w:ascii="Calibri" w:hAnsi="Calibri" w:cs="Calibri"/>
      <w:sz w:val="18"/>
      <w:szCs w:val="18"/>
      <w:lang w:val="en-IE" w:eastAsia="zh-CN"/>
    </w:rPr>
  </w:style>
  <w:style w:type="character" w:customStyle="1" w:styleId="HTMLPreformattedChar">
    <w:name w:val="HTML Preformatted Char"/>
    <w:uiPriority w:val="99"/>
    <w:rsid w:val="001A13FA"/>
    <w:rPr>
      <w:rFonts w:ascii="Courier New" w:hAnsi="Courier New" w:cs="Courier New"/>
    </w:rPr>
  </w:style>
  <w:style w:type="character" w:customStyle="1" w:styleId="apple-converted-space">
    <w:name w:val="apple-converted-space"/>
    <w:basedOn w:val="WW-DefaultParagraphFont1111111111111111111"/>
    <w:rsid w:val="001A13FA"/>
  </w:style>
  <w:style w:type="character" w:customStyle="1" w:styleId="BodyTextIndent3Char">
    <w:name w:val="Body Text Indent 3 Char"/>
    <w:rsid w:val="001A13FA"/>
    <w:rPr>
      <w:rFonts w:ascii="Calibri" w:hAnsi="Calibri" w:cs="Calibri"/>
      <w:sz w:val="16"/>
      <w:szCs w:val="16"/>
      <w:lang w:val="en-GB"/>
    </w:rPr>
  </w:style>
  <w:style w:type="character" w:customStyle="1" w:styleId="WW-FootnoteReference">
    <w:name w:val="WW-Footnote Reference"/>
    <w:rsid w:val="001A13FA"/>
    <w:rPr>
      <w:rFonts w:ascii="Calibri" w:hAnsi="Calibri" w:cs="Calibri"/>
      <w:b w:val="0"/>
      <w:i w:val="0"/>
      <w:sz w:val="28"/>
      <w:vertAlign w:val="superscript"/>
    </w:rPr>
  </w:style>
  <w:style w:type="character" w:customStyle="1" w:styleId="WW-EndnoteReference">
    <w:name w:val="WW-Endnote Reference"/>
    <w:rsid w:val="001A13FA"/>
    <w:rPr>
      <w:vertAlign w:val="superscript"/>
    </w:rPr>
  </w:style>
  <w:style w:type="character" w:customStyle="1" w:styleId="FootnoteReference1">
    <w:name w:val="Footnote Reference1"/>
    <w:rsid w:val="001A13FA"/>
    <w:rPr>
      <w:vertAlign w:val="superscript"/>
    </w:rPr>
  </w:style>
  <w:style w:type="character" w:customStyle="1" w:styleId="FootnoteTextChar2">
    <w:name w:val="Footnote Text Char2"/>
    <w:rsid w:val="001A13FA"/>
    <w:rPr>
      <w:rFonts w:ascii="Calibri" w:hAnsi="Calibri" w:cs="Calibri"/>
      <w:sz w:val="18"/>
      <w:lang w:val="en-IE" w:eastAsia="zh-CN"/>
    </w:rPr>
  </w:style>
  <w:style w:type="character" w:customStyle="1" w:styleId="foothangingChar1">
    <w:name w:val="foot_hanging Char1"/>
    <w:rsid w:val="001A13FA"/>
    <w:rPr>
      <w:rFonts w:ascii="Calibri" w:hAnsi="Calibri" w:cs="Calibri"/>
      <w:sz w:val="18"/>
      <w:szCs w:val="18"/>
      <w:lang w:val="en-IE" w:eastAsia="zh-CN"/>
    </w:rPr>
  </w:style>
  <w:style w:type="character" w:customStyle="1" w:styleId="footersChar">
    <w:name w:val="footers Char"/>
    <w:basedOn w:val="foothangingChar1"/>
    <w:rsid w:val="001A13FA"/>
    <w:rPr>
      <w:rFonts w:ascii="Calibri" w:hAnsi="Calibri" w:cs="Calibri"/>
      <w:sz w:val="18"/>
      <w:szCs w:val="18"/>
      <w:lang w:val="en-IE" w:eastAsia="zh-CN"/>
    </w:rPr>
  </w:style>
  <w:style w:type="character" w:customStyle="1" w:styleId="CommentTextChar1">
    <w:name w:val="Comment Text Char1"/>
    <w:rsid w:val="001A13FA"/>
    <w:rPr>
      <w:rFonts w:ascii="Calibri" w:hAnsi="Calibri" w:cs="Calibri"/>
      <w:lang w:val="en-GB" w:eastAsia="zh-CN"/>
    </w:rPr>
  </w:style>
  <w:style w:type="character" w:customStyle="1" w:styleId="HTMLPreformattedChar1">
    <w:name w:val="HTML Preformatted Char1"/>
    <w:rsid w:val="001A13FA"/>
    <w:rPr>
      <w:rFonts w:ascii="Courier New" w:hAnsi="Courier New" w:cs="Courier New"/>
      <w:lang w:eastAsia="zh-CN"/>
    </w:rPr>
  </w:style>
  <w:style w:type="character" w:customStyle="1" w:styleId="BodyText3Char">
    <w:name w:val="Body Text 3 Char"/>
    <w:rsid w:val="001A13FA"/>
    <w:rPr>
      <w:rFonts w:ascii="Calibri" w:hAnsi="Calibri" w:cs="Calibri"/>
      <w:sz w:val="16"/>
      <w:szCs w:val="16"/>
      <w:lang w:val="en-GB" w:eastAsia="zh-CN"/>
    </w:rPr>
  </w:style>
  <w:style w:type="character" w:customStyle="1" w:styleId="WW-FootnoteReference1">
    <w:name w:val="WW-Footnote Reference1"/>
    <w:rsid w:val="001A13FA"/>
    <w:rPr>
      <w:vertAlign w:val="superscript"/>
    </w:rPr>
  </w:style>
  <w:style w:type="character" w:customStyle="1" w:styleId="WW-EndnoteReference1">
    <w:name w:val="WW-Endnote Reference1"/>
    <w:rsid w:val="001A13FA"/>
    <w:rPr>
      <w:vertAlign w:val="superscript"/>
    </w:rPr>
  </w:style>
  <w:style w:type="character" w:customStyle="1" w:styleId="WW-FootnoteReference2">
    <w:name w:val="WW-Footnote Reference2"/>
    <w:rsid w:val="001A13FA"/>
    <w:rPr>
      <w:vertAlign w:val="superscript"/>
    </w:rPr>
  </w:style>
  <w:style w:type="character" w:customStyle="1" w:styleId="WW-EndnoteReference2">
    <w:name w:val="WW-Endnote Reference2"/>
    <w:rsid w:val="001A13FA"/>
    <w:rPr>
      <w:vertAlign w:val="superscript"/>
    </w:rPr>
  </w:style>
  <w:style w:type="character" w:customStyle="1" w:styleId="FootnoteTextChar3">
    <w:name w:val="Footnote Text Char3"/>
    <w:rsid w:val="001A13FA"/>
    <w:rPr>
      <w:rFonts w:ascii="Calibri" w:hAnsi="Calibri" w:cs="Calibri"/>
      <w:sz w:val="18"/>
      <w:lang w:val="en-IE" w:eastAsia="zh-CN"/>
    </w:rPr>
  </w:style>
  <w:style w:type="character" w:customStyle="1" w:styleId="foothangingChar2">
    <w:name w:val="foot_hanging Char2"/>
    <w:rsid w:val="001A13FA"/>
    <w:rPr>
      <w:rFonts w:ascii="Calibri" w:hAnsi="Calibri" w:cs="Calibri"/>
      <w:sz w:val="18"/>
      <w:szCs w:val="18"/>
      <w:lang w:val="en-IE" w:eastAsia="zh-CN"/>
    </w:rPr>
  </w:style>
  <w:style w:type="character" w:customStyle="1" w:styleId="footersChar1">
    <w:name w:val="footers Char1"/>
    <w:basedOn w:val="foothangingChar2"/>
    <w:rsid w:val="001A13FA"/>
    <w:rPr>
      <w:rFonts w:ascii="Calibri" w:hAnsi="Calibri" w:cs="Calibri"/>
      <w:sz w:val="18"/>
      <w:szCs w:val="18"/>
      <w:lang w:val="en-IE" w:eastAsia="zh-CN"/>
    </w:rPr>
  </w:style>
  <w:style w:type="character" w:customStyle="1" w:styleId="foootChar">
    <w:name w:val="fooot Char"/>
    <w:basedOn w:val="footersChar1"/>
    <w:rsid w:val="001A13FA"/>
    <w:rPr>
      <w:rFonts w:ascii="Calibri" w:hAnsi="Calibri" w:cs="Calibri"/>
      <w:sz w:val="18"/>
      <w:szCs w:val="18"/>
      <w:lang w:val="en-IE" w:eastAsia="zh-CN"/>
    </w:rPr>
  </w:style>
  <w:style w:type="character" w:customStyle="1" w:styleId="10">
    <w:name w:val="Παραπομπή υποσημείωσης1"/>
    <w:rsid w:val="001A13FA"/>
    <w:rPr>
      <w:vertAlign w:val="superscript"/>
    </w:rPr>
  </w:style>
  <w:style w:type="character" w:customStyle="1" w:styleId="11">
    <w:name w:val="Παραπομπή σημείωσης τέλους1"/>
    <w:rsid w:val="001A13FA"/>
    <w:rPr>
      <w:vertAlign w:val="superscript"/>
    </w:rPr>
  </w:style>
  <w:style w:type="character" w:customStyle="1" w:styleId="Char">
    <w:name w:val="Κείμενο πλαισίου Char"/>
    <w:rsid w:val="001A13FA"/>
    <w:rPr>
      <w:rFonts w:ascii="Tahoma" w:hAnsi="Tahoma" w:cs="Tahoma"/>
      <w:sz w:val="16"/>
      <w:szCs w:val="16"/>
      <w:lang w:val="en-GB"/>
    </w:rPr>
  </w:style>
  <w:style w:type="character" w:customStyle="1" w:styleId="12">
    <w:name w:val="Παραπομπή σχολίου1"/>
    <w:rsid w:val="001A13FA"/>
    <w:rPr>
      <w:sz w:val="16"/>
      <w:szCs w:val="16"/>
    </w:rPr>
  </w:style>
  <w:style w:type="character" w:customStyle="1" w:styleId="Char0">
    <w:name w:val="Κείμενο σχολίου Char"/>
    <w:uiPriority w:val="99"/>
    <w:rsid w:val="001A13FA"/>
    <w:rPr>
      <w:rFonts w:ascii="Calibri" w:hAnsi="Calibri" w:cs="Calibri"/>
      <w:lang w:val="en-GB"/>
    </w:rPr>
  </w:style>
  <w:style w:type="character" w:customStyle="1" w:styleId="Char1">
    <w:name w:val="Θέμα σχολίου Char"/>
    <w:rsid w:val="001A13FA"/>
    <w:rPr>
      <w:rFonts w:ascii="Calibri" w:hAnsi="Calibri" w:cs="Calibri"/>
      <w:b/>
      <w:bCs/>
      <w:lang w:val="en-GB"/>
    </w:rPr>
  </w:style>
  <w:style w:type="character" w:customStyle="1" w:styleId="-HTMLChar">
    <w:name w:val="Προ-διαμορφωμένο HTML Char"/>
    <w:uiPriority w:val="99"/>
    <w:rsid w:val="001A13FA"/>
    <w:rPr>
      <w:rFonts w:ascii="Courier New" w:eastAsia="Times New Roman" w:hAnsi="Courier New" w:cs="Courier New"/>
    </w:rPr>
  </w:style>
  <w:style w:type="character" w:customStyle="1" w:styleId="WW-FootnoteReference3">
    <w:name w:val="WW-Footnote Reference3"/>
    <w:rsid w:val="001A13FA"/>
    <w:rPr>
      <w:vertAlign w:val="superscript"/>
    </w:rPr>
  </w:style>
  <w:style w:type="character" w:customStyle="1" w:styleId="WW-EndnoteReference3">
    <w:name w:val="WW-Endnote Reference3"/>
    <w:rsid w:val="001A13FA"/>
    <w:rPr>
      <w:vertAlign w:val="superscript"/>
    </w:rPr>
  </w:style>
  <w:style w:type="character" w:customStyle="1" w:styleId="WW-FootnoteReference4">
    <w:name w:val="WW-Footnote Reference4"/>
    <w:rsid w:val="001A13FA"/>
    <w:rPr>
      <w:vertAlign w:val="superscript"/>
    </w:rPr>
  </w:style>
  <w:style w:type="character" w:customStyle="1" w:styleId="WW-EndnoteReference4">
    <w:name w:val="WW-Endnote Reference4"/>
    <w:rsid w:val="001A13FA"/>
    <w:rPr>
      <w:vertAlign w:val="superscript"/>
    </w:rPr>
  </w:style>
  <w:style w:type="character" w:customStyle="1" w:styleId="WW-FootnoteReference5">
    <w:name w:val="WW-Footnote Reference5"/>
    <w:rsid w:val="001A13FA"/>
    <w:rPr>
      <w:vertAlign w:val="superscript"/>
    </w:rPr>
  </w:style>
  <w:style w:type="character" w:customStyle="1" w:styleId="WW-EndnoteReference5">
    <w:name w:val="WW-Endnote Reference5"/>
    <w:rsid w:val="001A13FA"/>
    <w:rPr>
      <w:vertAlign w:val="superscript"/>
    </w:rPr>
  </w:style>
  <w:style w:type="character" w:customStyle="1" w:styleId="WW-FootnoteReference6">
    <w:name w:val="WW-Footnote Reference6"/>
    <w:rsid w:val="001A13FA"/>
    <w:rPr>
      <w:vertAlign w:val="superscript"/>
    </w:rPr>
  </w:style>
  <w:style w:type="character" w:styleId="FollowedHyperlink">
    <w:name w:val="FollowedHyperlink"/>
    <w:rsid w:val="001A13FA"/>
    <w:rPr>
      <w:color w:val="800000"/>
      <w:u w:val="single"/>
    </w:rPr>
  </w:style>
  <w:style w:type="character" w:customStyle="1" w:styleId="WW-EndnoteReference6">
    <w:name w:val="WW-Endnote Reference6"/>
    <w:rsid w:val="001A13FA"/>
    <w:rPr>
      <w:vertAlign w:val="superscript"/>
    </w:rPr>
  </w:style>
  <w:style w:type="character" w:customStyle="1" w:styleId="WW-FootnoteReference7">
    <w:name w:val="WW-Footnote Reference7"/>
    <w:rsid w:val="001A13FA"/>
    <w:rPr>
      <w:vertAlign w:val="superscript"/>
    </w:rPr>
  </w:style>
  <w:style w:type="character" w:customStyle="1" w:styleId="WW-EndnoteReference7">
    <w:name w:val="WW-Endnote Reference7"/>
    <w:rsid w:val="001A13FA"/>
    <w:rPr>
      <w:vertAlign w:val="superscript"/>
    </w:rPr>
  </w:style>
  <w:style w:type="character" w:customStyle="1" w:styleId="WW-FootnoteReference8">
    <w:name w:val="WW-Footnote Reference8"/>
    <w:rsid w:val="001A13FA"/>
    <w:rPr>
      <w:vertAlign w:val="superscript"/>
    </w:rPr>
  </w:style>
  <w:style w:type="character" w:customStyle="1" w:styleId="WW-EndnoteReference8">
    <w:name w:val="WW-Endnote Reference8"/>
    <w:rsid w:val="001A13FA"/>
    <w:rPr>
      <w:vertAlign w:val="superscript"/>
    </w:rPr>
  </w:style>
  <w:style w:type="character" w:customStyle="1" w:styleId="WW-FootnoteReference9">
    <w:name w:val="WW-Footnote Reference9"/>
    <w:rsid w:val="001A13FA"/>
    <w:rPr>
      <w:vertAlign w:val="superscript"/>
    </w:rPr>
  </w:style>
  <w:style w:type="character" w:customStyle="1" w:styleId="WW-EndnoteReference9">
    <w:name w:val="WW-Endnote Reference9"/>
    <w:rsid w:val="001A13FA"/>
    <w:rPr>
      <w:vertAlign w:val="superscript"/>
    </w:rPr>
  </w:style>
  <w:style w:type="character" w:customStyle="1" w:styleId="WW-FootnoteReference10">
    <w:name w:val="WW-Footnote Reference10"/>
    <w:rsid w:val="001A13FA"/>
    <w:rPr>
      <w:vertAlign w:val="superscript"/>
    </w:rPr>
  </w:style>
  <w:style w:type="character" w:customStyle="1" w:styleId="WW-EndnoteReference10">
    <w:name w:val="WW-Endnote Reference10"/>
    <w:rsid w:val="001A13FA"/>
    <w:rPr>
      <w:vertAlign w:val="superscript"/>
    </w:rPr>
  </w:style>
  <w:style w:type="character" w:customStyle="1" w:styleId="WW-FootnoteReference11">
    <w:name w:val="WW-Footnote Reference11"/>
    <w:rsid w:val="001A13FA"/>
    <w:rPr>
      <w:vertAlign w:val="superscript"/>
    </w:rPr>
  </w:style>
  <w:style w:type="character" w:customStyle="1" w:styleId="WW-EndnoteReference11">
    <w:name w:val="WW-Endnote Reference11"/>
    <w:rsid w:val="001A13FA"/>
    <w:rPr>
      <w:vertAlign w:val="superscript"/>
    </w:rPr>
  </w:style>
  <w:style w:type="character" w:customStyle="1" w:styleId="WW-FootnoteReference12">
    <w:name w:val="WW-Footnote Reference12"/>
    <w:rsid w:val="001A13FA"/>
    <w:rPr>
      <w:vertAlign w:val="superscript"/>
    </w:rPr>
  </w:style>
  <w:style w:type="character" w:customStyle="1" w:styleId="WW-EndnoteReference12">
    <w:name w:val="WW-Endnote Reference12"/>
    <w:rsid w:val="001A13FA"/>
    <w:rPr>
      <w:vertAlign w:val="superscript"/>
    </w:rPr>
  </w:style>
  <w:style w:type="character" w:customStyle="1" w:styleId="WW-FootnoteReference13">
    <w:name w:val="WW-Footnote Reference13"/>
    <w:rsid w:val="001A13FA"/>
    <w:rPr>
      <w:vertAlign w:val="superscript"/>
    </w:rPr>
  </w:style>
  <w:style w:type="character" w:customStyle="1" w:styleId="WW-EndnoteReference13">
    <w:name w:val="WW-Endnote Reference13"/>
    <w:rsid w:val="001A13FA"/>
    <w:rPr>
      <w:vertAlign w:val="superscript"/>
    </w:rPr>
  </w:style>
  <w:style w:type="character" w:customStyle="1" w:styleId="FootnoteReference3">
    <w:name w:val="Footnote Reference3"/>
    <w:rsid w:val="001A13FA"/>
    <w:rPr>
      <w:vertAlign w:val="superscript"/>
    </w:rPr>
  </w:style>
  <w:style w:type="character" w:customStyle="1" w:styleId="EndnoteReference2">
    <w:name w:val="Endnote Reference2"/>
    <w:rsid w:val="001A13FA"/>
    <w:rPr>
      <w:vertAlign w:val="superscript"/>
    </w:rPr>
  </w:style>
  <w:style w:type="character" w:customStyle="1" w:styleId="20">
    <w:name w:val="Παραπομπή υποσημείωσης2"/>
    <w:rsid w:val="001A13FA"/>
    <w:rPr>
      <w:vertAlign w:val="superscript"/>
    </w:rPr>
  </w:style>
  <w:style w:type="character" w:customStyle="1" w:styleId="21">
    <w:name w:val="Παραπομπή σημείωσης τέλους2"/>
    <w:rsid w:val="001A13FA"/>
    <w:rPr>
      <w:vertAlign w:val="superscript"/>
    </w:rPr>
  </w:style>
  <w:style w:type="character" w:customStyle="1" w:styleId="WW-FootnoteReference14">
    <w:name w:val="WW-Footnote Reference14"/>
    <w:rsid w:val="001A13FA"/>
    <w:rPr>
      <w:vertAlign w:val="superscript"/>
    </w:rPr>
  </w:style>
  <w:style w:type="character" w:customStyle="1" w:styleId="WW-EndnoteReference14">
    <w:name w:val="WW-Endnote Reference14"/>
    <w:rsid w:val="001A13FA"/>
    <w:rPr>
      <w:vertAlign w:val="superscript"/>
    </w:rPr>
  </w:style>
  <w:style w:type="character" w:customStyle="1" w:styleId="WW-FootnoteReference15">
    <w:name w:val="WW-Footnote Reference15"/>
    <w:rsid w:val="001A13FA"/>
    <w:rPr>
      <w:vertAlign w:val="superscript"/>
    </w:rPr>
  </w:style>
  <w:style w:type="character" w:customStyle="1" w:styleId="WW-EndnoteReference15">
    <w:name w:val="WW-Endnote Reference15"/>
    <w:rsid w:val="001A13FA"/>
    <w:rPr>
      <w:vertAlign w:val="superscript"/>
    </w:rPr>
  </w:style>
  <w:style w:type="character" w:customStyle="1" w:styleId="WW-FootnoteReference16">
    <w:name w:val="WW-Footnote Reference16"/>
    <w:rsid w:val="001A13FA"/>
    <w:rPr>
      <w:vertAlign w:val="superscript"/>
    </w:rPr>
  </w:style>
  <w:style w:type="character" w:customStyle="1" w:styleId="WW-EndnoteReference16">
    <w:name w:val="WW-Endnote Reference16"/>
    <w:rsid w:val="001A13FA"/>
    <w:rPr>
      <w:vertAlign w:val="superscript"/>
    </w:rPr>
  </w:style>
  <w:style w:type="character" w:customStyle="1" w:styleId="WW-FootnoteReference17">
    <w:name w:val="WW-Footnote Reference17"/>
    <w:rsid w:val="001A13FA"/>
    <w:rPr>
      <w:vertAlign w:val="superscript"/>
    </w:rPr>
  </w:style>
  <w:style w:type="character" w:customStyle="1" w:styleId="WW-EndnoteReference17">
    <w:name w:val="WW-Endnote Reference17"/>
    <w:rsid w:val="001A13FA"/>
    <w:rPr>
      <w:vertAlign w:val="superscript"/>
    </w:rPr>
  </w:style>
  <w:style w:type="character" w:customStyle="1" w:styleId="WW-FootnoteReference18">
    <w:name w:val="WW-Footnote Reference18"/>
    <w:rsid w:val="001A13FA"/>
    <w:rPr>
      <w:vertAlign w:val="superscript"/>
    </w:rPr>
  </w:style>
  <w:style w:type="character" w:customStyle="1" w:styleId="WW-EndnoteReference18">
    <w:name w:val="WW-Endnote Reference18"/>
    <w:rsid w:val="001A13FA"/>
    <w:rPr>
      <w:vertAlign w:val="superscript"/>
    </w:rPr>
  </w:style>
  <w:style w:type="character" w:styleId="FootnoteReference">
    <w:name w:val="footnote reference"/>
    <w:uiPriority w:val="99"/>
    <w:rsid w:val="001A13FA"/>
    <w:rPr>
      <w:vertAlign w:val="superscript"/>
    </w:rPr>
  </w:style>
  <w:style w:type="character" w:styleId="EndnoteReference">
    <w:name w:val="endnote reference"/>
    <w:rsid w:val="001A13FA"/>
    <w:rPr>
      <w:vertAlign w:val="superscript"/>
    </w:rPr>
  </w:style>
  <w:style w:type="character" w:styleId="CommentReference">
    <w:name w:val="annotation reference"/>
    <w:uiPriority w:val="99"/>
    <w:rsid w:val="001A13FA"/>
    <w:rPr>
      <w:sz w:val="16"/>
      <w:szCs w:val="16"/>
    </w:rPr>
  </w:style>
  <w:style w:type="character" w:customStyle="1" w:styleId="CommentTextChar2">
    <w:name w:val="Comment Text Char2"/>
    <w:rsid w:val="001A13FA"/>
    <w:rPr>
      <w:rFonts w:ascii="Calibri" w:hAnsi="Calibri" w:cs="Calibri"/>
      <w:lang w:val="en-GB" w:eastAsia="zh-CN"/>
    </w:rPr>
  </w:style>
  <w:style w:type="character" w:customStyle="1" w:styleId="FootnoteTextChar4">
    <w:name w:val="Footnote Text Char4"/>
    <w:rsid w:val="001A13FA"/>
    <w:rPr>
      <w:rFonts w:ascii="Calibri" w:hAnsi="Calibri" w:cs="Calibri"/>
      <w:lang w:val="en-IE" w:eastAsia="zh-CN"/>
    </w:rPr>
  </w:style>
  <w:style w:type="character" w:customStyle="1" w:styleId="WW-FootnoteReference19">
    <w:name w:val="WW-Footnote Reference19"/>
    <w:rsid w:val="001A13FA"/>
    <w:rPr>
      <w:vertAlign w:val="superscript"/>
    </w:rPr>
  </w:style>
  <w:style w:type="character" w:customStyle="1" w:styleId="WW-EndnoteReference19">
    <w:name w:val="WW-Endnote Reference19"/>
    <w:rsid w:val="001A13FA"/>
    <w:rPr>
      <w:vertAlign w:val="superscript"/>
    </w:rPr>
  </w:style>
  <w:style w:type="character" w:customStyle="1" w:styleId="00">
    <w:name w:val="Παραπομπή υποσημείωσης_0"/>
    <w:uiPriority w:val="99"/>
    <w:rsid w:val="001A13FA"/>
    <w:rPr>
      <w:vertAlign w:val="superscript"/>
    </w:rPr>
  </w:style>
  <w:style w:type="character" w:customStyle="1" w:styleId="01">
    <w:name w:val="Παραπομπή σημείωσης τέλους_0"/>
    <w:rsid w:val="001A13FA"/>
    <w:rPr>
      <w:vertAlign w:val="superscript"/>
    </w:rPr>
  </w:style>
  <w:style w:type="paragraph" w:customStyle="1" w:styleId="a4">
    <w:name w:val="Επικεφαλίδα"/>
    <w:basedOn w:val="Normal"/>
    <w:next w:val="BodyText"/>
    <w:rsid w:val="001A13FA"/>
    <w:pPr>
      <w:keepNext/>
      <w:spacing w:before="240" w:after="120" w:line="240" w:lineRule="auto"/>
    </w:pPr>
    <w:rPr>
      <w:rFonts w:ascii="Liberation Sans" w:eastAsia="Microsoft YaHei" w:hAnsi="Liberation Sans" w:cs="Mangal"/>
      <w:sz w:val="28"/>
      <w:szCs w:val="28"/>
      <w:lang w:val="el-GR" w:eastAsia="el-GR"/>
    </w:rPr>
  </w:style>
  <w:style w:type="paragraph" w:styleId="BodyText">
    <w:name w:val="Body Text"/>
    <w:basedOn w:val="Normal"/>
    <w:link w:val="BodyTextChar1"/>
    <w:rsid w:val="001A13FA"/>
    <w:pPr>
      <w:suppressAutoHyphens/>
      <w:spacing w:after="240" w:line="240" w:lineRule="auto"/>
      <w:jc w:val="both"/>
    </w:pPr>
    <w:rPr>
      <w:rFonts w:ascii="Times New Roman" w:eastAsia="Times New Roman" w:hAnsi="Times New Roman" w:cs="Times New Roman"/>
      <w:sz w:val="24"/>
      <w:szCs w:val="24"/>
      <w:lang w:val="el-GR" w:eastAsia="el-GR"/>
    </w:rPr>
  </w:style>
  <w:style w:type="character" w:customStyle="1" w:styleId="BodyTextChar1">
    <w:name w:val="Body Text Char1"/>
    <w:basedOn w:val="DefaultParagraphFont"/>
    <w:link w:val="BodyText"/>
    <w:rsid w:val="001A13FA"/>
    <w:rPr>
      <w:rFonts w:ascii="Times New Roman" w:eastAsia="Times New Roman" w:hAnsi="Times New Roman" w:cs="Times New Roman"/>
      <w:kern w:val="0"/>
      <w:sz w:val="24"/>
      <w:szCs w:val="24"/>
      <w:lang w:val="el-GR" w:eastAsia="el-GR"/>
      <w14:ligatures w14:val="none"/>
    </w:rPr>
  </w:style>
  <w:style w:type="paragraph" w:styleId="List">
    <w:name w:val="List"/>
    <w:basedOn w:val="BodyText"/>
    <w:rsid w:val="001A13FA"/>
    <w:rPr>
      <w:rFonts w:cs="Mangal"/>
    </w:rPr>
  </w:style>
  <w:style w:type="paragraph" w:styleId="Caption">
    <w:name w:val="caption"/>
    <w:basedOn w:val="Normal"/>
    <w:qFormat/>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a5">
    <w:name w:val="Ευρετήριο"/>
    <w:basedOn w:val="Normal"/>
    <w:rsid w:val="001A13FA"/>
    <w:pPr>
      <w:suppressLineNumbers/>
      <w:spacing w:after="0" w:line="240" w:lineRule="auto"/>
    </w:pPr>
    <w:rPr>
      <w:rFonts w:ascii="Times New Roman" w:eastAsia="Times New Roman" w:hAnsi="Times New Roman" w:cs="Mangal"/>
      <w:sz w:val="24"/>
      <w:szCs w:val="24"/>
      <w:lang w:val="el-GR" w:eastAsia="el-GR"/>
    </w:rPr>
  </w:style>
  <w:style w:type="paragraph" w:customStyle="1" w:styleId="02">
    <w:name w:val="Λεζάντα_0"/>
    <w:basedOn w:val="Normal"/>
    <w:qFormat/>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
    <w:name w:val="WW-Caption"/>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Caption2">
    <w:name w:val="Caption2"/>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
    <w:name w:val="WW-Caption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
    <w:name w:val="WW-Caption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
    <w:name w:val="WW-Caption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
    <w:name w:val="WW-Caption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22">
    <w:name w:val="Λεζάντα2"/>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Caption1">
    <w:name w:val="Caption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
    <w:name w:val="WW-Caption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
    <w:name w:val="WW-Caption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
    <w:name w:val="WW-Caption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
    <w:name w:val="WW-Caption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
    <w:name w:val="WW-Caption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
    <w:name w:val="WW-Caption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
    <w:name w:val="WW-Caption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
    <w:name w:val="WW-Caption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
    <w:name w:val="WW-Caption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
    <w:name w:val="WW-Caption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1">
    <w:name w:val="WW-Caption1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13">
    <w:name w:val="Λεζάντα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11">
    <w:name w:val="WW-Caption11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111">
    <w:name w:val="WW-Caption111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1111">
    <w:name w:val="WW-Caption1111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WW-Caption1111111111111111111">
    <w:name w:val="WW-Caption1111111111111111111"/>
    <w:basedOn w:val="Normal"/>
    <w:rsid w:val="001A13FA"/>
    <w:pPr>
      <w:suppressLineNumbers/>
      <w:spacing w:before="120" w:after="120" w:line="240" w:lineRule="auto"/>
    </w:pPr>
    <w:rPr>
      <w:rFonts w:ascii="Times New Roman" w:eastAsia="Times New Roman" w:hAnsi="Times New Roman" w:cs="Mangal"/>
      <w:i/>
      <w:iCs/>
      <w:sz w:val="24"/>
      <w:szCs w:val="24"/>
      <w:lang w:val="el-GR" w:eastAsia="el-GR"/>
    </w:rPr>
  </w:style>
  <w:style w:type="paragraph" w:customStyle="1" w:styleId="Bullet">
    <w:name w:val="Bullet"/>
    <w:basedOn w:val="Normal"/>
    <w:rsid w:val="001A13FA"/>
    <w:pPr>
      <w:numPr>
        <w:numId w:val="20"/>
      </w:numPr>
      <w:spacing w:after="100" w:line="240" w:lineRule="auto"/>
    </w:pPr>
    <w:rPr>
      <w:rFonts w:ascii="Times New Roman" w:eastAsia="MS Mincho" w:hAnsi="Times New Roman" w:cs="Times New Roman"/>
      <w:szCs w:val="24"/>
      <w:lang w:eastAsia="ja-JP"/>
    </w:rPr>
  </w:style>
  <w:style w:type="paragraph" w:customStyle="1" w:styleId="Date1">
    <w:name w:val="Date1"/>
    <w:basedOn w:val="Normal"/>
    <w:next w:val="Normal"/>
    <w:rsid w:val="001A13FA"/>
    <w:pPr>
      <w:spacing w:after="100" w:line="240" w:lineRule="auto"/>
    </w:pPr>
    <w:rPr>
      <w:rFonts w:ascii="Times New Roman" w:eastAsia="MS Mincho" w:hAnsi="Times New Roman" w:cs="Times New Roman"/>
      <w:szCs w:val="24"/>
      <w:lang w:eastAsia="ja-JP"/>
    </w:rPr>
  </w:style>
  <w:style w:type="paragraph" w:customStyle="1" w:styleId="DocTitle">
    <w:name w:val="Doc Title"/>
    <w:basedOn w:val="Heading1"/>
    <w:rsid w:val="001A13FA"/>
  </w:style>
  <w:style w:type="paragraph" w:customStyle="1" w:styleId="inserttext">
    <w:name w:val="insert text"/>
    <w:basedOn w:val="Normal"/>
    <w:rsid w:val="001A13FA"/>
    <w:pPr>
      <w:spacing w:after="100" w:line="240" w:lineRule="auto"/>
      <w:ind w:left="794"/>
    </w:pPr>
    <w:rPr>
      <w:rFonts w:ascii="Times New Roman" w:eastAsia="MS Mincho" w:hAnsi="Times New Roman" w:cs="Times New Roman"/>
      <w:szCs w:val="24"/>
      <w:lang w:eastAsia="ja-JP"/>
    </w:rPr>
  </w:style>
  <w:style w:type="paragraph" w:customStyle="1" w:styleId="BalloonText1">
    <w:name w:val="Balloon Text1"/>
    <w:basedOn w:val="Normal"/>
    <w:rsid w:val="001A13FA"/>
    <w:pPr>
      <w:spacing w:after="0" w:line="240" w:lineRule="auto"/>
    </w:pPr>
    <w:rPr>
      <w:rFonts w:ascii="Tahoma" w:eastAsia="Times New Roman" w:hAnsi="Tahoma" w:cs="Tahoma"/>
      <w:sz w:val="16"/>
      <w:szCs w:val="16"/>
      <w:lang w:val="el-GR" w:eastAsia="el-GR"/>
    </w:rPr>
  </w:style>
  <w:style w:type="paragraph" w:customStyle="1" w:styleId="CommentText1">
    <w:name w:val="Comment Text1"/>
    <w:basedOn w:val="Normal"/>
    <w:rsid w:val="001A13FA"/>
    <w:pPr>
      <w:spacing w:after="0" w:line="240" w:lineRule="auto"/>
    </w:pPr>
    <w:rPr>
      <w:rFonts w:ascii="Times New Roman" w:eastAsia="Times New Roman" w:hAnsi="Times New Roman" w:cs="Times New Roman"/>
      <w:sz w:val="20"/>
      <w:szCs w:val="20"/>
      <w:lang w:val="el-GR" w:eastAsia="el-GR"/>
    </w:rPr>
  </w:style>
  <w:style w:type="paragraph" w:customStyle="1" w:styleId="CommentSubject1">
    <w:name w:val="Comment Subject1"/>
    <w:basedOn w:val="CommentText1"/>
    <w:next w:val="CommentText1"/>
    <w:rsid w:val="001A13FA"/>
    <w:rPr>
      <w:b/>
      <w:bCs/>
    </w:rPr>
  </w:style>
  <w:style w:type="paragraph" w:customStyle="1" w:styleId="Revision1">
    <w:name w:val="Revision1"/>
    <w:rsid w:val="001A13FA"/>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western">
    <w:name w:val="western"/>
    <w:basedOn w:val="Normal"/>
    <w:rsid w:val="001A13FA"/>
    <w:pPr>
      <w:suppressAutoHyphens/>
      <w:spacing w:before="280" w:after="200" w:line="240" w:lineRule="auto"/>
      <w:jc w:val="both"/>
    </w:pPr>
    <w:rPr>
      <w:rFonts w:ascii="Arial Unicode MS" w:eastAsia="Arial Unicode MS" w:hAnsi="Arial Unicode MS" w:cs="Arial Unicode MS"/>
      <w:sz w:val="24"/>
      <w:szCs w:val="24"/>
      <w:lang w:val="el-GR" w:eastAsia="el-GR"/>
    </w:rPr>
  </w:style>
  <w:style w:type="paragraph" w:customStyle="1" w:styleId="ListParagraph1">
    <w:name w:val="List Paragraph1"/>
    <w:basedOn w:val="Normal"/>
    <w:rsid w:val="001A13FA"/>
    <w:pPr>
      <w:spacing w:after="200" w:line="240" w:lineRule="auto"/>
      <w:ind w:left="720"/>
      <w:contextualSpacing/>
    </w:pPr>
    <w:rPr>
      <w:rFonts w:ascii="Times New Roman" w:eastAsia="Times New Roman" w:hAnsi="Times New Roman" w:cs="Times New Roman"/>
      <w:sz w:val="24"/>
      <w:szCs w:val="24"/>
      <w:lang w:val="el-GR" w:eastAsia="el-GR"/>
    </w:rPr>
  </w:style>
  <w:style w:type="paragraph" w:styleId="FootnoteText">
    <w:name w:val="footnote text"/>
    <w:basedOn w:val="Normal"/>
    <w:link w:val="FootnoteTextChar5"/>
    <w:rsid w:val="001A13FA"/>
    <w:pPr>
      <w:spacing w:after="0" w:line="240" w:lineRule="auto"/>
      <w:ind w:left="425" w:hanging="425"/>
    </w:pPr>
    <w:rPr>
      <w:rFonts w:ascii="Times New Roman" w:eastAsia="Times New Roman" w:hAnsi="Times New Roman" w:cs="Times New Roman"/>
      <w:sz w:val="20"/>
      <w:szCs w:val="20"/>
      <w:lang w:val="en-IE" w:eastAsia="el-GR"/>
    </w:rPr>
  </w:style>
  <w:style w:type="character" w:customStyle="1" w:styleId="FootnoteTextChar5">
    <w:name w:val="Footnote Text Char5"/>
    <w:basedOn w:val="DefaultParagraphFont"/>
    <w:link w:val="FootnoteText"/>
    <w:rsid w:val="001A13FA"/>
    <w:rPr>
      <w:rFonts w:ascii="Times New Roman" w:eastAsia="Times New Roman" w:hAnsi="Times New Roman" w:cs="Times New Roman"/>
      <w:kern w:val="0"/>
      <w:sz w:val="20"/>
      <w:szCs w:val="20"/>
      <w:lang w:val="en-IE" w:eastAsia="el-GR"/>
      <w14:ligatures w14:val="none"/>
    </w:rPr>
  </w:style>
  <w:style w:type="paragraph" w:styleId="TOC1">
    <w:name w:val="toc 1"/>
    <w:basedOn w:val="Normal"/>
    <w:next w:val="Normal"/>
    <w:uiPriority w:val="39"/>
    <w:rsid w:val="001A13FA"/>
    <w:pPr>
      <w:spacing w:before="120" w:after="120" w:line="240" w:lineRule="auto"/>
    </w:pPr>
    <w:rPr>
      <w:rFonts w:ascii="Calibri" w:eastAsia="Times New Roman" w:hAnsi="Calibri" w:cs="Calibri"/>
      <w:b/>
      <w:bCs/>
      <w:caps/>
      <w:sz w:val="20"/>
      <w:szCs w:val="20"/>
      <w:lang w:val="el-GR" w:eastAsia="el-GR"/>
    </w:rPr>
  </w:style>
  <w:style w:type="paragraph" w:styleId="TOC2">
    <w:name w:val="toc 2"/>
    <w:basedOn w:val="Normal"/>
    <w:next w:val="Normal"/>
    <w:uiPriority w:val="39"/>
    <w:rsid w:val="001A13FA"/>
    <w:pPr>
      <w:spacing w:after="0" w:line="240" w:lineRule="auto"/>
      <w:ind w:left="220"/>
    </w:pPr>
    <w:rPr>
      <w:rFonts w:ascii="Calibri" w:eastAsia="Times New Roman" w:hAnsi="Calibri" w:cs="Calibri"/>
      <w:smallCaps/>
      <w:sz w:val="20"/>
      <w:szCs w:val="20"/>
      <w:lang w:val="el-GR" w:eastAsia="el-GR"/>
    </w:rPr>
  </w:style>
  <w:style w:type="paragraph" w:styleId="TOC3">
    <w:name w:val="toc 3"/>
    <w:basedOn w:val="Normal"/>
    <w:next w:val="Normal"/>
    <w:uiPriority w:val="39"/>
    <w:rsid w:val="001A13FA"/>
    <w:pPr>
      <w:spacing w:after="0" w:line="240" w:lineRule="auto"/>
      <w:ind w:left="440"/>
    </w:pPr>
    <w:rPr>
      <w:rFonts w:ascii="Calibri" w:eastAsia="Times New Roman" w:hAnsi="Calibri" w:cs="Calibri"/>
      <w:i/>
      <w:iCs/>
      <w:sz w:val="20"/>
      <w:szCs w:val="20"/>
      <w:lang w:val="el-GR" w:eastAsia="el-GR"/>
    </w:rPr>
  </w:style>
  <w:style w:type="paragraph" w:styleId="TOC4">
    <w:name w:val="toc 4"/>
    <w:basedOn w:val="Normal"/>
    <w:next w:val="Normal"/>
    <w:uiPriority w:val="39"/>
    <w:rsid w:val="001A13FA"/>
    <w:pPr>
      <w:spacing w:after="0" w:line="240" w:lineRule="auto"/>
      <w:ind w:left="660"/>
    </w:pPr>
    <w:rPr>
      <w:rFonts w:ascii="Calibri" w:eastAsia="Times New Roman" w:hAnsi="Calibri" w:cs="Calibri"/>
      <w:sz w:val="18"/>
      <w:szCs w:val="18"/>
      <w:lang w:val="el-GR" w:eastAsia="el-GR"/>
    </w:rPr>
  </w:style>
  <w:style w:type="paragraph" w:styleId="TOC5">
    <w:name w:val="toc 5"/>
    <w:basedOn w:val="Normal"/>
    <w:next w:val="Normal"/>
    <w:uiPriority w:val="39"/>
    <w:rsid w:val="001A13FA"/>
    <w:pPr>
      <w:spacing w:after="0" w:line="240" w:lineRule="auto"/>
      <w:ind w:left="880"/>
    </w:pPr>
    <w:rPr>
      <w:rFonts w:ascii="Calibri" w:eastAsia="Times New Roman" w:hAnsi="Calibri" w:cs="Calibri"/>
      <w:sz w:val="18"/>
      <w:szCs w:val="18"/>
      <w:lang w:val="el-GR" w:eastAsia="el-GR"/>
    </w:rPr>
  </w:style>
  <w:style w:type="paragraph" w:styleId="TOC6">
    <w:name w:val="toc 6"/>
    <w:basedOn w:val="Normal"/>
    <w:next w:val="Normal"/>
    <w:uiPriority w:val="39"/>
    <w:rsid w:val="001A13FA"/>
    <w:pPr>
      <w:spacing w:after="0" w:line="240" w:lineRule="auto"/>
      <w:ind w:left="1100"/>
    </w:pPr>
    <w:rPr>
      <w:rFonts w:ascii="Calibri" w:eastAsia="Times New Roman" w:hAnsi="Calibri" w:cs="Calibri"/>
      <w:sz w:val="18"/>
      <w:szCs w:val="18"/>
      <w:lang w:val="el-GR" w:eastAsia="el-GR"/>
    </w:rPr>
  </w:style>
  <w:style w:type="paragraph" w:styleId="TOC7">
    <w:name w:val="toc 7"/>
    <w:basedOn w:val="Normal"/>
    <w:next w:val="Normal"/>
    <w:uiPriority w:val="39"/>
    <w:rsid w:val="001A13FA"/>
    <w:pPr>
      <w:spacing w:after="0" w:line="240" w:lineRule="auto"/>
      <w:ind w:left="1320"/>
    </w:pPr>
    <w:rPr>
      <w:rFonts w:ascii="Calibri" w:eastAsia="Times New Roman" w:hAnsi="Calibri" w:cs="Calibri"/>
      <w:sz w:val="18"/>
      <w:szCs w:val="18"/>
      <w:lang w:val="el-GR" w:eastAsia="el-GR"/>
    </w:rPr>
  </w:style>
  <w:style w:type="paragraph" w:styleId="TOC8">
    <w:name w:val="toc 8"/>
    <w:basedOn w:val="Normal"/>
    <w:next w:val="Normal"/>
    <w:uiPriority w:val="39"/>
    <w:rsid w:val="001A13FA"/>
    <w:pPr>
      <w:spacing w:after="0" w:line="240" w:lineRule="auto"/>
      <w:ind w:left="1540"/>
    </w:pPr>
    <w:rPr>
      <w:rFonts w:ascii="Calibri" w:eastAsia="Times New Roman" w:hAnsi="Calibri" w:cs="Calibri"/>
      <w:sz w:val="18"/>
      <w:szCs w:val="18"/>
      <w:lang w:val="el-GR" w:eastAsia="el-GR"/>
    </w:rPr>
  </w:style>
  <w:style w:type="paragraph" w:styleId="TOC9">
    <w:name w:val="toc 9"/>
    <w:basedOn w:val="Normal"/>
    <w:next w:val="Normal"/>
    <w:uiPriority w:val="39"/>
    <w:rsid w:val="001A13FA"/>
    <w:pPr>
      <w:spacing w:after="0" w:line="240" w:lineRule="auto"/>
      <w:ind w:left="1760"/>
    </w:pPr>
    <w:rPr>
      <w:rFonts w:ascii="Calibri" w:eastAsia="Times New Roman" w:hAnsi="Calibri" w:cs="Calibri"/>
      <w:sz w:val="18"/>
      <w:szCs w:val="18"/>
      <w:lang w:val="el-GR" w:eastAsia="el-GR"/>
    </w:rPr>
  </w:style>
  <w:style w:type="paragraph" w:customStyle="1" w:styleId="Style1">
    <w:name w:val="Style1"/>
    <w:basedOn w:val="DocTitle"/>
    <w:rsid w:val="001A13F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1A13FA"/>
    <w:rPr>
      <w:rFonts w:ascii="Calibri" w:hAnsi="Calibri" w:cs="Calibri"/>
      <w:lang w:val="el-GR"/>
    </w:rPr>
  </w:style>
  <w:style w:type="paragraph" w:styleId="EndnoteText">
    <w:name w:val="endnote text"/>
    <w:basedOn w:val="Normal"/>
    <w:link w:val="EndnoteTextChar1"/>
    <w:rsid w:val="001A13FA"/>
    <w:pPr>
      <w:spacing w:after="0" w:line="240" w:lineRule="auto"/>
    </w:pPr>
    <w:rPr>
      <w:rFonts w:ascii="Times New Roman" w:eastAsia="Times New Roman" w:hAnsi="Times New Roman" w:cs="Times New Roman"/>
      <w:sz w:val="20"/>
      <w:szCs w:val="20"/>
      <w:lang w:val="el-GR" w:eastAsia="el-GR"/>
    </w:rPr>
  </w:style>
  <w:style w:type="character" w:customStyle="1" w:styleId="EndnoteTextChar1">
    <w:name w:val="Endnote Text Char1"/>
    <w:basedOn w:val="DefaultParagraphFont"/>
    <w:link w:val="EndnoteText"/>
    <w:rsid w:val="001A13FA"/>
    <w:rPr>
      <w:rFonts w:ascii="Times New Roman" w:eastAsia="Times New Roman" w:hAnsi="Times New Roman" w:cs="Times New Roman"/>
      <w:kern w:val="0"/>
      <w:sz w:val="20"/>
      <w:szCs w:val="20"/>
      <w:lang w:val="el-GR" w:eastAsia="el-GR"/>
      <w14:ligatures w14:val="none"/>
    </w:rPr>
  </w:style>
  <w:style w:type="paragraph" w:customStyle="1" w:styleId="Default">
    <w:name w:val="Default"/>
    <w:rsid w:val="001A13FA"/>
    <w:pPr>
      <w:widowControl w:val="0"/>
      <w:suppressAutoHyphens/>
      <w:spacing w:after="0" w:line="240" w:lineRule="auto"/>
    </w:pPr>
    <w:rPr>
      <w:rFonts w:ascii="Cambria" w:eastAsia="SimSun" w:hAnsi="Cambria" w:cs="Mangal"/>
      <w:color w:val="000000"/>
      <w:kern w:val="0"/>
      <w:sz w:val="24"/>
      <w:szCs w:val="24"/>
      <w:lang w:val="el-GR" w:eastAsia="zh-CN" w:bidi="hi-IN"/>
      <w14:ligatures w14:val="none"/>
    </w:rPr>
  </w:style>
  <w:style w:type="paragraph" w:customStyle="1" w:styleId="a6">
    <w:name w:val="Προμορφοποιημένο κείμενο"/>
    <w:basedOn w:val="Normal"/>
    <w:rsid w:val="001A13FA"/>
    <w:pPr>
      <w:spacing w:after="0" w:line="240" w:lineRule="auto"/>
    </w:pPr>
    <w:rPr>
      <w:rFonts w:ascii="Times New Roman" w:eastAsia="Times New Roman" w:hAnsi="Times New Roman" w:cs="Times New Roman"/>
      <w:sz w:val="24"/>
      <w:szCs w:val="24"/>
      <w:lang w:val="el-GR" w:eastAsia="el-GR"/>
    </w:rPr>
  </w:style>
  <w:style w:type="paragraph" w:styleId="BodyTextIndent">
    <w:name w:val="Body Text Indent"/>
    <w:basedOn w:val="Normal"/>
    <w:link w:val="BodyTextIndentChar"/>
    <w:rsid w:val="001A13FA"/>
    <w:pPr>
      <w:spacing w:after="0" w:line="240" w:lineRule="auto"/>
      <w:ind w:firstLine="1134"/>
      <w:jc w:val="both"/>
    </w:pPr>
    <w:rPr>
      <w:rFonts w:ascii="Arial" w:eastAsia="Times New Roman" w:hAnsi="Arial" w:cs="Arial"/>
      <w:szCs w:val="24"/>
      <w:lang w:val="el-GR" w:eastAsia="el-GR"/>
    </w:rPr>
  </w:style>
  <w:style w:type="character" w:customStyle="1" w:styleId="BodyTextIndentChar">
    <w:name w:val="Body Text Indent Char"/>
    <w:basedOn w:val="DefaultParagraphFont"/>
    <w:link w:val="BodyTextIndent"/>
    <w:rsid w:val="001A13FA"/>
    <w:rPr>
      <w:rFonts w:ascii="Arial" w:eastAsia="Times New Roman" w:hAnsi="Arial" w:cs="Arial"/>
      <w:kern w:val="0"/>
      <w:szCs w:val="24"/>
      <w:lang w:val="el-GR" w:eastAsia="el-GR"/>
      <w14:ligatures w14:val="none"/>
    </w:rPr>
  </w:style>
  <w:style w:type="paragraph" w:customStyle="1" w:styleId="normalwithoutspacing">
    <w:name w:val="normal_without_spacing"/>
    <w:basedOn w:val="Normal"/>
    <w:rsid w:val="001A13FA"/>
    <w:pPr>
      <w:spacing w:after="60" w:line="240" w:lineRule="auto"/>
    </w:pPr>
    <w:rPr>
      <w:rFonts w:ascii="Times New Roman" w:eastAsia="Times New Roman" w:hAnsi="Times New Roman" w:cs="Times New Roman"/>
      <w:sz w:val="24"/>
      <w:szCs w:val="24"/>
      <w:lang w:val="el-GR" w:eastAsia="el-GR"/>
    </w:rPr>
  </w:style>
  <w:style w:type="paragraph" w:customStyle="1" w:styleId="foothanging">
    <w:name w:val="foot_hanging"/>
    <w:basedOn w:val="FootnoteText"/>
    <w:rsid w:val="001A13FA"/>
    <w:pPr>
      <w:ind w:left="426" w:hanging="426"/>
    </w:pPr>
    <w:rPr>
      <w:sz w:val="18"/>
      <w:szCs w:val="18"/>
    </w:rPr>
  </w:style>
  <w:style w:type="paragraph" w:customStyle="1" w:styleId="HTMLPreformatted1">
    <w:name w:val="HTML Preformatted1"/>
    <w:basedOn w:val="Normal"/>
    <w:rsid w:val="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paragraph" w:customStyle="1" w:styleId="LO-normal">
    <w:name w:val="LO-normal"/>
    <w:rsid w:val="001A13FA"/>
    <w:pPr>
      <w:suppressAutoHyphens/>
      <w:spacing w:after="0" w:line="276" w:lineRule="auto"/>
    </w:pPr>
    <w:rPr>
      <w:rFonts w:ascii="Arial" w:eastAsia="Arial" w:hAnsi="Arial" w:cs="Arial"/>
      <w:color w:val="000000"/>
      <w:kern w:val="0"/>
      <w:lang w:val="el-GR" w:eastAsia="zh-CN"/>
      <w14:ligatures w14:val="none"/>
    </w:rPr>
  </w:style>
  <w:style w:type="paragraph" w:customStyle="1" w:styleId="BodyTextIndent31">
    <w:name w:val="Body Text Indent 31"/>
    <w:basedOn w:val="Normal"/>
    <w:rsid w:val="001A13FA"/>
    <w:pPr>
      <w:spacing w:after="120" w:line="312" w:lineRule="auto"/>
      <w:ind w:left="283"/>
    </w:pPr>
    <w:rPr>
      <w:rFonts w:ascii="Times New Roman" w:eastAsia="Times New Roman" w:hAnsi="Times New Roman" w:cs="Times New Roman"/>
      <w:sz w:val="16"/>
      <w:szCs w:val="16"/>
      <w:lang w:val="el-GR" w:eastAsia="el-GR"/>
    </w:rPr>
  </w:style>
  <w:style w:type="paragraph" w:customStyle="1" w:styleId="NoSpacing1">
    <w:name w:val="No Spacing1"/>
    <w:rsid w:val="001A13FA"/>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a7">
    <w:name w:val="Περιεχόμενα πίνακα"/>
    <w:basedOn w:val="Normal"/>
    <w:rsid w:val="001A13FA"/>
    <w:pPr>
      <w:suppressLineNumbers/>
      <w:spacing w:after="0" w:line="240" w:lineRule="auto"/>
    </w:pPr>
    <w:rPr>
      <w:rFonts w:ascii="Times New Roman" w:eastAsia="Times New Roman" w:hAnsi="Times New Roman" w:cs="Times New Roman"/>
      <w:sz w:val="24"/>
      <w:szCs w:val="24"/>
      <w:lang w:val="el-GR" w:eastAsia="el-GR"/>
    </w:rPr>
  </w:style>
  <w:style w:type="paragraph" w:customStyle="1" w:styleId="a8">
    <w:name w:val="Επικεφαλίδα πίνακα"/>
    <w:basedOn w:val="a7"/>
    <w:rsid w:val="001A13FA"/>
    <w:pPr>
      <w:jc w:val="center"/>
    </w:pPr>
    <w:rPr>
      <w:b/>
      <w:bCs/>
    </w:rPr>
  </w:style>
  <w:style w:type="paragraph" w:customStyle="1" w:styleId="footers">
    <w:name w:val="footers"/>
    <w:basedOn w:val="foothanging"/>
    <w:rsid w:val="001A13FA"/>
  </w:style>
  <w:style w:type="paragraph" w:customStyle="1" w:styleId="Standard">
    <w:name w:val="Standard"/>
    <w:rsid w:val="001A13FA"/>
    <w:pPr>
      <w:widowControl w:val="0"/>
      <w:suppressAutoHyphens/>
      <w:spacing w:after="0" w:line="240" w:lineRule="auto"/>
      <w:textAlignment w:val="baseline"/>
    </w:pPr>
    <w:rPr>
      <w:rFonts w:ascii="Times New Roman" w:eastAsia="SimSun" w:hAnsi="Times New Roman" w:cs="Lucida Sans"/>
      <w:kern w:val="1"/>
      <w:sz w:val="24"/>
      <w:szCs w:val="24"/>
      <w:lang w:val="el-GR" w:eastAsia="zh-CN" w:bidi="hi-IN"/>
      <w14:ligatures w14:val="none"/>
    </w:rPr>
  </w:style>
  <w:style w:type="paragraph" w:customStyle="1" w:styleId="Textbody">
    <w:name w:val="Text body"/>
    <w:basedOn w:val="Standard"/>
    <w:rsid w:val="001A13FA"/>
    <w:pPr>
      <w:spacing w:after="120"/>
    </w:pPr>
  </w:style>
  <w:style w:type="paragraph" w:customStyle="1" w:styleId="Footnote">
    <w:name w:val="Footnote"/>
    <w:basedOn w:val="Standard"/>
    <w:rsid w:val="001A13FA"/>
    <w:pPr>
      <w:suppressLineNumbers/>
      <w:ind w:left="283" w:hanging="283"/>
    </w:pPr>
    <w:rPr>
      <w:sz w:val="20"/>
      <w:szCs w:val="20"/>
    </w:rPr>
  </w:style>
  <w:style w:type="paragraph" w:customStyle="1" w:styleId="BodyText31">
    <w:name w:val="Body Text 31"/>
    <w:basedOn w:val="Normal"/>
    <w:rsid w:val="001A13FA"/>
    <w:pPr>
      <w:spacing w:after="0" w:line="240" w:lineRule="auto"/>
    </w:pPr>
    <w:rPr>
      <w:rFonts w:ascii="Times New Roman" w:eastAsia="Times New Roman" w:hAnsi="Times New Roman" w:cs="Times New Roman"/>
      <w:sz w:val="16"/>
      <w:szCs w:val="16"/>
      <w:lang w:val="el-GR" w:eastAsia="el-GR"/>
    </w:rPr>
  </w:style>
  <w:style w:type="paragraph" w:customStyle="1" w:styleId="fooot">
    <w:name w:val="fooot"/>
    <w:basedOn w:val="footers"/>
    <w:rsid w:val="001A13FA"/>
  </w:style>
  <w:style w:type="paragraph" w:styleId="BalloonText">
    <w:name w:val="Balloon Text"/>
    <w:basedOn w:val="Normal"/>
    <w:link w:val="BalloonTextChar1"/>
    <w:rsid w:val="001A13FA"/>
    <w:pPr>
      <w:spacing w:after="0" w:line="240" w:lineRule="auto"/>
    </w:pPr>
    <w:rPr>
      <w:rFonts w:ascii="Tahoma" w:eastAsia="Times New Roman" w:hAnsi="Tahoma" w:cs="Tahoma"/>
      <w:sz w:val="16"/>
      <w:szCs w:val="16"/>
      <w:lang w:val="el-GR" w:eastAsia="el-GR"/>
    </w:rPr>
  </w:style>
  <w:style w:type="character" w:customStyle="1" w:styleId="BalloonTextChar1">
    <w:name w:val="Balloon Text Char1"/>
    <w:basedOn w:val="DefaultParagraphFont"/>
    <w:link w:val="BalloonText"/>
    <w:rsid w:val="001A13FA"/>
    <w:rPr>
      <w:rFonts w:ascii="Tahoma" w:eastAsia="Times New Roman" w:hAnsi="Tahoma" w:cs="Tahoma"/>
      <w:kern w:val="0"/>
      <w:sz w:val="16"/>
      <w:szCs w:val="16"/>
      <w:lang w:val="el-GR" w:eastAsia="el-GR"/>
      <w14:ligatures w14:val="none"/>
    </w:rPr>
  </w:style>
  <w:style w:type="paragraph" w:customStyle="1" w:styleId="14">
    <w:name w:val="Κείμενο σχολίου1"/>
    <w:basedOn w:val="Normal"/>
    <w:rsid w:val="001A13FA"/>
    <w:pPr>
      <w:spacing w:after="0" w:line="240" w:lineRule="auto"/>
    </w:pPr>
    <w:rPr>
      <w:rFonts w:ascii="Times New Roman" w:eastAsia="Times New Roman" w:hAnsi="Times New Roman" w:cs="Times New Roman"/>
      <w:sz w:val="20"/>
      <w:szCs w:val="20"/>
      <w:lang w:val="el-GR" w:eastAsia="el-GR"/>
    </w:rPr>
  </w:style>
  <w:style w:type="paragraph" w:styleId="CommentText">
    <w:name w:val="annotation text"/>
    <w:basedOn w:val="Normal"/>
    <w:link w:val="CommentTextChar3"/>
    <w:uiPriority w:val="99"/>
    <w:unhideWhenUsed/>
    <w:rsid w:val="001A13FA"/>
    <w:pPr>
      <w:spacing w:line="240" w:lineRule="auto"/>
    </w:pPr>
    <w:rPr>
      <w:sz w:val="20"/>
      <w:szCs w:val="20"/>
    </w:rPr>
  </w:style>
  <w:style w:type="character" w:customStyle="1" w:styleId="CommentTextChar3">
    <w:name w:val="Comment Text Char3"/>
    <w:basedOn w:val="DefaultParagraphFont"/>
    <w:link w:val="CommentText"/>
    <w:uiPriority w:val="99"/>
    <w:rsid w:val="001A13FA"/>
    <w:rPr>
      <w:kern w:val="0"/>
      <w:sz w:val="20"/>
      <w:szCs w:val="20"/>
      <w14:ligatures w14:val="none"/>
    </w:rPr>
  </w:style>
  <w:style w:type="paragraph" w:styleId="CommentSubject">
    <w:name w:val="annotation subject"/>
    <w:basedOn w:val="14"/>
    <w:next w:val="14"/>
    <w:link w:val="CommentSubjectChar1"/>
    <w:rsid w:val="001A13FA"/>
    <w:rPr>
      <w:b/>
      <w:bCs/>
    </w:rPr>
  </w:style>
  <w:style w:type="character" w:customStyle="1" w:styleId="CommentSubjectChar1">
    <w:name w:val="Comment Subject Char1"/>
    <w:basedOn w:val="CommentTextChar3"/>
    <w:link w:val="CommentSubject"/>
    <w:rsid w:val="001A13FA"/>
    <w:rPr>
      <w:rFonts w:ascii="Times New Roman" w:eastAsia="Times New Roman" w:hAnsi="Times New Roman" w:cs="Times New Roman"/>
      <w:b/>
      <w:bCs/>
      <w:kern w:val="0"/>
      <w:sz w:val="20"/>
      <w:szCs w:val="20"/>
      <w:lang w:val="el-GR" w:eastAsia="el-GR"/>
      <w14:ligatures w14:val="none"/>
    </w:rPr>
  </w:style>
  <w:style w:type="paragraph" w:styleId="HTMLPreformatted">
    <w:name w:val="HTML Preformatted"/>
    <w:basedOn w:val="Normal"/>
    <w:link w:val="HTMLPreformattedChar2"/>
    <w:uiPriority w:val="99"/>
    <w:rsid w:val="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2">
    <w:name w:val="HTML Preformatted Char2"/>
    <w:basedOn w:val="DefaultParagraphFont"/>
    <w:link w:val="HTMLPreformatted"/>
    <w:uiPriority w:val="99"/>
    <w:rsid w:val="001A13FA"/>
    <w:rPr>
      <w:rFonts w:ascii="Courier New" w:eastAsia="Times New Roman" w:hAnsi="Courier New" w:cs="Courier New"/>
      <w:kern w:val="0"/>
      <w:sz w:val="20"/>
      <w:szCs w:val="20"/>
      <w:lang w:eastAsia="el-GR"/>
      <w14:ligatures w14:val="none"/>
    </w:rPr>
  </w:style>
  <w:style w:type="paragraph" w:styleId="Revision">
    <w:name w:val="Revision"/>
    <w:rsid w:val="001A13FA"/>
    <w:pPr>
      <w:suppressAutoHyphens/>
      <w:spacing w:after="0" w:line="240" w:lineRule="auto"/>
    </w:pPr>
    <w:rPr>
      <w:rFonts w:ascii="Calibri" w:eastAsia="Times New Roman" w:hAnsi="Calibri" w:cs="Calibri"/>
      <w:kern w:val="0"/>
      <w:szCs w:val="24"/>
      <w:lang w:val="en-GB" w:eastAsia="zh-CN"/>
      <w14:ligatures w14:val="none"/>
    </w:rPr>
  </w:style>
  <w:style w:type="paragraph" w:customStyle="1" w:styleId="ListBullet21">
    <w:name w:val="List Bullet 21"/>
    <w:basedOn w:val="Normal"/>
    <w:rsid w:val="001A13FA"/>
    <w:pPr>
      <w:numPr>
        <w:numId w:val="18"/>
      </w:numPr>
      <w:spacing w:after="0" w:line="360" w:lineRule="auto"/>
    </w:pPr>
    <w:rPr>
      <w:rFonts w:ascii="Trebuchet MS" w:eastAsia="Times New Roman" w:hAnsi="Trebuchet MS" w:cs="Times New Roman"/>
      <w:sz w:val="24"/>
      <w:szCs w:val="20"/>
      <w:lang w:eastAsia="el-GR"/>
    </w:rPr>
  </w:style>
  <w:style w:type="paragraph" w:customStyle="1" w:styleId="100">
    <w:name w:val="Περιεχόμενα 10"/>
    <w:basedOn w:val="a5"/>
    <w:rsid w:val="001A13FA"/>
    <w:pPr>
      <w:tabs>
        <w:tab w:val="right" w:leader="dot" w:pos="7091"/>
      </w:tabs>
      <w:ind w:left="2547"/>
    </w:pPr>
  </w:style>
  <w:style w:type="paragraph" w:customStyle="1" w:styleId="a9">
    <w:name w:val="Οριζόντια γραμμή"/>
    <w:basedOn w:val="Normal"/>
    <w:next w:val="BodyText"/>
    <w:rsid w:val="001A13FA"/>
    <w:pPr>
      <w:suppressLineNumbers/>
      <w:pBdr>
        <w:top w:val="none" w:sz="0" w:space="0" w:color="000000"/>
        <w:left w:val="none" w:sz="0" w:space="0" w:color="000000"/>
        <w:bottom w:val="none" w:sz="0" w:space="0" w:color="000000"/>
        <w:right w:val="none" w:sz="0" w:space="0" w:color="000000"/>
      </w:pBdr>
      <w:spacing w:after="283" w:line="240" w:lineRule="auto"/>
    </w:pPr>
    <w:rPr>
      <w:rFonts w:ascii="Times New Roman" w:eastAsia="Times New Roman" w:hAnsi="Times New Roman" w:cs="Times New Roman"/>
      <w:sz w:val="12"/>
      <w:szCs w:val="12"/>
      <w:lang w:val="el-GR" w:eastAsia="el-GR"/>
    </w:rPr>
  </w:style>
  <w:style w:type="character" w:customStyle="1" w:styleId="WW-">
    <w:name w:val="WW-Παραπομπή υποσημείωσης"/>
    <w:rsid w:val="001A13FA"/>
    <w:rPr>
      <w:vertAlign w:val="superscript"/>
    </w:rPr>
  </w:style>
  <w:style w:type="character" w:customStyle="1" w:styleId="Char10">
    <w:name w:val="Κείμενο υποσημείωσης Char1"/>
    <w:rsid w:val="001A13FA"/>
    <w:rPr>
      <w:rFonts w:ascii="Calibri" w:eastAsia="Times New Roman" w:hAnsi="Calibri" w:cs="Calibri"/>
      <w:sz w:val="18"/>
      <w:szCs w:val="20"/>
      <w:lang w:val="en-IE" w:eastAsia="ar-SA"/>
    </w:rPr>
  </w:style>
  <w:style w:type="paragraph" w:customStyle="1" w:styleId="-HTML2">
    <w:name w:val="Προ-διαμορφωμένο HTML2"/>
    <w:basedOn w:val="Normal"/>
    <w:rsid w:val="001A1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ar-SA"/>
    </w:rPr>
  </w:style>
  <w:style w:type="character" w:customStyle="1" w:styleId="30">
    <w:name w:val="Παραπομπή υποσημείωσης3"/>
    <w:rsid w:val="001A13FA"/>
    <w:rPr>
      <w:vertAlign w:val="superscript"/>
    </w:rPr>
  </w:style>
  <w:style w:type="paragraph" w:customStyle="1" w:styleId="para-1">
    <w:name w:val="para-1"/>
    <w:basedOn w:val="Normal"/>
    <w:rsid w:val="001A13FA"/>
    <w:pPr>
      <w:tabs>
        <w:tab w:val="left" w:pos="1021"/>
        <w:tab w:val="left" w:pos="1588"/>
        <w:tab w:val="left" w:pos="2155"/>
        <w:tab w:val="left" w:pos="2722"/>
        <w:tab w:val="left" w:pos="3289"/>
      </w:tabs>
      <w:spacing w:after="0" w:line="240" w:lineRule="auto"/>
      <w:ind w:left="1021" w:hanging="1021"/>
    </w:pPr>
    <w:rPr>
      <w:rFonts w:ascii="Arial" w:eastAsia="Times New Roman" w:hAnsi="Arial" w:cs="Arial"/>
      <w:spacing w:val="5"/>
      <w:sz w:val="24"/>
      <w:szCs w:val="20"/>
      <w:lang w:val="el-GR" w:eastAsia="ar-SA"/>
    </w:rPr>
  </w:style>
  <w:style w:type="character" w:customStyle="1" w:styleId="Heading2Char1">
    <w:name w:val="Heading 2 Char1"/>
    <w:link w:val="Heading2"/>
    <w:rsid w:val="001A13FA"/>
    <w:rPr>
      <w:rFonts w:ascii="Arial" w:eastAsia="Times New Roman" w:hAnsi="Arial" w:cs="Times New Roman"/>
      <w:b/>
      <w:color w:val="002060"/>
      <w:kern w:val="0"/>
      <w:sz w:val="24"/>
      <w:lang w:val="en-GB" w:eastAsia="el-GR"/>
      <w14:ligatures w14:val="none"/>
    </w:rPr>
  </w:style>
  <w:style w:type="character" w:customStyle="1" w:styleId="markedcontent">
    <w:name w:val="markedcontent"/>
    <w:basedOn w:val="DefaultParagraphFont"/>
    <w:rsid w:val="001A13FA"/>
  </w:style>
  <w:style w:type="table" w:customStyle="1" w:styleId="TableGrid">
    <w:name w:val="TableGrid"/>
    <w:rsid w:val="001A13FA"/>
    <w:pPr>
      <w:spacing w:after="0" w:line="240" w:lineRule="auto"/>
    </w:pPr>
    <w:rPr>
      <w:rFonts w:ascii="Calibri" w:eastAsia="Times New Roman" w:hAnsi="Calibri" w:cs="Times New Roman"/>
      <w:sz w:val="24"/>
      <w:szCs w:val="24"/>
      <w:lang w:val="el-GR" w:eastAsia="el-GR"/>
      <w14:ligatures w14:val="none"/>
    </w:rPr>
    <w:tblPr>
      <w:tblCellMar>
        <w:top w:w="0" w:type="dxa"/>
        <w:left w:w="0" w:type="dxa"/>
        <w:bottom w:w="0" w:type="dxa"/>
        <w:right w:w="0" w:type="dxa"/>
      </w:tblCellMar>
    </w:tblPr>
  </w:style>
  <w:style w:type="character" w:styleId="UnresolvedMention">
    <w:name w:val="Unresolved Mention"/>
    <w:uiPriority w:val="99"/>
    <w:semiHidden/>
    <w:unhideWhenUsed/>
    <w:rsid w:val="001A13FA"/>
    <w:rPr>
      <w:color w:val="605E5C"/>
      <w:shd w:val="clear" w:color="auto" w:fill="E1DFDD"/>
    </w:rPr>
  </w:style>
  <w:style w:type="table" w:styleId="TableGrid0">
    <w:name w:val="Table Grid"/>
    <w:basedOn w:val="TableNormal"/>
    <w:uiPriority w:val="39"/>
    <w:rsid w:val="001A13FA"/>
    <w:pPr>
      <w:spacing w:after="0" w:line="240" w:lineRule="auto"/>
    </w:pPr>
    <w:rPr>
      <w:rFonts w:ascii="Times New Roman" w:eastAsia="Times New Roman" w:hAnsi="Times New Roman" w:cs="Times New Roman"/>
      <w:kern w:val="0"/>
      <w:sz w:val="20"/>
      <w:szCs w:val="20"/>
      <w:lang w:val="el-GR"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A13FA"/>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TOCHeading">
    <w:name w:val="TOC Heading"/>
    <w:basedOn w:val="Heading1"/>
    <w:next w:val="Normal"/>
    <w:uiPriority w:val="39"/>
    <w:unhideWhenUsed/>
    <w:qFormat/>
    <w:rsid w:val="001A13FA"/>
    <w:pPr>
      <w:keepLines/>
      <w:pageBreakBefore w:val="0"/>
      <w:pBdr>
        <w:top w:val="none" w:sz="0" w:space="0" w:color="auto"/>
        <w:left w:val="none" w:sz="0" w:space="0" w:color="auto"/>
        <w:bottom w:val="none" w:sz="0" w:space="0" w:color="auto"/>
        <w:right w:val="none" w:sz="0" w:space="0" w:color="auto"/>
      </w:pBdr>
      <w:spacing w:before="240" w:after="0" w:line="259" w:lineRule="auto"/>
      <w:outlineLvl w:val="9"/>
    </w:pPr>
    <w:rPr>
      <w:rFonts w:ascii="Calibri Light" w:hAnsi="Calibri Light" w:cs="Times New Roman"/>
      <w:b w:val="0"/>
      <w:bCs w:val="0"/>
      <w:color w:val="2F5496"/>
      <w:sz w:val="32"/>
      <w:lang w:val="el-GR"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662569">
      <w:bodyDiv w:val="1"/>
      <w:marLeft w:val="0"/>
      <w:marRight w:val="0"/>
      <w:marTop w:val="0"/>
      <w:marBottom w:val="0"/>
      <w:divBdr>
        <w:top w:val="none" w:sz="0" w:space="0" w:color="auto"/>
        <w:left w:val="none" w:sz="0" w:space="0" w:color="auto"/>
        <w:bottom w:val="none" w:sz="0" w:space="0" w:color="auto"/>
        <w:right w:val="none" w:sz="0" w:space="0" w:color="auto"/>
      </w:divBdr>
    </w:div>
    <w:div w:id="88043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javascript:open_article_links(788735,'245')"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 Type="http://schemas.openxmlformats.org/officeDocument/2006/relationships/settings" Target="settings.xml"/><Relationship Id="rId21" Type="http://schemas.openxmlformats.org/officeDocument/2006/relationships/hyperlink" Target="http://www.eaadhsy.gr/n4412/n4412fulltextlinks.html" TargetMode="External"/><Relationship Id="rId34" Type="http://schemas.openxmlformats.org/officeDocument/2006/relationships/hyperlink" Target="http://www.promitheus.gov.gr/" TargetMode="External"/><Relationship Id="rId7" Type="http://schemas.openxmlformats.org/officeDocument/2006/relationships/hyperlink" Target="http://www.promitheus.gov.gr" TargetMode="External"/><Relationship Id="rId12" Type="http://schemas.openxmlformats.org/officeDocument/2006/relationships/hyperlink" Target="javascript:open_article_links(677180,'379')" TargetMode="External"/><Relationship Id="rId17" Type="http://schemas.openxmlformats.org/officeDocument/2006/relationships/hyperlink" Target="http://et.diavgeia.gov.gr/" TargetMode="External"/><Relationship Id="rId25" Type="http://schemas.openxmlformats.org/officeDocument/2006/relationships/hyperlink" Target="http://www.eaadhsy.gr/n4412/n4412fulltextlinks.html" TargetMode="External"/><Relationship Id="rId33" Type="http://schemas.openxmlformats.org/officeDocument/2006/relationships/hyperlink" Target="https://espdint.eprocurement.gov.gr/"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pen_article_links(677180,'379')" TargetMode="External"/><Relationship Id="rId24" Type="http://schemas.openxmlformats.org/officeDocument/2006/relationships/hyperlink" Target="http://www.eaadhsy.gr/n4412/art79a" TargetMode="External"/><Relationship Id="rId32" Type="http://schemas.openxmlformats.org/officeDocument/2006/relationships/hyperlink" Target="https://www.eaadhsy.gr/n4412/n4412fulltextlinks.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1.xml"/><Relationship Id="rId10" Type="http://schemas.openxmlformats.org/officeDocument/2006/relationships/hyperlink" Target="javascript:open_fek_links('&#913;','62','2017')" TargetMode="External"/><Relationship Id="rId19" Type="http://schemas.openxmlformats.org/officeDocument/2006/relationships/hyperlink" Target="http://www.promitheus.gov.gr/" TargetMode="External"/><Relationship Id="rId31" Type="http://schemas.openxmlformats.org/officeDocument/2006/relationships/hyperlink" Target="https://www.eaadhsy.gr/n4412/n4412fulltextlinks.html" TargetMode="External"/><Relationship Id="rId4" Type="http://schemas.openxmlformats.org/officeDocument/2006/relationships/webSettings" Target="webSettings.xml"/><Relationship Id="rId9" Type="http://schemas.openxmlformats.org/officeDocument/2006/relationships/hyperlink" Target="javascript:open_article_links(696620,'18')" TargetMode="External"/><Relationship Id="rId14" Type="http://schemas.openxmlformats.org/officeDocument/2006/relationships/hyperlink" Target="javascript:open_links('54986,788735')" TargetMode="External"/><Relationship Id="rId22" Type="http://schemas.openxmlformats.org/officeDocument/2006/relationships/hyperlink" Target="http://www.eaadhsy.gr/n4412/n4412fulltextlinks.html"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www.eaadhsy.gr/n4412/n4412fulltextlinks.html" TargetMode="External"/><Relationship Id="rId35" Type="http://schemas.openxmlformats.org/officeDocument/2006/relationships/hyperlink" Target="https://espdint.eprocurement.gov.gr/" TargetMode="External"/></Relationships>
</file>

<file path=word/_rels/footer1.xml.rels><?xml version="1.0" encoding="UTF-8" standalone="yes"?>
<Relationships xmlns="http://schemas.openxmlformats.org/package/2006/relationships"><Relationship Id="rId3" Type="http://schemas.openxmlformats.org/officeDocument/2006/relationships/image" Target="cid:c6354947-517a-4f49-8728-63adaf22e30f@eurprd05.prod.outlook.com"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94</Pages>
  <Words>42996</Words>
  <Characters>232180</Characters>
  <Application>Microsoft Office Word</Application>
  <DocSecurity>0</DocSecurity>
  <Lines>1934</Lines>
  <Paragraphs>549</Paragraphs>
  <ScaleCrop>false</ScaleCrop>
  <Company/>
  <LinksUpToDate>false</LinksUpToDate>
  <CharactersWithSpaces>274627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 Φωτοπούλου</dc:creator>
  <cp:keywords/>
  <dc:description/>
  <cp:lastModifiedBy>Ioanna Papagianni/Ιωάννα Παπαγιάννη</cp:lastModifiedBy>
  <cp:revision>2</cp:revision>
  <dcterms:created xsi:type="dcterms:W3CDTF">2023-12-29T12:24:00Z</dcterms:created>
  <dcterms:modified xsi:type="dcterms:W3CDTF">2023-12-29T12:24:00Z</dcterms:modified>
</cp:coreProperties>
</file>